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E325E" w:rsidRDefault="00CE325E" w:rsidP="009D1141">
      <w:pPr>
        <w:pStyle w:val="2"/>
        <w:numPr>
          <w:ilvl w:val="0"/>
          <w:numId w:val="0"/>
        </w:numPr>
        <w:tabs>
          <w:tab w:val="left" w:pos="708"/>
        </w:tabs>
        <w:spacing w:line="240" w:lineRule="auto"/>
        <w:ind w:left="860" w:firstLine="5094"/>
        <w:jc w:val="left"/>
        <w:rPr>
          <w:rFonts w:cs="Times New Roman"/>
          <w:b w:val="0"/>
          <w:szCs w:val="24"/>
        </w:rPr>
      </w:pPr>
      <w:bookmarkStart w:id="0" w:name="_Toc427848984"/>
      <w:bookmarkStart w:id="1" w:name="_Toc457296045"/>
      <w:bookmarkStart w:id="2" w:name="_Toc462646096"/>
    </w:p>
    <w:p w:rsidR="00CE325E" w:rsidRDefault="00CE325E" w:rsidP="00CE325E">
      <w:pPr>
        <w:pStyle w:val="a3"/>
        <w:rPr>
          <w:rFonts w:ascii="Times New Roman" w:hAnsi="Times New Roman"/>
          <w:b/>
          <w:spacing w:val="0"/>
          <w:sz w:val="20"/>
        </w:rPr>
      </w:pPr>
      <w:r>
        <w:rPr>
          <w:noProof/>
        </w:rPr>
        <w:drawing>
          <wp:anchor distT="0" distB="0" distL="114300" distR="114300" simplePos="0" relativeHeight="251659264" behindDoc="1" locked="0" layoutInCell="1" allowOverlap="1" wp14:anchorId="26FD1082" wp14:editId="556F16CA">
            <wp:simplePos x="0" y="0"/>
            <wp:positionH relativeFrom="column">
              <wp:posOffset>2743200</wp:posOffset>
            </wp:positionH>
            <wp:positionV relativeFrom="paragraph">
              <wp:posOffset>0</wp:posOffset>
            </wp:positionV>
            <wp:extent cx="541020" cy="685800"/>
            <wp:effectExtent l="0" t="0" r="0" b="0"/>
            <wp:wrapTopAndBottom/>
            <wp:docPr id="2" name="Рисунок 2" descr="Gerb чер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Gerb черн"/>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1020" cy="6858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b/>
          <w:spacing w:val="0"/>
          <w:sz w:val="20"/>
        </w:rPr>
        <w:t>РОССИЙСКАЯ  ФЕДЕРАЦИЯ</w:t>
      </w:r>
    </w:p>
    <w:p w:rsidR="00CE325E" w:rsidRDefault="00CE325E" w:rsidP="00CE325E">
      <w:pPr>
        <w:pStyle w:val="a3"/>
        <w:rPr>
          <w:rFonts w:ascii="Times New Roman" w:hAnsi="Times New Roman"/>
          <w:b/>
          <w:spacing w:val="0"/>
          <w:sz w:val="20"/>
        </w:rPr>
      </w:pPr>
      <w:r>
        <w:rPr>
          <w:rFonts w:ascii="Times New Roman" w:hAnsi="Times New Roman"/>
          <w:b/>
          <w:spacing w:val="0"/>
          <w:sz w:val="20"/>
        </w:rPr>
        <w:t>г. Иркутск</w:t>
      </w:r>
    </w:p>
    <w:p w:rsidR="00CE325E" w:rsidRDefault="00CE325E" w:rsidP="00CE325E">
      <w:pPr>
        <w:pStyle w:val="a3"/>
        <w:rPr>
          <w:rFonts w:ascii="Times New Roman" w:hAnsi="Times New Roman"/>
          <w:b/>
          <w:spacing w:val="0"/>
          <w:sz w:val="16"/>
          <w:szCs w:val="16"/>
        </w:rPr>
      </w:pPr>
    </w:p>
    <w:p w:rsidR="00CE325E" w:rsidRDefault="00CE325E" w:rsidP="00CE325E">
      <w:pPr>
        <w:pStyle w:val="a5"/>
        <w:pBdr>
          <w:bottom w:val="thinThickThinSmallGap" w:sz="12" w:space="1" w:color="auto"/>
        </w:pBdr>
        <w:rPr>
          <w:rFonts w:ascii="Times New Roman" w:hAnsi="Times New Roman"/>
          <w:b/>
          <w:spacing w:val="0"/>
          <w:sz w:val="32"/>
          <w:szCs w:val="32"/>
        </w:rPr>
      </w:pPr>
      <w:r>
        <w:rPr>
          <w:rFonts w:ascii="Times New Roman" w:hAnsi="Times New Roman"/>
          <w:b/>
          <w:spacing w:val="0"/>
          <w:sz w:val="32"/>
          <w:szCs w:val="32"/>
        </w:rPr>
        <w:t xml:space="preserve">Г О Р О Д С К А Я   Д У М А  </w:t>
      </w:r>
    </w:p>
    <w:p w:rsidR="00CE325E" w:rsidRDefault="00CE325E" w:rsidP="00CE325E">
      <w:pPr>
        <w:jc w:val="center"/>
        <w:rPr>
          <w:b/>
          <w:spacing w:val="0"/>
        </w:rPr>
      </w:pPr>
    </w:p>
    <w:p w:rsidR="00CE325E" w:rsidRDefault="00CE325E" w:rsidP="00CE325E">
      <w:pPr>
        <w:jc w:val="center"/>
        <w:rPr>
          <w:b/>
          <w:spacing w:val="0"/>
          <w:sz w:val="32"/>
          <w:szCs w:val="32"/>
        </w:rPr>
      </w:pPr>
      <w:r>
        <w:rPr>
          <w:b/>
          <w:spacing w:val="0"/>
          <w:sz w:val="32"/>
          <w:szCs w:val="32"/>
        </w:rPr>
        <w:t xml:space="preserve">      Р Е Ш Е Н И Е </w:t>
      </w:r>
    </w:p>
    <w:p w:rsidR="00CE325E" w:rsidRDefault="00CE325E" w:rsidP="00CE325E">
      <w:pPr>
        <w:jc w:val="center"/>
        <w:rPr>
          <w:b/>
          <w:spacing w:val="0"/>
          <w:sz w:val="26"/>
          <w:szCs w:val="26"/>
        </w:rPr>
      </w:pPr>
    </w:p>
    <w:p w:rsidR="00CE325E" w:rsidRDefault="00CE325E" w:rsidP="00CE325E">
      <w:pPr>
        <w:tabs>
          <w:tab w:val="left" w:pos="2587"/>
          <w:tab w:val="center" w:pos="4819"/>
        </w:tabs>
        <w:jc w:val="center"/>
        <w:rPr>
          <w:b/>
          <w:sz w:val="28"/>
          <w:szCs w:val="28"/>
        </w:rPr>
      </w:pPr>
      <w:r>
        <w:rPr>
          <w:noProof/>
        </w:rPr>
        <mc:AlternateContent>
          <mc:Choice Requires="wpg">
            <w:drawing>
              <wp:anchor distT="0" distB="0" distL="114300" distR="114300" simplePos="0" relativeHeight="251660288" behindDoc="1" locked="0" layoutInCell="1" allowOverlap="1" wp14:anchorId="6E3130DF" wp14:editId="702CC76E">
                <wp:simplePos x="0" y="0"/>
                <wp:positionH relativeFrom="column">
                  <wp:posOffset>1160145</wp:posOffset>
                </wp:positionH>
                <wp:positionV relativeFrom="paragraph">
                  <wp:posOffset>13970</wp:posOffset>
                </wp:positionV>
                <wp:extent cx="4000500" cy="114300"/>
                <wp:effectExtent l="0" t="0" r="0" b="19050"/>
                <wp:wrapNone/>
                <wp:docPr id="1" name="Группа 1"/>
                <wp:cNvGraphicFramePr/>
                <a:graphic xmlns:a="http://schemas.openxmlformats.org/drawingml/2006/main">
                  <a:graphicData uri="http://schemas.microsoft.com/office/word/2010/wordprocessingGroup">
                    <wpg:wgp>
                      <wpg:cNvGrpSpPr/>
                      <wpg:grpSpPr bwMode="auto">
                        <a:xfrm>
                          <a:off x="0" y="0"/>
                          <a:ext cx="4000500" cy="114300"/>
                          <a:chOff x="0" y="0"/>
                          <a:chExt cx="3042" cy="180"/>
                        </a:xfrm>
                      </wpg:grpSpPr>
                      <wpg:grpSp>
                        <wpg:cNvPr id="35" name="Group 4"/>
                        <wpg:cNvGrpSpPr>
                          <a:grpSpLocks/>
                        </wpg:cNvGrpSpPr>
                        <wpg:grpSpPr bwMode="auto">
                          <a:xfrm>
                            <a:off x="0" y="0"/>
                            <a:ext cx="180" cy="179"/>
                            <a:chOff x="0" y="0"/>
                            <a:chExt cx="180" cy="180"/>
                          </a:xfrm>
                        </wpg:grpSpPr>
                        <wps:wsp>
                          <wps:cNvPr id="39" name="Line 5"/>
                          <wps:cNvCnPr/>
                          <wps:spPr bwMode="auto">
                            <a:xfrm>
                              <a:off x="0" y="0"/>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 name="Line 6"/>
                          <wps:cNvCnPr/>
                          <wps:spPr bwMode="auto">
                            <a:xfrm>
                              <a:off x="0" y="0"/>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6" name="Group 7"/>
                        <wpg:cNvGrpSpPr>
                          <a:grpSpLocks/>
                        </wpg:cNvGrpSpPr>
                        <wpg:grpSpPr bwMode="auto">
                          <a:xfrm flipH="1">
                            <a:off x="2862" y="0"/>
                            <a:ext cx="180" cy="180"/>
                            <a:chOff x="2879" y="0"/>
                            <a:chExt cx="180" cy="180"/>
                          </a:xfrm>
                        </wpg:grpSpPr>
                        <wps:wsp>
                          <wps:cNvPr id="37" name="Line 8"/>
                          <wps:cNvCnPr/>
                          <wps:spPr bwMode="auto">
                            <a:xfrm>
                              <a:off x="2879" y="0"/>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 name="Line 9"/>
                          <wps:cNvCnPr/>
                          <wps:spPr bwMode="auto">
                            <a:xfrm>
                              <a:off x="2879" y="0"/>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4B87BBE" id="Группа 1" o:spid="_x0000_s1026" style="position:absolute;margin-left:91.35pt;margin-top:1.1pt;width:315pt;height:9pt;z-index:-251656192" coordsize="3042,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">
                <v:group id="Group 4" o:spid="_x0000_s1027" style="position:absolute;width:180;height:179"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Line 5" o:spid="_x0000_s1028" style="position:absolute;visibility:visible;mso-wrap-style:square" from="0,0" to="0,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"/>
                  <v:line id="Line 6" o:spid="_x0000_s1029" style="position:absolute;visibility:visible;mso-wrap-style:square" from="0,0" to="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"/>
                </v:group>
                <v:group id="Group 7" o:spid="_x0000_s1030" style="position:absolute;left:2862;width:180;height:180;flip:x" coordorigin="2879"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">
                  <v:line id="Line 8" o:spid="_x0000_s1031" style="position:absolute;visibility:visible;mso-wrap-style:square" from="2879,0" to="2879,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xgAAANsAAAAPAAAAZHJzL2Rvd25yZXYueG1sRI9Pa8JA&#10;FMTvgt9heUJvurFCKq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f33PnMYAAADbAAAA&#10;DwAAAAAAAAAAAAAAAAAHAgAAZHJzL2Rvd25yZXYueG1sUEsFBgAAAAADAAMAtwAAAPoCAAAAAA==&#10;"/>
                  <v:line id="Line 9" o:spid="_x0000_s1032" style="position:absolute;visibility:visible;mso-wrap-style:square" from="2879,0" to="30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"/>
                </v:group>
              </v:group>
            </w:pict>
          </mc:Fallback>
        </mc:AlternateContent>
      </w:r>
      <w:r>
        <w:rPr>
          <w:sz w:val="28"/>
          <w:szCs w:val="28"/>
        </w:rPr>
        <w:t>О внесении изменений в решение Думы города Иркутска от 28.10.2016 г. № 006-20-260428/6 «Об утверждении правил землепользования и застройки части территории города Иркутска, включающей территорию в границах исторического поселения город Иркутск</w:t>
      </w:r>
    </w:p>
    <w:p w:rsidR="00CE325E" w:rsidRDefault="00CE325E" w:rsidP="00CE325E">
      <w:pPr>
        <w:autoSpaceDE w:val="0"/>
        <w:autoSpaceDN w:val="0"/>
        <w:adjustRightInd w:val="0"/>
        <w:ind w:firstLine="709"/>
        <w:jc w:val="center"/>
        <w:rPr>
          <w:spacing w:val="0"/>
          <w:sz w:val="28"/>
          <w:szCs w:val="28"/>
        </w:rPr>
      </w:pPr>
    </w:p>
    <w:p w:rsidR="00CE325E" w:rsidRDefault="00CE325E" w:rsidP="00CE325E">
      <w:pPr>
        <w:autoSpaceDE w:val="0"/>
        <w:autoSpaceDN w:val="0"/>
        <w:adjustRightInd w:val="0"/>
        <w:ind w:firstLine="709"/>
        <w:jc w:val="center"/>
        <w:rPr>
          <w:spacing w:val="0"/>
          <w:sz w:val="28"/>
          <w:szCs w:val="28"/>
        </w:rPr>
      </w:pPr>
    </w:p>
    <w:p w:rsidR="00CE325E" w:rsidRDefault="00CE325E" w:rsidP="00CE325E">
      <w:pPr>
        <w:autoSpaceDE w:val="0"/>
        <w:autoSpaceDN w:val="0"/>
        <w:adjustRightInd w:val="0"/>
        <w:ind w:firstLine="709"/>
        <w:jc w:val="center"/>
        <w:rPr>
          <w:spacing w:val="0"/>
          <w:sz w:val="28"/>
          <w:szCs w:val="28"/>
        </w:rPr>
      </w:pPr>
    </w:p>
    <w:p w:rsidR="004B5F4F" w:rsidRPr="00874A04" w:rsidRDefault="004B5F4F" w:rsidP="004B5F4F">
      <w:pPr>
        <w:rPr>
          <w:sz w:val="28"/>
        </w:rPr>
      </w:pPr>
      <w:r w:rsidRPr="00874A04">
        <w:rPr>
          <w:sz w:val="28"/>
        </w:rPr>
        <w:t xml:space="preserve">Принято на </w:t>
      </w:r>
      <w:r w:rsidRPr="00874A04">
        <w:rPr>
          <w:sz w:val="28"/>
          <w:u w:val="single"/>
        </w:rPr>
        <w:t xml:space="preserve"> </w:t>
      </w:r>
      <w:r>
        <w:rPr>
          <w:b/>
          <w:sz w:val="28"/>
          <w:u w:val="single"/>
        </w:rPr>
        <w:t xml:space="preserve"> 38 </w:t>
      </w:r>
      <w:r w:rsidRPr="00874A04">
        <w:rPr>
          <w:b/>
          <w:i/>
          <w:sz w:val="28"/>
          <w:u w:val="single"/>
        </w:rPr>
        <w:t xml:space="preserve"> </w:t>
      </w:r>
      <w:r w:rsidRPr="00874A04">
        <w:rPr>
          <w:sz w:val="28"/>
        </w:rPr>
        <w:t xml:space="preserve">заседании </w:t>
      </w:r>
      <w:r>
        <w:rPr>
          <w:sz w:val="28"/>
        </w:rPr>
        <w:t xml:space="preserve"> </w:t>
      </w:r>
    </w:p>
    <w:p w:rsidR="004B5F4F" w:rsidRDefault="004B5F4F" w:rsidP="004B5F4F">
      <w:pPr>
        <w:rPr>
          <w:sz w:val="28"/>
        </w:rPr>
      </w:pPr>
      <w:r w:rsidRPr="00244248">
        <w:rPr>
          <w:sz w:val="27"/>
          <w:szCs w:val="27"/>
        </w:rPr>
        <w:t>Думы города Иркутска</w:t>
      </w:r>
      <w:r w:rsidRPr="00874A04">
        <w:rPr>
          <w:sz w:val="28"/>
        </w:rPr>
        <w:t xml:space="preserve"> </w:t>
      </w:r>
      <w:r w:rsidRPr="00874A04">
        <w:rPr>
          <w:sz w:val="28"/>
          <w:u w:val="single"/>
        </w:rPr>
        <w:t xml:space="preserve"> </w:t>
      </w:r>
      <w:r>
        <w:rPr>
          <w:b/>
          <w:sz w:val="28"/>
          <w:u w:val="single"/>
        </w:rPr>
        <w:t>6</w:t>
      </w:r>
      <w:r w:rsidRPr="00874A04">
        <w:rPr>
          <w:b/>
          <w:i/>
          <w:sz w:val="28"/>
          <w:u w:val="single"/>
        </w:rPr>
        <w:t xml:space="preserve"> </w:t>
      </w:r>
      <w:r>
        <w:rPr>
          <w:sz w:val="28"/>
        </w:rPr>
        <w:t xml:space="preserve">созыва          </w:t>
      </w:r>
      <w:r w:rsidRPr="00874A04">
        <w:rPr>
          <w:sz w:val="28"/>
        </w:rPr>
        <w:t xml:space="preserve"> </w:t>
      </w:r>
      <w:r>
        <w:rPr>
          <w:sz w:val="28"/>
        </w:rPr>
        <w:t xml:space="preserve">  </w:t>
      </w:r>
      <w:r w:rsidRPr="00874A04">
        <w:rPr>
          <w:sz w:val="28"/>
        </w:rPr>
        <w:t>«</w:t>
      </w:r>
      <w:r w:rsidRPr="00674AB5">
        <w:rPr>
          <w:b/>
          <w:sz w:val="28"/>
          <w:u w:val="single"/>
        </w:rPr>
        <w:t xml:space="preserve">  </w:t>
      </w:r>
      <w:r>
        <w:rPr>
          <w:b/>
          <w:sz w:val="28"/>
          <w:u w:val="single"/>
        </w:rPr>
        <w:t xml:space="preserve">28 </w:t>
      </w:r>
      <w:r w:rsidRPr="00674AB5">
        <w:rPr>
          <w:b/>
          <w:sz w:val="28"/>
          <w:u w:val="single"/>
        </w:rPr>
        <w:t xml:space="preserve"> </w:t>
      </w:r>
      <w:r w:rsidRPr="00674AB5">
        <w:rPr>
          <w:b/>
          <w:sz w:val="28"/>
        </w:rPr>
        <w:t>»</w:t>
      </w:r>
      <w:r w:rsidRPr="00A63FC0">
        <w:rPr>
          <w:b/>
          <w:sz w:val="28"/>
          <w:u w:val="single"/>
        </w:rPr>
        <w:t xml:space="preserve">  </w:t>
      </w:r>
      <w:r>
        <w:rPr>
          <w:b/>
          <w:sz w:val="28"/>
          <w:u w:val="single"/>
        </w:rPr>
        <w:t xml:space="preserve">   _сентября_      </w:t>
      </w:r>
      <w:r w:rsidRPr="004C3860">
        <w:rPr>
          <w:b/>
          <w:sz w:val="28"/>
        </w:rPr>
        <w:t>201</w:t>
      </w:r>
      <w:r>
        <w:rPr>
          <w:b/>
          <w:sz w:val="28"/>
        </w:rPr>
        <w:t>7</w:t>
      </w:r>
      <w:r w:rsidRPr="004C3860">
        <w:rPr>
          <w:b/>
          <w:sz w:val="28"/>
        </w:rPr>
        <w:t xml:space="preserve"> г.</w:t>
      </w:r>
    </w:p>
    <w:p w:rsidR="00CE325E" w:rsidRDefault="00CE325E" w:rsidP="00CE325E">
      <w:pPr>
        <w:rPr>
          <w:sz w:val="28"/>
          <w:szCs w:val="28"/>
        </w:rPr>
      </w:pPr>
    </w:p>
    <w:p w:rsidR="00CE325E" w:rsidRDefault="00CE325E" w:rsidP="00CE325E">
      <w:pPr>
        <w:rPr>
          <w:sz w:val="28"/>
          <w:szCs w:val="28"/>
        </w:rPr>
      </w:pPr>
    </w:p>
    <w:p w:rsidR="00CE325E" w:rsidRDefault="00CE325E" w:rsidP="00CE325E">
      <w:pPr>
        <w:rPr>
          <w:sz w:val="28"/>
          <w:szCs w:val="28"/>
        </w:rPr>
      </w:pPr>
    </w:p>
    <w:p w:rsidR="00CE325E" w:rsidRDefault="00CE325E" w:rsidP="00CE325E">
      <w:pPr>
        <w:ind w:firstLine="709"/>
        <w:jc w:val="both"/>
        <w:rPr>
          <w:sz w:val="28"/>
          <w:szCs w:val="28"/>
        </w:rPr>
      </w:pPr>
      <w:r>
        <w:rPr>
          <w:sz w:val="28"/>
          <w:szCs w:val="28"/>
        </w:rPr>
        <w:t>В целях приведения муниципального правового акта города Иркутска в соответствие с действующим законодательством Российской Федерации, создания условий для устойчивого развития территории города Иркутска, сохранения окружающей среды и объектов культурного наследия, создания условий для планировки территории города Иркутска,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 руководствуясь ст. ст. 30, 31, 32 Градостроительного кодекса Российской Федерации, ст. 16 Федерального закона «Об общих принципах организации местного самоуправления в Российской Федерации», ст.</w:t>
      </w:r>
      <w:r>
        <w:rPr>
          <w:sz w:val="28"/>
          <w:szCs w:val="28"/>
          <w:lang w:val="en-US"/>
        </w:rPr>
        <w:t> </w:t>
      </w:r>
      <w:r>
        <w:rPr>
          <w:sz w:val="28"/>
          <w:szCs w:val="28"/>
        </w:rPr>
        <w:t>ст.</w:t>
      </w:r>
      <w:r>
        <w:rPr>
          <w:sz w:val="28"/>
          <w:szCs w:val="28"/>
          <w:lang w:val="en-US"/>
        </w:rPr>
        <w:t> </w:t>
      </w:r>
      <w:r>
        <w:rPr>
          <w:sz w:val="28"/>
          <w:szCs w:val="28"/>
        </w:rPr>
        <w:t xml:space="preserve">31, 32 Устава города Иркутска, Дума города Иркутска </w:t>
      </w:r>
    </w:p>
    <w:p w:rsidR="00CE325E" w:rsidRDefault="00CE325E" w:rsidP="00CE325E">
      <w:pPr>
        <w:jc w:val="both"/>
        <w:rPr>
          <w:sz w:val="28"/>
          <w:szCs w:val="28"/>
        </w:rPr>
      </w:pPr>
      <w:r>
        <w:rPr>
          <w:sz w:val="28"/>
          <w:szCs w:val="28"/>
        </w:rPr>
        <w:t>Р Е Ш И Л А:</w:t>
      </w:r>
    </w:p>
    <w:p w:rsidR="00CE325E" w:rsidRDefault="00CE325E" w:rsidP="00CE325E">
      <w:pPr>
        <w:ind w:firstLine="709"/>
        <w:jc w:val="both"/>
        <w:rPr>
          <w:sz w:val="26"/>
          <w:szCs w:val="26"/>
        </w:rPr>
      </w:pPr>
    </w:p>
    <w:p w:rsidR="00CE325E" w:rsidRDefault="00CE325E" w:rsidP="00CE325E">
      <w:pPr>
        <w:ind w:firstLine="709"/>
        <w:jc w:val="both"/>
        <w:rPr>
          <w:sz w:val="26"/>
          <w:szCs w:val="26"/>
        </w:rPr>
      </w:pPr>
    </w:p>
    <w:p w:rsidR="00CE325E" w:rsidRPr="00CE325E" w:rsidRDefault="00CE325E" w:rsidP="00CE325E">
      <w:pPr>
        <w:ind w:firstLine="709"/>
        <w:jc w:val="both"/>
        <w:rPr>
          <w:sz w:val="26"/>
          <w:szCs w:val="26"/>
        </w:rPr>
      </w:pPr>
      <w:r>
        <w:rPr>
          <w:sz w:val="28"/>
          <w:szCs w:val="28"/>
        </w:rPr>
        <w:t xml:space="preserve">1. </w:t>
      </w:r>
      <w:r>
        <w:rPr>
          <w:sz w:val="26"/>
          <w:szCs w:val="26"/>
        </w:rPr>
        <w:t>Внести в решение Думы города Иркутска от 28.10.2016 г. № 006-20-260428/6 «Об утверждении правил землепользования и застройки части территории города Иркутска, включающей территорию в границах исторического поселения город Иркутск» с последними изменениями, внесенными решением Думы города Иркутска от 26</w:t>
      </w:r>
      <w:r>
        <w:rPr>
          <w:spacing w:val="0"/>
          <w:kern w:val="0"/>
          <w:sz w:val="26"/>
          <w:szCs w:val="26"/>
        </w:rPr>
        <w:t>.06.</w:t>
      </w:r>
      <w:r w:rsidRPr="00CE325E">
        <w:rPr>
          <w:spacing w:val="0"/>
          <w:kern w:val="0"/>
          <w:sz w:val="26"/>
          <w:szCs w:val="26"/>
        </w:rPr>
        <w:t xml:space="preserve">2017 г. </w:t>
      </w:r>
      <w:hyperlink r:id="rId8" w:history="1">
        <w:r w:rsidRPr="00CE325E">
          <w:rPr>
            <w:rStyle w:val="a7"/>
            <w:rFonts w:eastAsia="Calibri"/>
            <w:color w:val="auto"/>
            <w:spacing w:val="0"/>
            <w:kern w:val="0"/>
            <w:sz w:val="26"/>
            <w:szCs w:val="26"/>
            <w:u w:val="none"/>
          </w:rPr>
          <w:t>№ 006-20-</w:t>
        </w:r>
        <w:r w:rsidRPr="00CE325E">
          <w:rPr>
            <w:rStyle w:val="a7"/>
            <w:rFonts w:eastAsia="Calibri"/>
            <w:color w:val="auto"/>
            <w:spacing w:val="0"/>
            <w:kern w:val="0"/>
            <w:sz w:val="26"/>
            <w:szCs w:val="26"/>
            <w:u w:val="none"/>
          </w:rPr>
          <w:lastRenderedPageBreak/>
          <w:t xml:space="preserve">370554/7, (далее – решение) </w:t>
        </w:r>
      </w:hyperlink>
      <w:r w:rsidRPr="00CE325E">
        <w:rPr>
          <w:sz w:val="26"/>
          <w:szCs w:val="26"/>
        </w:rPr>
        <w:t>изменения в соответствии с Приложением № 1 к настоящему решению.</w:t>
      </w:r>
    </w:p>
    <w:p w:rsidR="00CE325E" w:rsidRDefault="00CE325E" w:rsidP="00CE325E">
      <w:pPr>
        <w:ind w:firstLine="709"/>
        <w:jc w:val="both"/>
        <w:rPr>
          <w:rFonts w:eastAsia="Calibri"/>
          <w:noProof/>
          <w:spacing w:val="0"/>
          <w:kern w:val="0"/>
          <w:sz w:val="26"/>
          <w:szCs w:val="26"/>
        </w:rPr>
      </w:pPr>
    </w:p>
    <w:p w:rsidR="00CE325E" w:rsidRDefault="00CE325E" w:rsidP="00CE325E">
      <w:pPr>
        <w:ind w:firstLine="709"/>
        <w:jc w:val="both"/>
        <w:rPr>
          <w:rFonts w:eastAsia="Calibri"/>
          <w:noProof/>
          <w:spacing w:val="0"/>
          <w:kern w:val="0"/>
          <w:sz w:val="26"/>
          <w:szCs w:val="26"/>
        </w:rPr>
      </w:pPr>
      <w:r>
        <w:rPr>
          <w:rFonts w:eastAsia="Calibri"/>
          <w:noProof/>
          <w:spacing w:val="0"/>
          <w:kern w:val="0"/>
          <w:sz w:val="26"/>
          <w:szCs w:val="26"/>
        </w:rPr>
        <w:t>2. Администрации города Иркутска:</w:t>
      </w:r>
    </w:p>
    <w:p w:rsidR="00CE325E" w:rsidRDefault="00CE325E" w:rsidP="00CE325E">
      <w:pPr>
        <w:ind w:firstLine="709"/>
        <w:jc w:val="both"/>
        <w:rPr>
          <w:rFonts w:eastAsia="Calibri"/>
          <w:noProof/>
          <w:spacing w:val="0"/>
          <w:kern w:val="0"/>
          <w:sz w:val="26"/>
          <w:szCs w:val="26"/>
        </w:rPr>
      </w:pPr>
      <w:r>
        <w:rPr>
          <w:rFonts w:eastAsia="Calibri"/>
          <w:noProof/>
          <w:spacing w:val="0"/>
          <w:kern w:val="0"/>
          <w:sz w:val="26"/>
          <w:szCs w:val="26"/>
        </w:rPr>
        <w:t>1) опубликовать настоящее решение с приложением в средствах массовой информации и разместить на WEB-портале органов местного самоуправления города Иркутска в информационно-телекоммуникационной сети «Интернет»;</w:t>
      </w:r>
    </w:p>
    <w:p w:rsidR="00CE325E" w:rsidRDefault="00CE325E" w:rsidP="00CE325E">
      <w:pPr>
        <w:tabs>
          <w:tab w:val="left" w:pos="1134"/>
        </w:tabs>
        <w:ind w:firstLine="709"/>
        <w:jc w:val="both"/>
        <w:rPr>
          <w:rFonts w:eastAsia="Calibri"/>
          <w:noProof/>
          <w:spacing w:val="0"/>
          <w:kern w:val="0"/>
          <w:sz w:val="26"/>
          <w:szCs w:val="26"/>
        </w:rPr>
      </w:pPr>
      <w:r>
        <w:rPr>
          <w:rFonts w:eastAsia="Calibri"/>
          <w:noProof/>
          <w:spacing w:val="0"/>
          <w:kern w:val="0"/>
          <w:sz w:val="26"/>
          <w:szCs w:val="26"/>
        </w:rPr>
        <w:t>2) внести в оригинал решения Думы города Иркутска от 28.10.2016 г. № 006-20-260428/6 информационную справку о дате внесения в него изменений настоящим решением.</w:t>
      </w:r>
    </w:p>
    <w:p w:rsidR="00CE325E" w:rsidRDefault="00CE325E" w:rsidP="00CE325E">
      <w:pPr>
        <w:tabs>
          <w:tab w:val="left" w:pos="1134"/>
        </w:tabs>
        <w:ind w:firstLine="709"/>
        <w:jc w:val="both"/>
        <w:rPr>
          <w:rFonts w:eastAsia="Calibri"/>
          <w:noProof/>
          <w:spacing w:val="0"/>
          <w:kern w:val="0"/>
          <w:sz w:val="28"/>
          <w:szCs w:val="28"/>
        </w:rPr>
      </w:pPr>
    </w:p>
    <w:p w:rsidR="00CE325E" w:rsidRDefault="00CE325E" w:rsidP="00CE325E">
      <w:pPr>
        <w:ind w:firstLine="709"/>
        <w:jc w:val="both"/>
        <w:rPr>
          <w:rFonts w:eastAsia="Calibri"/>
          <w:noProof/>
          <w:spacing w:val="0"/>
          <w:kern w:val="0"/>
          <w:sz w:val="28"/>
          <w:szCs w:val="28"/>
        </w:rPr>
      </w:pPr>
    </w:p>
    <w:p w:rsidR="00CE325E" w:rsidRDefault="00CE325E" w:rsidP="00CE325E">
      <w:pPr>
        <w:tabs>
          <w:tab w:val="left" w:pos="1134"/>
        </w:tabs>
        <w:ind w:firstLine="709"/>
        <w:jc w:val="both"/>
        <w:rPr>
          <w:rFonts w:eastAsia="Calibri"/>
          <w:noProof/>
          <w:spacing w:val="0"/>
          <w:kern w:val="0"/>
          <w:sz w:val="28"/>
          <w:szCs w:val="28"/>
        </w:rPr>
      </w:pPr>
    </w:p>
    <w:p w:rsidR="00CE325E" w:rsidRDefault="00CE325E" w:rsidP="00CE325E">
      <w:pPr>
        <w:tabs>
          <w:tab w:val="left" w:pos="1134"/>
        </w:tabs>
        <w:ind w:firstLine="709"/>
        <w:jc w:val="both"/>
        <w:rPr>
          <w:rFonts w:eastAsia="Calibri"/>
          <w:noProof/>
          <w:spacing w:val="0"/>
          <w:kern w:val="0"/>
          <w:sz w:val="28"/>
          <w:szCs w:val="28"/>
        </w:rPr>
      </w:pPr>
    </w:p>
    <w:p w:rsidR="00CE325E" w:rsidRDefault="00CE325E" w:rsidP="00CE325E">
      <w:pPr>
        <w:ind w:firstLine="567"/>
        <w:jc w:val="both"/>
        <w:rPr>
          <w:sz w:val="28"/>
          <w:szCs w:val="28"/>
        </w:rPr>
      </w:pPr>
    </w:p>
    <w:tbl>
      <w:tblPr>
        <w:tblW w:w="9747" w:type="dxa"/>
        <w:tblLook w:val="04A0" w:firstRow="1" w:lastRow="0" w:firstColumn="1" w:lastColumn="0" w:noHBand="0" w:noVBand="1"/>
      </w:tblPr>
      <w:tblGrid>
        <w:gridCol w:w="5495"/>
        <w:gridCol w:w="4252"/>
      </w:tblGrid>
      <w:tr w:rsidR="00CE325E" w:rsidTr="00D81850">
        <w:tc>
          <w:tcPr>
            <w:tcW w:w="5495" w:type="dxa"/>
          </w:tcPr>
          <w:p w:rsidR="00CE325E" w:rsidRDefault="00CE325E" w:rsidP="00D81850">
            <w:pPr>
              <w:spacing w:line="276" w:lineRule="auto"/>
              <w:rPr>
                <w:sz w:val="28"/>
                <w:szCs w:val="28"/>
                <w:lang w:eastAsia="en-US"/>
              </w:rPr>
            </w:pPr>
            <w:r>
              <w:rPr>
                <w:sz w:val="28"/>
                <w:szCs w:val="28"/>
                <w:lang w:eastAsia="en-US"/>
              </w:rPr>
              <w:t>Председатель Думы города Иркутска</w:t>
            </w:r>
          </w:p>
          <w:p w:rsidR="00CE325E" w:rsidRDefault="00CE325E" w:rsidP="00D81850">
            <w:pPr>
              <w:spacing w:line="276" w:lineRule="auto"/>
              <w:jc w:val="both"/>
              <w:rPr>
                <w:sz w:val="28"/>
                <w:szCs w:val="28"/>
                <w:lang w:eastAsia="en-US"/>
              </w:rPr>
            </w:pPr>
          </w:p>
          <w:p w:rsidR="00CE325E" w:rsidRDefault="00CE325E" w:rsidP="00D81850">
            <w:pPr>
              <w:tabs>
                <w:tab w:val="left" w:pos="4623"/>
              </w:tabs>
              <w:spacing w:line="276" w:lineRule="auto"/>
              <w:jc w:val="both"/>
              <w:rPr>
                <w:sz w:val="28"/>
                <w:szCs w:val="28"/>
                <w:lang w:eastAsia="en-US"/>
              </w:rPr>
            </w:pPr>
            <w:r>
              <w:rPr>
                <w:i/>
                <w:sz w:val="28"/>
                <w:szCs w:val="28"/>
                <w:lang w:eastAsia="en-US"/>
              </w:rPr>
              <w:t>_______________</w:t>
            </w:r>
            <w:r>
              <w:rPr>
                <w:sz w:val="28"/>
                <w:szCs w:val="28"/>
                <w:lang w:eastAsia="en-US"/>
              </w:rPr>
              <w:t xml:space="preserve"> И.В. Ежова</w:t>
            </w:r>
          </w:p>
        </w:tc>
        <w:tc>
          <w:tcPr>
            <w:tcW w:w="4252" w:type="dxa"/>
          </w:tcPr>
          <w:p w:rsidR="00CE325E" w:rsidRDefault="00CE325E" w:rsidP="00D81850">
            <w:pPr>
              <w:spacing w:line="276" w:lineRule="auto"/>
              <w:rPr>
                <w:sz w:val="28"/>
                <w:szCs w:val="28"/>
                <w:lang w:eastAsia="en-US"/>
              </w:rPr>
            </w:pPr>
            <w:r>
              <w:rPr>
                <w:sz w:val="28"/>
                <w:szCs w:val="28"/>
                <w:lang w:eastAsia="en-US"/>
              </w:rPr>
              <w:t xml:space="preserve">Мэр города Иркутска                                                          </w:t>
            </w:r>
          </w:p>
          <w:p w:rsidR="00CE325E" w:rsidRDefault="00CE325E" w:rsidP="00D81850">
            <w:pPr>
              <w:spacing w:line="276" w:lineRule="auto"/>
              <w:rPr>
                <w:sz w:val="28"/>
                <w:szCs w:val="28"/>
                <w:lang w:eastAsia="en-US"/>
              </w:rPr>
            </w:pPr>
          </w:p>
          <w:p w:rsidR="00CE325E" w:rsidRDefault="00CE325E" w:rsidP="00D81850">
            <w:pPr>
              <w:spacing w:line="276" w:lineRule="auto"/>
              <w:rPr>
                <w:sz w:val="28"/>
                <w:szCs w:val="28"/>
                <w:lang w:eastAsia="en-US"/>
              </w:rPr>
            </w:pPr>
            <w:r>
              <w:rPr>
                <w:i/>
                <w:sz w:val="28"/>
                <w:szCs w:val="28"/>
                <w:lang w:eastAsia="en-US"/>
              </w:rPr>
              <w:t>____________</w:t>
            </w:r>
            <w:r>
              <w:rPr>
                <w:sz w:val="28"/>
                <w:szCs w:val="28"/>
                <w:lang w:eastAsia="en-US"/>
              </w:rPr>
              <w:t xml:space="preserve"> Д.В. Бердников</w:t>
            </w:r>
          </w:p>
        </w:tc>
      </w:tr>
    </w:tbl>
    <w:p w:rsidR="00CE325E" w:rsidRDefault="00CE325E" w:rsidP="00CE325E">
      <w:pPr>
        <w:ind w:firstLine="567"/>
        <w:jc w:val="both"/>
        <w:rPr>
          <w:sz w:val="25"/>
          <w:szCs w:val="25"/>
        </w:rPr>
      </w:pPr>
    </w:p>
    <w:p w:rsidR="00CE325E" w:rsidRDefault="00CE325E" w:rsidP="00CE325E">
      <w:pPr>
        <w:rPr>
          <w:spacing w:val="0"/>
          <w:sz w:val="25"/>
          <w:szCs w:val="25"/>
        </w:rPr>
      </w:pPr>
    </w:p>
    <w:p w:rsidR="004B5F4F" w:rsidRPr="00E31F48" w:rsidRDefault="004B5F4F" w:rsidP="004B5F4F">
      <w:pPr>
        <w:rPr>
          <w:sz w:val="28"/>
        </w:rPr>
      </w:pPr>
      <w:bookmarkStart w:id="3" w:name="OLE_LINK1"/>
      <w:r w:rsidRPr="00E31F48">
        <w:rPr>
          <w:sz w:val="28"/>
        </w:rPr>
        <w:t>«</w:t>
      </w:r>
      <w:r w:rsidRPr="00E31F48">
        <w:rPr>
          <w:b/>
          <w:sz w:val="28"/>
          <w:u w:val="single"/>
        </w:rPr>
        <w:t xml:space="preserve">  </w:t>
      </w:r>
      <w:r>
        <w:rPr>
          <w:b/>
          <w:sz w:val="28"/>
          <w:u w:val="single"/>
        </w:rPr>
        <w:t>29</w:t>
      </w:r>
      <w:r w:rsidRPr="00E31F48">
        <w:rPr>
          <w:b/>
          <w:sz w:val="28"/>
          <w:u w:val="single"/>
        </w:rPr>
        <w:t xml:space="preserve">   </w:t>
      </w:r>
      <w:r w:rsidRPr="00E31F48">
        <w:rPr>
          <w:b/>
          <w:sz w:val="28"/>
        </w:rPr>
        <w:t>»</w:t>
      </w:r>
      <w:r w:rsidRPr="00E31F48">
        <w:rPr>
          <w:b/>
          <w:sz w:val="28"/>
          <w:u w:val="single"/>
        </w:rPr>
        <w:t xml:space="preserve">        </w:t>
      </w:r>
      <w:r>
        <w:rPr>
          <w:b/>
          <w:sz w:val="28"/>
          <w:u w:val="single"/>
        </w:rPr>
        <w:t>сентября</w:t>
      </w:r>
      <w:r w:rsidRPr="00E31F48">
        <w:rPr>
          <w:b/>
          <w:sz w:val="28"/>
          <w:u w:val="single"/>
        </w:rPr>
        <w:t xml:space="preserve">   </w:t>
      </w:r>
      <w:r>
        <w:rPr>
          <w:b/>
          <w:sz w:val="28"/>
          <w:u w:val="single"/>
        </w:rPr>
        <w:t xml:space="preserve"> </w:t>
      </w:r>
      <w:r w:rsidRPr="00E31F48">
        <w:rPr>
          <w:b/>
          <w:sz w:val="28"/>
          <w:u w:val="single"/>
        </w:rPr>
        <w:t xml:space="preserve">  </w:t>
      </w:r>
      <w:r w:rsidRPr="00E31F48">
        <w:rPr>
          <w:sz w:val="28"/>
        </w:rPr>
        <w:t xml:space="preserve"> </w:t>
      </w:r>
      <w:r w:rsidRPr="00E31F48">
        <w:rPr>
          <w:b/>
          <w:sz w:val="28"/>
        </w:rPr>
        <w:t>201</w:t>
      </w:r>
      <w:r>
        <w:rPr>
          <w:b/>
          <w:sz w:val="28"/>
        </w:rPr>
        <w:t>7</w:t>
      </w:r>
      <w:r w:rsidRPr="00E31F48">
        <w:rPr>
          <w:b/>
          <w:sz w:val="28"/>
        </w:rPr>
        <w:t xml:space="preserve"> г.</w:t>
      </w:r>
    </w:p>
    <w:p w:rsidR="004B5F4F" w:rsidRPr="00E31F48" w:rsidRDefault="004B5F4F" w:rsidP="004B5F4F">
      <w:pPr>
        <w:jc w:val="both"/>
        <w:rPr>
          <w:sz w:val="28"/>
        </w:rPr>
      </w:pPr>
      <w:r w:rsidRPr="00E31F48">
        <w:rPr>
          <w:b/>
          <w:sz w:val="28"/>
        </w:rPr>
        <w:t>№</w:t>
      </w:r>
      <w:r w:rsidRPr="00E31F48">
        <w:rPr>
          <w:sz w:val="28"/>
        </w:rPr>
        <w:t xml:space="preserve"> </w:t>
      </w:r>
      <w:r w:rsidRPr="00E31F48">
        <w:rPr>
          <w:b/>
          <w:sz w:val="28"/>
          <w:u w:val="single"/>
        </w:rPr>
        <w:t xml:space="preserve">006 - 20 - </w:t>
      </w:r>
      <w:r>
        <w:rPr>
          <w:b/>
          <w:sz w:val="28"/>
          <w:u w:val="single"/>
        </w:rPr>
        <w:t>38056</w:t>
      </w:r>
      <w:r>
        <w:rPr>
          <w:b/>
          <w:sz w:val="28"/>
          <w:u w:val="single"/>
        </w:rPr>
        <w:t>3</w:t>
      </w:r>
      <w:r w:rsidRPr="00E31F48">
        <w:rPr>
          <w:b/>
          <w:sz w:val="28"/>
          <w:u w:val="single"/>
        </w:rPr>
        <w:t>/</w:t>
      </w:r>
      <w:r>
        <w:rPr>
          <w:b/>
          <w:sz w:val="28"/>
          <w:u w:val="single"/>
        </w:rPr>
        <w:t>7</w:t>
      </w:r>
    </w:p>
    <w:bookmarkEnd w:id="3"/>
    <w:p w:rsidR="00CE325E" w:rsidRDefault="00CE325E" w:rsidP="00CE325E"/>
    <w:p w:rsidR="00CE325E" w:rsidRDefault="00CE325E" w:rsidP="00CE325E"/>
    <w:p w:rsidR="00CE325E" w:rsidRDefault="00CE325E" w:rsidP="00CE325E">
      <w:pPr>
        <w:sectPr w:rsidR="00CE325E">
          <w:headerReference w:type="even" r:id="rId9"/>
          <w:headerReference w:type="default" r:id="rId10"/>
          <w:pgSz w:w="11906" w:h="16838"/>
          <w:pgMar w:top="1134" w:right="850" w:bottom="1134" w:left="1701" w:header="708" w:footer="708" w:gutter="0"/>
          <w:cols w:space="708"/>
          <w:docGrid w:linePitch="360"/>
        </w:sectPr>
      </w:pPr>
    </w:p>
    <w:p w:rsidR="00CE325E" w:rsidRDefault="00CE325E" w:rsidP="00CE325E"/>
    <w:p w:rsidR="009D1141" w:rsidRDefault="009D1141" w:rsidP="009D1141">
      <w:pPr>
        <w:pStyle w:val="2"/>
        <w:numPr>
          <w:ilvl w:val="0"/>
          <w:numId w:val="0"/>
        </w:numPr>
        <w:tabs>
          <w:tab w:val="left" w:pos="708"/>
        </w:tabs>
        <w:spacing w:line="240" w:lineRule="auto"/>
        <w:ind w:left="860" w:firstLine="5094"/>
        <w:jc w:val="left"/>
        <w:rPr>
          <w:rFonts w:cs="Times New Roman"/>
          <w:b w:val="0"/>
          <w:szCs w:val="24"/>
        </w:rPr>
      </w:pPr>
      <w:r>
        <w:rPr>
          <w:rFonts w:cs="Times New Roman"/>
          <w:b w:val="0"/>
          <w:szCs w:val="24"/>
        </w:rPr>
        <w:t>Приложение № 1</w:t>
      </w:r>
    </w:p>
    <w:p w:rsidR="009D1141" w:rsidRDefault="009D1141" w:rsidP="009D1141">
      <w:pPr>
        <w:ind w:firstLine="5954"/>
      </w:pPr>
      <w:r>
        <w:t>к решению Думы города Иркутска</w:t>
      </w:r>
    </w:p>
    <w:p w:rsidR="009D1141" w:rsidRDefault="009D1141" w:rsidP="009D1141">
      <w:pPr>
        <w:ind w:firstLine="5954"/>
      </w:pPr>
      <w:r>
        <w:t xml:space="preserve">от </w:t>
      </w:r>
      <w:r w:rsidR="004B5F4F">
        <w:t xml:space="preserve">29.09.2017 </w:t>
      </w:r>
      <w:r>
        <w:t>№</w:t>
      </w:r>
      <w:r w:rsidR="004B5F4F">
        <w:t>006-20-380563/7</w:t>
      </w:r>
      <w:bookmarkStart w:id="4" w:name="_GoBack"/>
      <w:bookmarkEnd w:id="4"/>
    </w:p>
    <w:p w:rsidR="009D1141" w:rsidRDefault="009D1141" w:rsidP="009D1141">
      <w:pPr>
        <w:pStyle w:val="2"/>
        <w:numPr>
          <w:ilvl w:val="0"/>
          <w:numId w:val="0"/>
        </w:numPr>
        <w:tabs>
          <w:tab w:val="left" w:pos="708"/>
        </w:tabs>
        <w:spacing w:line="240" w:lineRule="auto"/>
        <w:ind w:left="426"/>
        <w:rPr>
          <w:rFonts w:cs="Times New Roman"/>
          <w:sz w:val="28"/>
        </w:rPr>
      </w:pPr>
    </w:p>
    <w:p w:rsidR="009D1141" w:rsidRPr="00371B0B" w:rsidRDefault="009D1141" w:rsidP="009D1141">
      <w:pPr>
        <w:pStyle w:val="2"/>
        <w:numPr>
          <w:ilvl w:val="0"/>
          <w:numId w:val="0"/>
        </w:numPr>
        <w:tabs>
          <w:tab w:val="left" w:pos="708"/>
        </w:tabs>
        <w:spacing w:line="240" w:lineRule="auto"/>
        <w:ind w:left="426"/>
        <w:rPr>
          <w:rFonts w:cs="Times New Roman"/>
          <w:sz w:val="28"/>
        </w:rPr>
      </w:pPr>
      <w:r w:rsidRPr="00371B0B">
        <w:rPr>
          <w:rFonts w:cs="Times New Roman"/>
          <w:sz w:val="28"/>
        </w:rPr>
        <w:t>ПРОЕКТ</w:t>
      </w:r>
    </w:p>
    <w:p w:rsidR="009D1141" w:rsidRPr="00371B0B" w:rsidRDefault="009D1141" w:rsidP="009D1141">
      <w:pPr>
        <w:jc w:val="center"/>
        <w:rPr>
          <w:b/>
          <w:sz w:val="28"/>
          <w:szCs w:val="28"/>
        </w:rPr>
      </w:pPr>
      <w:r w:rsidRPr="00371B0B">
        <w:rPr>
          <w:b/>
          <w:sz w:val="28"/>
          <w:szCs w:val="28"/>
        </w:rPr>
        <w:t>о внесении изменений в правила землепользования и застройки части территории города Иркутска, включающей территорию в границах исторического поселения город Иркутск</w:t>
      </w:r>
    </w:p>
    <w:p w:rsidR="009D1141" w:rsidRPr="00371B0B" w:rsidRDefault="009D1141" w:rsidP="009D1141">
      <w:pPr>
        <w:ind w:firstLine="426"/>
        <w:jc w:val="both"/>
        <w:rPr>
          <w:sz w:val="28"/>
          <w:szCs w:val="28"/>
        </w:rPr>
      </w:pPr>
      <w:r w:rsidRPr="00371B0B">
        <w:rPr>
          <w:sz w:val="28"/>
          <w:szCs w:val="28"/>
        </w:rPr>
        <w:t>Внести в решение Думы города Иркутска от 28.10.2016 г. № 006-20-260428/6 «Об утверждении правил землепользования и застройки части территории города Иркутска, включающей территорию в границах исторического поселения город Иркутск», (далее – решение), следующие изменения:</w:t>
      </w:r>
    </w:p>
    <w:p w:rsidR="009D1141" w:rsidRPr="00371B0B" w:rsidRDefault="009D1141" w:rsidP="009D1141">
      <w:pPr>
        <w:pStyle w:val="1c"/>
        <w:numPr>
          <w:ilvl w:val="0"/>
          <w:numId w:val="87"/>
        </w:numPr>
        <w:rPr>
          <w:rFonts w:ascii="Times New Roman" w:hAnsi="Times New Roman"/>
          <w:sz w:val="28"/>
          <w:szCs w:val="28"/>
        </w:rPr>
      </w:pPr>
      <w:r w:rsidRPr="00371B0B">
        <w:rPr>
          <w:rFonts w:ascii="Times New Roman" w:hAnsi="Times New Roman"/>
          <w:sz w:val="28"/>
          <w:szCs w:val="28"/>
        </w:rPr>
        <w:t>Приложени</w:t>
      </w:r>
      <w:r>
        <w:rPr>
          <w:rFonts w:ascii="Times New Roman" w:hAnsi="Times New Roman"/>
          <w:sz w:val="28"/>
          <w:szCs w:val="28"/>
        </w:rPr>
        <w:t>е</w:t>
      </w:r>
      <w:r w:rsidRPr="00371B0B">
        <w:rPr>
          <w:rFonts w:ascii="Times New Roman" w:hAnsi="Times New Roman"/>
          <w:sz w:val="28"/>
          <w:szCs w:val="28"/>
        </w:rPr>
        <w:t xml:space="preserve"> № 1 к решению изложить в следующей редакции:</w:t>
      </w:r>
    </w:p>
    <w:p w:rsidR="009D1141" w:rsidRPr="00371B0B" w:rsidRDefault="009D1141" w:rsidP="009D1141">
      <w:pPr>
        <w:pStyle w:val="1"/>
        <w:pageBreakBefore/>
        <w:tabs>
          <w:tab w:val="clear" w:pos="0"/>
          <w:tab w:val="center" w:pos="4808"/>
        </w:tabs>
        <w:ind w:left="0" w:firstLine="0"/>
        <w:rPr>
          <w:sz w:val="24"/>
          <w:szCs w:val="24"/>
        </w:rPr>
      </w:pPr>
      <w:r w:rsidRPr="00371B0B">
        <w:rPr>
          <w:sz w:val="24"/>
          <w:szCs w:val="24"/>
        </w:rPr>
        <w:lastRenderedPageBreak/>
        <w:t>«ЧАСТЬ ПЕРВАЯ. ПОРЯДОК ПРИМЕНЕНИЯ ПРАВИЛ ЗЕМЛЕПОЛЬЗОВАНИЯ И ЗАСТРОЙКИ ГОРОДА ИРКУТСКА И ВНЕСЕНИЯ В НИХ ИЗМЕНЕНИЙ</w:t>
      </w:r>
      <w:bookmarkEnd w:id="0"/>
      <w:bookmarkEnd w:id="1"/>
      <w:bookmarkEnd w:id="2"/>
    </w:p>
    <w:p w:rsidR="009D1141" w:rsidRPr="00371B0B" w:rsidRDefault="009D1141" w:rsidP="009D1141">
      <w:pPr>
        <w:pStyle w:val="2"/>
        <w:rPr>
          <w:kern w:val="1"/>
          <w:szCs w:val="24"/>
        </w:rPr>
      </w:pPr>
      <w:bookmarkStart w:id="5" w:name="_Toc462646097"/>
      <w:bookmarkStart w:id="6" w:name="_Toc427848986"/>
      <w:bookmarkStart w:id="7" w:name="_Toc457296047"/>
      <w:r w:rsidRPr="00371B0B">
        <w:rPr>
          <w:kern w:val="1"/>
          <w:szCs w:val="24"/>
        </w:rPr>
        <w:t>ГЛАВА I. ПОЛОЖЕНИЯ О РЕГУЛИРОВАНИИ ЗЕМЛЕПОЛЬЗОВАНИЯ И ЗАСТРОЙКИ ОРГАНАМИ МЕСТНОГО САМОУПРАВЛЕНИЯ</w:t>
      </w:r>
      <w:bookmarkEnd w:id="5"/>
    </w:p>
    <w:p w:rsidR="009D1141" w:rsidRPr="00371B0B" w:rsidRDefault="009D1141" w:rsidP="009D1141">
      <w:pPr>
        <w:pStyle w:val="2"/>
        <w:numPr>
          <w:ilvl w:val="0"/>
          <w:numId w:val="0"/>
        </w:numPr>
        <w:rPr>
          <w:rFonts w:eastAsia="Times New Roman" w:cs="Times New Roman"/>
          <w:szCs w:val="24"/>
          <w:lang w:eastAsia="en-US"/>
        </w:rPr>
      </w:pPr>
      <w:bookmarkStart w:id="8" w:name="_Toc462646098"/>
      <w:r w:rsidRPr="00371B0B">
        <w:t>Статья 1. Основания и цели введения Правил землепользования и застройки города Иркутска. Сфера применения</w:t>
      </w:r>
      <w:bookmarkEnd w:id="6"/>
      <w:bookmarkEnd w:id="7"/>
      <w:bookmarkEnd w:id="8"/>
    </w:p>
    <w:p w:rsidR="009D1141" w:rsidRPr="00371B0B" w:rsidRDefault="009D1141" w:rsidP="009D1141">
      <w:pPr>
        <w:ind w:firstLine="284"/>
        <w:jc w:val="both"/>
        <w:rPr>
          <w:sz w:val="24"/>
          <w:szCs w:val="24"/>
          <w:lang w:eastAsia="en-US"/>
        </w:rPr>
      </w:pPr>
      <w:r w:rsidRPr="00371B0B">
        <w:rPr>
          <w:sz w:val="24"/>
          <w:szCs w:val="24"/>
          <w:lang w:eastAsia="en-US"/>
        </w:rPr>
        <w:t xml:space="preserve">1. Правила землепользования и застройки города Иркутска (далее – Правила) приняты в соответствии с Градостроительным </w:t>
      </w:r>
      <w:r w:rsidRPr="00371B0B">
        <w:rPr>
          <w:sz w:val="24"/>
          <w:szCs w:val="24"/>
        </w:rPr>
        <w:t>кодексом</w:t>
      </w:r>
      <w:r w:rsidRPr="00371B0B">
        <w:rPr>
          <w:sz w:val="24"/>
          <w:szCs w:val="24"/>
          <w:lang w:eastAsia="en-US"/>
        </w:rPr>
        <w:t xml:space="preserve"> Российской Федерации, Земельным </w:t>
      </w:r>
      <w:r w:rsidRPr="00371B0B">
        <w:rPr>
          <w:sz w:val="24"/>
          <w:szCs w:val="24"/>
        </w:rPr>
        <w:t>кодексом</w:t>
      </w:r>
      <w:r w:rsidRPr="00371B0B">
        <w:rPr>
          <w:sz w:val="24"/>
          <w:szCs w:val="24"/>
          <w:lang w:eastAsia="en-US"/>
        </w:rPr>
        <w:t xml:space="preserve"> Российской Федерации, Федеральным </w:t>
      </w:r>
      <w:r w:rsidRPr="00371B0B">
        <w:rPr>
          <w:sz w:val="24"/>
          <w:szCs w:val="24"/>
        </w:rPr>
        <w:t>законом</w:t>
      </w:r>
      <w:r w:rsidRPr="00371B0B">
        <w:rPr>
          <w:sz w:val="24"/>
          <w:szCs w:val="24"/>
          <w:lang w:eastAsia="en-US"/>
        </w:rPr>
        <w:t xml:space="preserve"> «Об общих принципах организации местного самоуправления в Российской Федерации», классификатором видов разрешенного использования земельных участков, утвержденным приказом Минэкономразвития России от 01.09.2014 г. № 540, иными нормативными правовыми актами Российской Федерации, нормативными правовыми актами Иркутской области, </w:t>
      </w:r>
      <w:r w:rsidRPr="00371B0B">
        <w:rPr>
          <w:sz w:val="24"/>
          <w:szCs w:val="24"/>
        </w:rPr>
        <w:t>Уставом</w:t>
      </w:r>
      <w:r w:rsidRPr="00371B0B">
        <w:rPr>
          <w:sz w:val="24"/>
          <w:szCs w:val="24"/>
          <w:lang w:eastAsia="en-US"/>
        </w:rPr>
        <w:t xml:space="preserve"> города Иркутска, принятым решением городской Думы от 20.05.2004 г. № 003-20-430537/4 (далее - Устав города Иркутска), иными муниципальными правовыми актами города Иркутска.</w:t>
      </w:r>
    </w:p>
    <w:p w:rsidR="009D1141" w:rsidRPr="00371B0B" w:rsidRDefault="009D1141" w:rsidP="009D1141">
      <w:pPr>
        <w:ind w:firstLine="284"/>
        <w:jc w:val="both"/>
        <w:rPr>
          <w:sz w:val="24"/>
          <w:szCs w:val="24"/>
          <w:lang w:eastAsia="en-US"/>
        </w:rPr>
      </w:pPr>
      <w:r w:rsidRPr="00371B0B">
        <w:rPr>
          <w:sz w:val="24"/>
          <w:szCs w:val="24"/>
          <w:lang w:eastAsia="en-US"/>
        </w:rPr>
        <w:t>2. Настоящие Правила разработаны в целях:</w:t>
      </w:r>
    </w:p>
    <w:p w:rsidR="009D1141" w:rsidRPr="00371B0B" w:rsidRDefault="009D1141" w:rsidP="009D1141">
      <w:pPr>
        <w:ind w:firstLine="284"/>
        <w:jc w:val="both"/>
        <w:rPr>
          <w:sz w:val="24"/>
          <w:szCs w:val="24"/>
          <w:lang w:eastAsia="en-US"/>
        </w:rPr>
      </w:pPr>
      <w:r w:rsidRPr="00371B0B">
        <w:rPr>
          <w:sz w:val="24"/>
          <w:szCs w:val="24"/>
          <w:lang w:eastAsia="en-US"/>
        </w:rPr>
        <w:t>1) создания условий для устойчивого развития территории города Иркутска, сохранения окружающей среды и объектов культурного наследия;</w:t>
      </w:r>
    </w:p>
    <w:p w:rsidR="009D1141" w:rsidRPr="00371B0B" w:rsidRDefault="009D1141" w:rsidP="009D1141">
      <w:pPr>
        <w:ind w:firstLine="284"/>
        <w:jc w:val="both"/>
        <w:rPr>
          <w:sz w:val="24"/>
          <w:szCs w:val="24"/>
          <w:lang w:eastAsia="en-US"/>
        </w:rPr>
      </w:pPr>
      <w:r w:rsidRPr="00371B0B">
        <w:rPr>
          <w:sz w:val="24"/>
          <w:szCs w:val="24"/>
          <w:lang w:eastAsia="en-US"/>
        </w:rPr>
        <w:t>2) создания условий для планировки территории города Иркутска;</w:t>
      </w:r>
    </w:p>
    <w:p w:rsidR="009D1141" w:rsidRPr="00371B0B" w:rsidRDefault="009D1141" w:rsidP="009D1141">
      <w:pPr>
        <w:ind w:firstLine="284"/>
        <w:jc w:val="both"/>
        <w:rPr>
          <w:sz w:val="24"/>
          <w:szCs w:val="24"/>
          <w:lang w:eastAsia="en-US"/>
        </w:rPr>
      </w:pPr>
      <w:r w:rsidRPr="00371B0B">
        <w:rPr>
          <w:sz w:val="24"/>
          <w:szCs w:val="24"/>
          <w:lang w:eastAsia="en-US"/>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9D1141" w:rsidRPr="00371B0B" w:rsidRDefault="009D1141" w:rsidP="009D1141">
      <w:pPr>
        <w:ind w:firstLine="284"/>
        <w:jc w:val="both"/>
        <w:rPr>
          <w:sz w:val="24"/>
          <w:szCs w:val="24"/>
          <w:lang w:eastAsia="en-US"/>
        </w:rPr>
      </w:pPr>
      <w:r w:rsidRPr="00371B0B">
        <w:rPr>
          <w:sz w:val="24"/>
          <w:szCs w:val="24"/>
          <w:lang w:eastAsia="en-US"/>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9D1141" w:rsidRPr="00371B0B" w:rsidRDefault="009D1141" w:rsidP="009D1141">
      <w:pPr>
        <w:ind w:firstLine="284"/>
        <w:jc w:val="both"/>
        <w:rPr>
          <w:sz w:val="24"/>
          <w:szCs w:val="24"/>
          <w:lang w:eastAsia="en-US"/>
        </w:rPr>
      </w:pPr>
      <w:r w:rsidRPr="00371B0B">
        <w:rPr>
          <w:sz w:val="24"/>
          <w:szCs w:val="24"/>
          <w:lang w:eastAsia="en-US"/>
        </w:rPr>
        <w:t>3. Настоящие Правила предусматривают систему регулирования землепользования и застройки территории, которая основана на градостроительном зонировании на территориальные зоны с установлением для каждой из них градостроительного регламента по видам и предельным параметрам разрешенного использования земельных участков в границах этих территориальных зон, для защиты прав граждан и обеспечения равенства прав физических и юридических лиц в процессе реализации отношений в области землепользования и застройки.</w:t>
      </w:r>
    </w:p>
    <w:p w:rsidR="009D1141" w:rsidRPr="00371B0B" w:rsidRDefault="009D1141" w:rsidP="009D1141">
      <w:pPr>
        <w:ind w:firstLine="284"/>
        <w:jc w:val="both"/>
        <w:rPr>
          <w:sz w:val="24"/>
          <w:szCs w:val="24"/>
          <w:lang w:eastAsia="en-US"/>
        </w:rPr>
      </w:pPr>
      <w:r w:rsidRPr="00371B0B">
        <w:rPr>
          <w:sz w:val="24"/>
          <w:szCs w:val="24"/>
          <w:lang w:eastAsia="en-US"/>
        </w:rPr>
        <w:t xml:space="preserve">4. </w:t>
      </w:r>
      <w:r w:rsidRPr="00371B0B">
        <w:rPr>
          <w:iCs/>
          <w:sz w:val="24"/>
          <w:szCs w:val="24"/>
          <w:lang w:eastAsia="en-US"/>
        </w:rPr>
        <w:t xml:space="preserve">Настоящие Правила подлежат применению на территории </w:t>
      </w:r>
      <w:r w:rsidRPr="00371B0B">
        <w:rPr>
          <w:sz w:val="24"/>
          <w:szCs w:val="24"/>
          <w:lang w:eastAsia="en-US"/>
        </w:rPr>
        <w:t xml:space="preserve">города Иркутска </w:t>
      </w:r>
      <w:r w:rsidRPr="00371B0B">
        <w:rPr>
          <w:iCs/>
          <w:sz w:val="24"/>
          <w:szCs w:val="24"/>
          <w:lang w:eastAsia="en-US"/>
        </w:rPr>
        <w:t xml:space="preserve">в границах, установленных согласно приложению к </w:t>
      </w:r>
      <w:r w:rsidRPr="00371B0B">
        <w:rPr>
          <w:sz w:val="24"/>
          <w:szCs w:val="24"/>
          <w:lang w:eastAsia="en-US"/>
        </w:rPr>
        <w:t>закону Иркутской области «О статусе и границах муниципального образования «Город Иркутск» Иркутской области» от 16.12.2004 г. № 88-оз.</w:t>
      </w:r>
    </w:p>
    <w:p w:rsidR="009D1141" w:rsidRPr="00371B0B" w:rsidRDefault="009D1141" w:rsidP="009D1141">
      <w:pPr>
        <w:ind w:firstLine="284"/>
        <w:jc w:val="both"/>
        <w:rPr>
          <w:sz w:val="16"/>
          <w:szCs w:val="16"/>
        </w:rPr>
      </w:pPr>
      <w:r w:rsidRPr="00371B0B">
        <w:rPr>
          <w:sz w:val="24"/>
          <w:szCs w:val="24"/>
          <w:lang w:eastAsia="en-US"/>
        </w:rPr>
        <w:t>5. Настоящие Правила обязательны для исполнения всеми субъектами градостроительных отношений. Муниципальные правовые акты города Иркутска, регулирующие вопросы землепользования и застройки, применяются в части, не противоречащей настоящим Правилам.</w:t>
      </w:r>
    </w:p>
    <w:p w:rsidR="009D1141" w:rsidRPr="00371B0B" w:rsidRDefault="009D1141" w:rsidP="009D1141">
      <w:pPr>
        <w:pStyle w:val="11"/>
        <w:ind w:firstLine="284"/>
        <w:jc w:val="both"/>
        <w:rPr>
          <w:rFonts w:ascii="Times New Roman" w:hAnsi="Times New Roman" w:cs="Times New Roman"/>
          <w:sz w:val="16"/>
          <w:szCs w:val="16"/>
        </w:rPr>
      </w:pPr>
    </w:p>
    <w:p w:rsidR="009D1141" w:rsidRPr="00371B0B" w:rsidRDefault="009D1141" w:rsidP="009D1141">
      <w:pPr>
        <w:pStyle w:val="2"/>
        <w:numPr>
          <w:ilvl w:val="0"/>
          <w:numId w:val="0"/>
        </w:numPr>
        <w:rPr>
          <w:rFonts w:cs="Times New Roman"/>
          <w:szCs w:val="24"/>
        </w:rPr>
      </w:pPr>
      <w:bookmarkStart w:id="9" w:name="_Toc427848987"/>
      <w:bookmarkStart w:id="10" w:name="_Toc457296048"/>
      <w:bookmarkStart w:id="11" w:name="_Toc462646099"/>
      <w:r w:rsidRPr="00371B0B">
        <w:t>Статья 2. Состав Правил</w:t>
      </w:r>
      <w:bookmarkEnd w:id="9"/>
      <w:bookmarkEnd w:id="10"/>
      <w:bookmarkEnd w:id="11"/>
    </w:p>
    <w:p w:rsidR="009D1141" w:rsidRPr="00371B0B" w:rsidRDefault="009D1141" w:rsidP="009D1141">
      <w:pPr>
        <w:pStyle w:val="11"/>
        <w:rPr>
          <w:rFonts w:ascii="Times New Roman" w:eastAsia="Times New Roman" w:hAnsi="Times New Roman" w:cs="Times New Roman"/>
          <w:sz w:val="24"/>
          <w:szCs w:val="24"/>
          <w:lang w:eastAsia="en-US"/>
        </w:rPr>
      </w:pPr>
      <w:r w:rsidRPr="00371B0B">
        <w:rPr>
          <w:rFonts w:ascii="Times New Roman" w:eastAsia="Times New Roman" w:hAnsi="Times New Roman" w:cs="Times New Roman"/>
          <w:sz w:val="24"/>
          <w:szCs w:val="24"/>
          <w:lang w:eastAsia="en-US"/>
        </w:rPr>
        <w:t>1. Правила включают в себя:</w:t>
      </w:r>
    </w:p>
    <w:p w:rsidR="009D1141" w:rsidRPr="00371B0B" w:rsidRDefault="009D1141" w:rsidP="009D1141">
      <w:pPr>
        <w:pStyle w:val="11"/>
        <w:ind w:firstLine="567"/>
        <w:rPr>
          <w:rFonts w:ascii="Times New Roman" w:eastAsia="Times New Roman" w:hAnsi="Times New Roman" w:cs="Times New Roman"/>
          <w:sz w:val="24"/>
          <w:szCs w:val="24"/>
          <w:lang w:eastAsia="en-US"/>
        </w:rPr>
      </w:pPr>
      <w:r w:rsidRPr="00371B0B">
        <w:rPr>
          <w:rFonts w:ascii="Times New Roman" w:eastAsia="Times New Roman" w:hAnsi="Times New Roman" w:cs="Times New Roman"/>
          <w:sz w:val="24"/>
          <w:szCs w:val="24"/>
          <w:lang w:eastAsia="en-US"/>
        </w:rPr>
        <w:t>часть I «Порядок применения Правил землепользования и застройки города Иркутска и внесения в них изменений»;</w:t>
      </w:r>
    </w:p>
    <w:p w:rsidR="009D1141" w:rsidRPr="00371B0B" w:rsidRDefault="009D1141" w:rsidP="009D1141">
      <w:pPr>
        <w:pStyle w:val="11"/>
        <w:ind w:firstLine="567"/>
        <w:rPr>
          <w:rFonts w:ascii="Times New Roman" w:eastAsia="Times New Roman" w:hAnsi="Times New Roman" w:cs="Times New Roman"/>
          <w:sz w:val="24"/>
          <w:szCs w:val="24"/>
          <w:lang w:eastAsia="en-US"/>
        </w:rPr>
      </w:pPr>
      <w:r w:rsidRPr="00371B0B">
        <w:rPr>
          <w:rFonts w:ascii="Times New Roman" w:eastAsia="Times New Roman" w:hAnsi="Times New Roman" w:cs="Times New Roman"/>
          <w:sz w:val="24"/>
          <w:szCs w:val="24"/>
          <w:lang w:eastAsia="en-US"/>
        </w:rPr>
        <w:t>часть II «Градостроительные регламенты»;</w:t>
      </w:r>
    </w:p>
    <w:p w:rsidR="009D1141" w:rsidRPr="00371B0B" w:rsidRDefault="009D1141" w:rsidP="009D1141">
      <w:pPr>
        <w:pStyle w:val="11"/>
        <w:ind w:firstLine="567"/>
        <w:rPr>
          <w:rFonts w:ascii="Times New Roman" w:eastAsia="Times New Roman" w:hAnsi="Times New Roman" w:cs="Times New Roman"/>
          <w:sz w:val="24"/>
          <w:szCs w:val="24"/>
          <w:lang w:eastAsia="en-US"/>
        </w:rPr>
      </w:pPr>
      <w:r w:rsidRPr="00371B0B">
        <w:rPr>
          <w:rFonts w:ascii="Times New Roman" w:eastAsia="Times New Roman" w:hAnsi="Times New Roman" w:cs="Times New Roman"/>
          <w:sz w:val="24"/>
          <w:szCs w:val="24"/>
          <w:lang w:eastAsia="en-US"/>
        </w:rPr>
        <w:t>часть III «Карта градостроительного зонирования».</w:t>
      </w:r>
    </w:p>
    <w:p w:rsidR="009D1141" w:rsidRPr="00371B0B" w:rsidRDefault="009D1141" w:rsidP="009D1141">
      <w:pPr>
        <w:pStyle w:val="11"/>
        <w:ind w:firstLine="284"/>
        <w:jc w:val="both"/>
        <w:rPr>
          <w:rFonts w:ascii="Times New Roman" w:hAnsi="Times New Roman" w:cs="Times New Roman"/>
          <w:sz w:val="16"/>
          <w:szCs w:val="16"/>
        </w:rPr>
      </w:pPr>
    </w:p>
    <w:p w:rsidR="009D1141" w:rsidRPr="00371B0B" w:rsidRDefault="009D1141" w:rsidP="009D1141">
      <w:pPr>
        <w:pStyle w:val="2"/>
        <w:numPr>
          <w:ilvl w:val="0"/>
          <w:numId w:val="0"/>
        </w:numPr>
        <w:rPr>
          <w:rFonts w:eastAsia="Times New Roman" w:cs="Times New Roman"/>
          <w:szCs w:val="24"/>
          <w:lang w:eastAsia="en-US"/>
        </w:rPr>
      </w:pPr>
      <w:bookmarkStart w:id="12" w:name="_Toc427848988"/>
      <w:bookmarkStart w:id="13" w:name="_Toc462646100"/>
      <w:bookmarkStart w:id="14" w:name="_Toc427848989"/>
      <w:bookmarkStart w:id="15" w:name="_Toc457296050"/>
      <w:r w:rsidRPr="00371B0B">
        <w:lastRenderedPageBreak/>
        <w:t>Статья 3. Основные определения и термины, используемые в Правила</w:t>
      </w:r>
      <w:bookmarkEnd w:id="12"/>
      <w:r w:rsidRPr="00371B0B">
        <w:t>х землепользования и застройки города Иркутска</w:t>
      </w:r>
      <w:bookmarkEnd w:id="13"/>
    </w:p>
    <w:p w:rsidR="009D1141" w:rsidRPr="00371B0B" w:rsidRDefault="009D1141" w:rsidP="009D1141">
      <w:pPr>
        <w:ind w:firstLine="284"/>
        <w:jc w:val="both"/>
        <w:rPr>
          <w:sz w:val="24"/>
          <w:szCs w:val="24"/>
          <w:lang w:eastAsia="en-US"/>
        </w:rPr>
      </w:pPr>
      <w:r w:rsidRPr="00371B0B">
        <w:rPr>
          <w:sz w:val="24"/>
          <w:szCs w:val="24"/>
          <w:lang w:eastAsia="en-US"/>
        </w:rPr>
        <w:t>Для целей Правил используются следующие определения и термины:</w:t>
      </w:r>
    </w:p>
    <w:p w:rsidR="009D1141" w:rsidRPr="00371B0B" w:rsidRDefault="009D1141" w:rsidP="009D1141">
      <w:pPr>
        <w:ind w:firstLine="284"/>
        <w:jc w:val="both"/>
        <w:rPr>
          <w:sz w:val="24"/>
          <w:szCs w:val="24"/>
          <w:lang w:eastAsia="en-US"/>
        </w:rPr>
      </w:pPr>
      <w:r w:rsidRPr="00371B0B">
        <w:rPr>
          <w:sz w:val="24"/>
          <w:szCs w:val="24"/>
        </w:rPr>
        <w:t xml:space="preserve">1) </w:t>
      </w:r>
      <w:r w:rsidRPr="00371B0B">
        <w:rPr>
          <w:bCs/>
          <w:sz w:val="24"/>
          <w:szCs w:val="24"/>
        </w:rPr>
        <w:t>градостроительный регламент</w:t>
      </w:r>
      <w:r w:rsidRPr="00371B0B">
        <w:rPr>
          <w:b/>
          <w:bCs/>
          <w:sz w:val="24"/>
          <w:szCs w:val="24"/>
        </w:rPr>
        <w:t xml:space="preserve"> - </w:t>
      </w:r>
      <w:r w:rsidRPr="00371B0B">
        <w:rPr>
          <w:sz w:val="24"/>
          <w:szCs w:val="24"/>
        </w:rPr>
        <w:t>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9D1141" w:rsidRPr="00371B0B" w:rsidRDefault="009D1141" w:rsidP="009D1141">
      <w:pPr>
        <w:ind w:firstLine="284"/>
        <w:jc w:val="both"/>
        <w:rPr>
          <w:sz w:val="24"/>
          <w:szCs w:val="24"/>
          <w:lang w:eastAsia="en-US"/>
        </w:rPr>
      </w:pPr>
      <w:r w:rsidRPr="00371B0B">
        <w:rPr>
          <w:sz w:val="24"/>
          <w:szCs w:val="24"/>
          <w:lang w:eastAsia="en-US"/>
        </w:rPr>
        <w:t>2) земельный участок как объект права собственности и иных предусмотренных Земельным кодексом Российской Федерации прав на землю - недвижимая вещь, которая представляет собой часть земной поверхности и имеет характеристики, позволяющие определить ее в качестве индивидуально определенной вещи;</w:t>
      </w:r>
    </w:p>
    <w:p w:rsidR="009D1141" w:rsidRPr="00371B0B" w:rsidRDefault="009D1141" w:rsidP="009D1141">
      <w:pPr>
        <w:ind w:firstLine="284"/>
        <w:jc w:val="both"/>
        <w:rPr>
          <w:sz w:val="24"/>
          <w:szCs w:val="24"/>
          <w:lang w:eastAsia="en-US"/>
        </w:rPr>
      </w:pPr>
      <w:r w:rsidRPr="00371B0B">
        <w:rPr>
          <w:sz w:val="24"/>
          <w:szCs w:val="24"/>
          <w:lang w:eastAsia="en-US"/>
        </w:rPr>
        <w:t>3) документация по планировке территории - проекты планировки территории, проекты межевания территории, градостроительные планы земельных участков;</w:t>
      </w:r>
    </w:p>
    <w:p w:rsidR="009D1141" w:rsidRPr="00371B0B" w:rsidRDefault="009D1141" w:rsidP="009D1141">
      <w:pPr>
        <w:ind w:firstLine="284"/>
        <w:jc w:val="both"/>
        <w:rPr>
          <w:sz w:val="24"/>
          <w:szCs w:val="24"/>
          <w:lang w:eastAsia="en-US"/>
        </w:rPr>
      </w:pPr>
      <w:r w:rsidRPr="00371B0B">
        <w:rPr>
          <w:sz w:val="24"/>
          <w:szCs w:val="24"/>
          <w:lang w:eastAsia="en-US"/>
        </w:rPr>
        <w:t>4) 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
    <w:p w:rsidR="009D1141" w:rsidRPr="00371B0B" w:rsidRDefault="009D1141" w:rsidP="009D1141">
      <w:pPr>
        <w:ind w:firstLine="284"/>
        <w:jc w:val="both"/>
        <w:rPr>
          <w:sz w:val="24"/>
          <w:szCs w:val="24"/>
          <w:lang w:eastAsia="en-US"/>
        </w:rPr>
      </w:pPr>
      <w:r w:rsidRPr="00371B0B">
        <w:rPr>
          <w:sz w:val="24"/>
          <w:szCs w:val="24"/>
          <w:lang w:eastAsia="en-US"/>
        </w:rPr>
        <w:t>5) 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p>
    <w:p w:rsidR="009D1141" w:rsidRPr="00371B0B" w:rsidRDefault="009D1141" w:rsidP="009D1141">
      <w:pPr>
        <w:ind w:firstLine="284"/>
        <w:jc w:val="both"/>
        <w:rPr>
          <w:sz w:val="24"/>
          <w:szCs w:val="24"/>
          <w:lang w:eastAsia="en-US"/>
        </w:rPr>
      </w:pPr>
      <w:r w:rsidRPr="00371B0B">
        <w:rPr>
          <w:sz w:val="24"/>
          <w:szCs w:val="24"/>
          <w:lang w:eastAsia="en-US"/>
        </w:rPr>
        <w:t>6) застройщик - 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"Росатом", Государственная корпорация по космической деятельности "Роскосмос", органы управления государственными внебюджетными фондами или органы местного самоуправления передали в случаях, установленных бюджетным законодательством Российской Федерации, на основании соглашений свои полномочия государственного (муниципального) заказчика)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w:t>
      </w:r>
    </w:p>
    <w:p w:rsidR="009D1141" w:rsidRPr="00371B0B" w:rsidRDefault="009D1141" w:rsidP="009D1141">
      <w:pPr>
        <w:ind w:firstLine="284"/>
        <w:jc w:val="both"/>
        <w:rPr>
          <w:sz w:val="24"/>
          <w:szCs w:val="24"/>
          <w:lang w:eastAsia="en-US"/>
        </w:rPr>
      </w:pPr>
      <w:r w:rsidRPr="00371B0B">
        <w:rPr>
          <w:sz w:val="24"/>
          <w:szCs w:val="24"/>
          <w:lang w:eastAsia="en-US"/>
        </w:rPr>
        <w:lastRenderedPageBreak/>
        <w:t>7) строительство - создание зданий, строений, сооружений (в том числе на месте сносимых объектов капитального строительства);</w:t>
      </w:r>
    </w:p>
    <w:p w:rsidR="009D1141" w:rsidRPr="00371B0B" w:rsidRDefault="009D1141" w:rsidP="009D1141">
      <w:pPr>
        <w:ind w:firstLine="284"/>
        <w:jc w:val="both"/>
        <w:rPr>
          <w:sz w:val="24"/>
          <w:szCs w:val="24"/>
          <w:lang w:eastAsia="en-US"/>
        </w:rPr>
      </w:pPr>
      <w:r w:rsidRPr="00371B0B">
        <w:rPr>
          <w:sz w:val="24"/>
          <w:szCs w:val="24"/>
          <w:lang w:eastAsia="en-US"/>
        </w:rPr>
        <w:t>8) территориальная зона - зона, для которой в настоящих Правилах определены границы и установлены градостроительные регламенты;</w:t>
      </w:r>
    </w:p>
    <w:p w:rsidR="009D1141" w:rsidRPr="00371B0B" w:rsidRDefault="009D1141" w:rsidP="009D1141">
      <w:pPr>
        <w:ind w:firstLine="284"/>
        <w:jc w:val="both"/>
        <w:rPr>
          <w:sz w:val="24"/>
          <w:szCs w:val="24"/>
          <w:lang w:eastAsia="en-US"/>
        </w:rPr>
      </w:pPr>
      <w:r w:rsidRPr="00371B0B">
        <w:rPr>
          <w:sz w:val="24"/>
          <w:szCs w:val="24"/>
          <w:lang w:eastAsia="en-US"/>
        </w:rPr>
        <w:t>9) 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9D1141" w:rsidRPr="00371B0B" w:rsidRDefault="009D1141" w:rsidP="009D1141">
      <w:pPr>
        <w:ind w:firstLine="284"/>
        <w:jc w:val="both"/>
        <w:rPr>
          <w:sz w:val="24"/>
          <w:szCs w:val="24"/>
          <w:lang w:eastAsia="en-US"/>
        </w:rPr>
      </w:pPr>
      <w:r w:rsidRPr="00371B0B">
        <w:rPr>
          <w:sz w:val="24"/>
          <w:szCs w:val="24"/>
          <w:lang w:eastAsia="en-US"/>
        </w:rPr>
        <w:t>10) зоны особого градостроительного регулирования – это иные территориальные зоны, установленные в соответствии с ч. 15 ст. 35 Градостроительного Кодекса Российской Федерации. Данные зоны выделены с учетом функциональных зон особенностей использования земельных участков и объектов капитального строительства, и в соответствии с требованиями ч. 4 ст.30 Градостроительного Кодекса Российской Федерации о принадлежности каждого земельного участка только к одной территориальной зоне.</w:t>
      </w:r>
    </w:p>
    <w:p w:rsidR="009D1141" w:rsidRPr="00371B0B" w:rsidRDefault="009D1141" w:rsidP="009D1141">
      <w:pPr>
        <w:ind w:firstLine="284"/>
        <w:jc w:val="both"/>
        <w:rPr>
          <w:sz w:val="24"/>
          <w:szCs w:val="24"/>
          <w:lang w:eastAsia="en-US"/>
        </w:rPr>
      </w:pPr>
      <w:r w:rsidRPr="00371B0B">
        <w:rPr>
          <w:sz w:val="24"/>
          <w:szCs w:val="24"/>
          <w:lang w:eastAsia="en-US"/>
        </w:rPr>
        <w:t xml:space="preserve">На земельные участки, расположенные в границах зон особого градостроительного регулирования, устанавливается отдельный градостроительный регламент. </w:t>
      </w:r>
    </w:p>
    <w:p w:rsidR="009D1141" w:rsidRPr="00371B0B" w:rsidRDefault="009D1141" w:rsidP="009D1141">
      <w:pPr>
        <w:ind w:firstLine="284"/>
        <w:jc w:val="both"/>
        <w:rPr>
          <w:sz w:val="24"/>
          <w:szCs w:val="24"/>
          <w:lang w:eastAsia="en-US"/>
        </w:rPr>
      </w:pPr>
      <w:r w:rsidRPr="00371B0B">
        <w:rPr>
          <w:sz w:val="24"/>
          <w:szCs w:val="24"/>
          <w:lang w:eastAsia="en-US"/>
        </w:rPr>
        <w:t xml:space="preserve">Землепользование и застройка в пределах зоны особого градостроительного регулирования осуществляется в соответствии с утвержденной документацией по планировке территории, расположенной в пределах указанной зоны. </w:t>
      </w:r>
    </w:p>
    <w:p w:rsidR="009D1141" w:rsidRPr="00371B0B" w:rsidRDefault="009D1141" w:rsidP="009D1141">
      <w:pPr>
        <w:ind w:firstLine="284"/>
        <w:jc w:val="both"/>
        <w:rPr>
          <w:sz w:val="24"/>
          <w:szCs w:val="24"/>
          <w:lang w:eastAsia="en-US"/>
        </w:rPr>
      </w:pPr>
      <w:r w:rsidRPr="00371B0B">
        <w:rPr>
          <w:sz w:val="24"/>
          <w:szCs w:val="24"/>
          <w:lang w:eastAsia="en-US"/>
        </w:rPr>
        <w:t>В случае утверждения проектов межевания территории для земельных участков, образованных в результате утверждения такой документации и расположенных в зоне особого градостроительного регулирования, должны быть установлены территориальные зоны, с учетом генерального плана города Иркутска, на основании чего в настоящие Правила вносятся соответствующие изменения.</w:t>
      </w:r>
    </w:p>
    <w:p w:rsidR="009D1141" w:rsidRPr="00371B0B" w:rsidRDefault="009D1141" w:rsidP="009D1141">
      <w:pPr>
        <w:autoSpaceDE w:val="0"/>
        <w:autoSpaceDN w:val="0"/>
        <w:adjustRightInd w:val="0"/>
        <w:ind w:firstLine="540"/>
        <w:jc w:val="both"/>
        <w:rPr>
          <w:rFonts w:ascii="Arial" w:hAnsi="Arial" w:cs="Arial"/>
          <w:lang w:eastAsia="en-US"/>
        </w:rPr>
      </w:pPr>
      <w:r w:rsidRPr="00371B0B">
        <w:rPr>
          <w:sz w:val="24"/>
          <w:szCs w:val="24"/>
          <w:lang w:eastAsia="en-US"/>
        </w:rPr>
        <w:t xml:space="preserve">11) </w:t>
      </w:r>
      <w:r w:rsidRPr="00371B0B">
        <w:rPr>
          <w:b/>
          <w:sz w:val="24"/>
          <w:szCs w:val="24"/>
          <w:lang w:eastAsia="en-US"/>
        </w:rPr>
        <w:t>зоны с особыми условиями использования территорий</w:t>
      </w:r>
      <w:r w:rsidRPr="00371B0B">
        <w:rPr>
          <w:sz w:val="24"/>
          <w:szCs w:val="24"/>
          <w:lang w:eastAsia="en-US"/>
        </w:rPr>
        <w:t xml:space="preserve">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приаэродромная территория, иные зоны, устанавливаемые в соответствии с законодательством Российской Федерации;</w:t>
      </w:r>
    </w:p>
    <w:p w:rsidR="009D1141" w:rsidRPr="00371B0B" w:rsidRDefault="009D1141" w:rsidP="009D1141">
      <w:pPr>
        <w:ind w:firstLine="284"/>
        <w:jc w:val="both"/>
        <w:rPr>
          <w:sz w:val="24"/>
          <w:szCs w:val="24"/>
        </w:rPr>
      </w:pPr>
      <w:r w:rsidRPr="00371B0B">
        <w:rPr>
          <w:sz w:val="24"/>
          <w:szCs w:val="24"/>
        </w:rPr>
        <w:t>12) красные линии -  линии, которые обозначают существующие, планируемые (изменяемые, вновь образуемые) границы территорий общего пользования и (или) границы территорий, занятых линейными объектами и (или) предназначенных для размещения линейных объектов;</w:t>
      </w:r>
    </w:p>
    <w:p w:rsidR="009D1141" w:rsidRPr="00371B0B" w:rsidRDefault="009D1141" w:rsidP="009D1141">
      <w:pPr>
        <w:autoSpaceDE w:val="0"/>
        <w:autoSpaceDN w:val="0"/>
        <w:adjustRightInd w:val="0"/>
        <w:jc w:val="both"/>
        <w:rPr>
          <w:sz w:val="24"/>
          <w:szCs w:val="24"/>
        </w:rPr>
      </w:pPr>
      <w:r w:rsidRPr="00371B0B">
        <w:rPr>
          <w:sz w:val="24"/>
          <w:szCs w:val="24"/>
        </w:rPr>
        <w:t>в) дополнить пунктом 12.1. следующего содержания:</w:t>
      </w:r>
    </w:p>
    <w:p w:rsidR="009D1141" w:rsidRPr="00371B0B" w:rsidRDefault="009D1141" w:rsidP="009D1141">
      <w:pPr>
        <w:ind w:firstLine="284"/>
        <w:jc w:val="both"/>
        <w:rPr>
          <w:sz w:val="24"/>
          <w:szCs w:val="24"/>
          <w:lang w:eastAsia="en-US"/>
        </w:rPr>
      </w:pPr>
      <w:r w:rsidRPr="00371B0B">
        <w:rPr>
          <w:sz w:val="24"/>
          <w:szCs w:val="24"/>
        </w:rPr>
        <w:t>12.1.)</w:t>
      </w:r>
      <w:r w:rsidRPr="00371B0B">
        <w:rPr>
          <w:b/>
          <w:sz w:val="24"/>
          <w:szCs w:val="24"/>
        </w:rPr>
        <w:t xml:space="preserve"> </w:t>
      </w:r>
      <w:r w:rsidRPr="00371B0B">
        <w:rPr>
          <w:sz w:val="24"/>
          <w:szCs w:val="24"/>
        </w:rPr>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9D1141" w:rsidRPr="00371B0B" w:rsidRDefault="009D1141" w:rsidP="009D1141">
      <w:pPr>
        <w:ind w:firstLine="284"/>
        <w:jc w:val="both"/>
        <w:rPr>
          <w:sz w:val="24"/>
          <w:szCs w:val="24"/>
          <w:lang w:eastAsia="en-US"/>
        </w:rPr>
      </w:pPr>
      <w:r w:rsidRPr="00371B0B">
        <w:rPr>
          <w:sz w:val="24"/>
          <w:szCs w:val="24"/>
          <w:lang w:eastAsia="en-US"/>
        </w:rPr>
        <w:t>13) линии отступа от красных линий - линии, которые обозначают границы места допустимого размещения зданий, строений, сооружений;</w:t>
      </w:r>
    </w:p>
    <w:p w:rsidR="009D1141" w:rsidRPr="00371B0B" w:rsidRDefault="009D1141" w:rsidP="009D1141">
      <w:pPr>
        <w:ind w:firstLine="284"/>
        <w:jc w:val="both"/>
        <w:rPr>
          <w:sz w:val="24"/>
          <w:szCs w:val="24"/>
          <w:lang w:eastAsia="en-US"/>
        </w:rPr>
      </w:pPr>
      <w:r w:rsidRPr="00371B0B">
        <w:rPr>
          <w:sz w:val="24"/>
          <w:szCs w:val="24"/>
          <w:lang w:eastAsia="en-US"/>
        </w:rPr>
        <w:t>14) водоохранные зоны -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9D1141" w:rsidRPr="00371B0B" w:rsidRDefault="009D1141" w:rsidP="009D1141">
      <w:pPr>
        <w:ind w:firstLine="284"/>
        <w:jc w:val="both"/>
        <w:rPr>
          <w:sz w:val="24"/>
          <w:szCs w:val="24"/>
          <w:lang w:eastAsia="en-US"/>
        </w:rPr>
      </w:pPr>
      <w:r w:rsidRPr="00371B0B">
        <w:rPr>
          <w:sz w:val="24"/>
          <w:szCs w:val="24"/>
          <w:lang w:eastAsia="en-US"/>
        </w:rPr>
        <w:t>15) зеленые насаждения – совокупность древесных, кустарниковых и травянистых растений на определенной территории;</w:t>
      </w:r>
    </w:p>
    <w:p w:rsidR="009D1141" w:rsidRPr="00371B0B" w:rsidRDefault="009D1141" w:rsidP="009D1141">
      <w:pPr>
        <w:ind w:firstLine="284"/>
        <w:jc w:val="both"/>
        <w:rPr>
          <w:sz w:val="24"/>
          <w:szCs w:val="24"/>
          <w:lang w:eastAsia="en-US"/>
        </w:rPr>
      </w:pPr>
      <w:r w:rsidRPr="00371B0B">
        <w:rPr>
          <w:sz w:val="24"/>
          <w:szCs w:val="24"/>
          <w:lang w:eastAsia="en-US"/>
        </w:rPr>
        <w:lastRenderedPageBreak/>
        <w:t>16) дендроплан – проект озеленения территории, включающий в себя информацию об устройстве дорожно-тропиночной сети, сносе (в случаях, когда предполагается снос зеленых насаждений) и посадке деревьев и кустарников, площади газонов и цветников, расстановке малых архитектурных форм;</w:t>
      </w:r>
    </w:p>
    <w:p w:rsidR="009D1141" w:rsidRPr="00371B0B" w:rsidRDefault="009D1141" w:rsidP="009D1141">
      <w:pPr>
        <w:ind w:firstLine="284"/>
        <w:jc w:val="both"/>
        <w:rPr>
          <w:sz w:val="24"/>
          <w:szCs w:val="24"/>
          <w:lang w:eastAsia="en-US"/>
        </w:rPr>
      </w:pPr>
      <w:r w:rsidRPr="00371B0B">
        <w:rPr>
          <w:sz w:val="24"/>
          <w:szCs w:val="24"/>
          <w:lang w:eastAsia="en-US"/>
        </w:rPr>
        <w:t>17) снос зеленых насаждений – вырубка, порубка, выкапывание деревьев, кустарников, цветников, газонов, выполнение которых объективно необходимо в целях обеспечения условий для размещения тех или иных объектов строительства, обслуживания инженерного благоустройства, наземных коммуникаций, созданий качества окружающей среды, отвечающего нормативным требованиям инсоляции жилых и общественных помещений, и оформленных в порядке, установленном нормативным правовым актом органа местного самоуправления города Иркутска;</w:t>
      </w:r>
    </w:p>
    <w:p w:rsidR="009D1141" w:rsidRPr="00371B0B" w:rsidRDefault="009D1141" w:rsidP="009D1141">
      <w:pPr>
        <w:ind w:firstLine="284"/>
        <w:jc w:val="both"/>
        <w:rPr>
          <w:sz w:val="24"/>
          <w:szCs w:val="24"/>
          <w:lang w:eastAsia="en-US"/>
        </w:rPr>
      </w:pPr>
      <w:r w:rsidRPr="00371B0B">
        <w:rPr>
          <w:sz w:val="24"/>
          <w:szCs w:val="24"/>
          <w:lang w:eastAsia="en-US"/>
        </w:rPr>
        <w:t>18) реклама – информация, размещенная любым способом, в любой форме и с использованием любых средств, адресованная неопределенному кругу лиц и направленная на привлечение внимания к объекту рекламирования, формирование или поддержание интереса к нему и его продвижение на рынке;</w:t>
      </w:r>
    </w:p>
    <w:p w:rsidR="009D1141" w:rsidRPr="00371B0B" w:rsidRDefault="009D1141" w:rsidP="009D1141">
      <w:pPr>
        <w:ind w:firstLine="284"/>
        <w:jc w:val="both"/>
        <w:rPr>
          <w:sz w:val="24"/>
          <w:szCs w:val="24"/>
          <w:lang w:eastAsia="en-US"/>
        </w:rPr>
      </w:pPr>
      <w:r w:rsidRPr="00371B0B">
        <w:rPr>
          <w:sz w:val="24"/>
          <w:szCs w:val="24"/>
          <w:lang w:eastAsia="en-US"/>
        </w:rPr>
        <w:t>19) рекламные конструкции в рамках настоящих Правил в соответствии с требованиями Федерального закона от 13.03.2006 г. № 38-ФЗ «О рекламе» - щиты, стенды, строительные сетки, перетяжки, электронные табло, проекционное и иное предназначенное для проекции рекламы на любые поверхности оборудование, воздушные шары, аэростаты, иные технические средства стабильного территориального размещения, монтируемые и располагаемые на внешних стенах, крышах и иных конструктивных элементах зданий, строений, сооружений или вне их, а также на остановочных пунктов движения общественного транспорта и других объектах городской инфраструктуры, установленные на территории города Иркутска в целях размещения наружной рекламы;</w:t>
      </w:r>
    </w:p>
    <w:p w:rsidR="009D1141" w:rsidRPr="00371B0B" w:rsidRDefault="009D1141" w:rsidP="009D1141">
      <w:pPr>
        <w:ind w:firstLine="284"/>
        <w:jc w:val="both"/>
        <w:rPr>
          <w:sz w:val="24"/>
          <w:szCs w:val="24"/>
          <w:lang w:eastAsia="en-US"/>
        </w:rPr>
      </w:pPr>
      <w:r w:rsidRPr="00371B0B">
        <w:rPr>
          <w:sz w:val="24"/>
          <w:szCs w:val="24"/>
          <w:lang w:eastAsia="en-US"/>
        </w:rPr>
        <w:t>20) объект информационного оформления (также - информационные конструкции) - вывески, информационные и режимные таблички, указатели местонахождения или обозначения места входа в занимаемое помещение, здание или на территорию и т.д., содержащие информацию, размещение которой по форме и содержанию является для юридического лица обязательным на основании закона или является общераспространенной практикой и соответствует сложившимся на территории Российской Федерации обычаям делового оборота (информацию о месте нахождения организации, профиле ее деятельности, ее наименовании, адресе и режиме работы);</w:t>
      </w:r>
    </w:p>
    <w:p w:rsidR="009D1141" w:rsidRPr="00371B0B" w:rsidRDefault="009D1141" w:rsidP="009D1141">
      <w:pPr>
        <w:ind w:firstLine="284"/>
        <w:jc w:val="both"/>
        <w:rPr>
          <w:sz w:val="24"/>
          <w:szCs w:val="24"/>
          <w:lang w:eastAsia="en-US"/>
        </w:rPr>
      </w:pPr>
      <w:r w:rsidRPr="00371B0B">
        <w:rPr>
          <w:sz w:val="24"/>
          <w:szCs w:val="24"/>
          <w:lang w:eastAsia="en-US"/>
        </w:rPr>
        <w:t>21) настенные панно - конструкции, размещаемые на стенах зданий и сооружений, площадь рекламного поля которых превышает 5 кв.м.;</w:t>
      </w:r>
    </w:p>
    <w:p w:rsidR="009D1141" w:rsidRPr="00371B0B" w:rsidRDefault="009D1141" w:rsidP="009D1141">
      <w:pPr>
        <w:ind w:firstLine="284"/>
        <w:jc w:val="both"/>
        <w:rPr>
          <w:sz w:val="24"/>
          <w:szCs w:val="24"/>
          <w:lang w:eastAsia="en-US"/>
        </w:rPr>
      </w:pPr>
      <w:r w:rsidRPr="00371B0B">
        <w:rPr>
          <w:sz w:val="24"/>
          <w:szCs w:val="24"/>
          <w:lang w:eastAsia="en-US"/>
        </w:rPr>
        <w:t xml:space="preserve">22) конструкции на ограждениях - рекламная конструкция, устанавливаемая на ограждении территорий; </w:t>
      </w:r>
    </w:p>
    <w:p w:rsidR="009D1141" w:rsidRPr="00371B0B" w:rsidRDefault="009D1141" w:rsidP="009D1141">
      <w:pPr>
        <w:ind w:firstLine="284"/>
        <w:jc w:val="both"/>
        <w:rPr>
          <w:sz w:val="24"/>
          <w:szCs w:val="24"/>
          <w:lang w:eastAsia="en-US"/>
        </w:rPr>
      </w:pPr>
      <w:r w:rsidRPr="00371B0B">
        <w:rPr>
          <w:sz w:val="24"/>
          <w:szCs w:val="24"/>
          <w:lang w:eastAsia="en-US"/>
        </w:rPr>
        <w:t>23) конструкция – крышные рекламные конструкции, антенно-мачтовые сооружения, флагштоки и иные подобные конструкции.</w:t>
      </w:r>
    </w:p>
    <w:p w:rsidR="009D1141" w:rsidRPr="00371B0B" w:rsidRDefault="009D1141" w:rsidP="009D1141">
      <w:pPr>
        <w:ind w:firstLine="284"/>
        <w:jc w:val="both"/>
        <w:rPr>
          <w:sz w:val="24"/>
          <w:szCs w:val="24"/>
          <w:lang w:eastAsia="en-US"/>
        </w:rPr>
      </w:pPr>
      <w:r w:rsidRPr="00371B0B">
        <w:rPr>
          <w:sz w:val="24"/>
          <w:szCs w:val="24"/>
          <w:lang w:eastAsia="en-US"/>
        </w:rPr>
        <w:t>24) вывески – объект информационного оформления, содержащий информацию о фирменном наименовании (наименовании) своей организации, месте ее нахождения (адресе) и режиме ее работы, являющуюся обязательной для информирования потребителей в соответствии с п. 1 ст. 9 Закона Российской Федерации «О защите прав потребителей» от 07.02.1992 № 2300-1 и предназначенная для извещения неопределенного круга лиц о фактическом местонахождении юридического лица и (или) обозначении места входа в занимаемое им помещение, здание или на территорию;</w:t>
      </w:r>
    </w:p>
    <w:p w:rsidR="009D1141" w:rsidRPr="00371B0B" w:rsidRDefault="009D1141" w:rsidP="009D1141">
      <w:pPr>
        <w:ind w:firstLine="284"/>
        <w:jc w:val="both"/>
        <w:rPr>
          <w:sz w:val="24"/>
          <w:szCs w:val="24"/>
          <w:lang w:eastAsia="en-US"/>
        </w:rPr>
      </w:pPr>
      <w:r w:rsidRPr="00371B0B">
        <w:rPr>
          <w:sz w:val="24"/>
          <w:szCs w:val="24"/>
          <w:lang w:eastAsia="en-US"/>
        </w:rPr>
        <w:t>25) мансардный этаж (мансарда) - верхний этаж в чердачном пространстве, фасад которого, как правило, полностью или частично образован крышей. Используется для жилья, хозяйственных целей и (или) учреждений общественного назначения.</w:t>
      </w:r>
    </w:p>
    <w:p w:rsidR="009D1141" w:rsidRPr="00371B0B" w:rsidRDefault="009D1141" w:rsidP="009D1141">
      <w:pPr>
        <w:ind w:firstLine="284"/>
        <w:jc w:val="both"/>
        <w:rPr>
          <w:sz w:val="24"/>
          <w:szCs w:val="24"/>
          <w:lang w:eastAsia="en-US"/>
        </w:rPr>
      </w:pPr>
      <w:r w:rsidRPr="00371B0B">
        <w:rPr>
          <w:sz w:val="24"/>
          <w:szCs w:val="24"/>
          <w:lang w:eastAsia="en-US"/>
        </w:rPr>
        <w:lastRenderedPageBreak/>
        <w:t>26) этажность - количество надземных этажей, в том числе технического этажа, мансардного, а также цокольного этажа, если верх его перекрытия находится выше средней планировочной отметки земли не менее чем 2 м;</w:t>
      </w:r>
    </w:p>
    <w:p w:rsidR="009D1141" w:rsidRPr="00371B0B" w:rsidRDefault="009D1141" w:rsidP="009D1141">
      <w:pPr>
        <w:ind w:firstLine="284"/>
        <w:jc w:val="both"/>
        <w:rPr>
          <w:sz w:val="24"/>
          <w:szCs w:val="24"/>
          <w:lang w:eastAsia="en-US"/>
        </w:rPr>
      </w:pPr>
      <w:r w:rsidRPr="00371B0B">
        <w:rPr>
          <w:sz w:val="24"/>
          <w:szCs w:val="24"/>
          <w:lang w:eastAsia="en-US"/>
        </w:rPr>
        <w:t>27) количество этажей - количество всех этажей, включая подземный, подвальный, цокольный, надземный, технический, мансардный;</w:t>
      </w:r>
    </w:p>
    <w:p w:rsidR="009D1141" w:rsidRPr="00371B0B" w:rsidRDefault="009D1141" w:rsidP="009D1141">
      <w:pPr>
        <w:ind w:firstLine="284"/>
        <w:jc w:val="both"/>
        <w:rPr>
          <w:sz w:val="24"/>
          <w:szCs w:val="24"/>
          <w:lang w:eastAsia="en-US"/>
        </w:rPr>
      </w:pPr>
      <w:r w:rsidRPr="00371B0B">
        <w:rPr>
          <w:sz w:val="24"/>
          <w:szCs w:val="24"/>
          <w:lang w:eastAsia="en-US"/>
        </w:rPr>
        <w:t>28) этаж - часть пространства здания между двумя горизонтальными перекрытиями (между полом и потолком), где располагаются помещения с высотой не менее 1,8 м;</w:t>
      </w:r>
    </w:p>
    <w:p w:rsidR="009D1141" w:rsidRPr="00371B0B" w:rsidRDefault="009D1141" w:rsidP="009D1141">
      <w:pPr>
        <w:ind w:firstLine="284"/>
        <w:jc w:val="both"/>
        <w:rPr>
          <w:sz w:val="24"/>
          <w:szCs w:val="24"/>
          <w:lang w:eastAsia="en-US"/>
        </w:rPr>
      </w:pPr>
      <w:r w:rsidRPr="00371B0B">
        <w:rPr>
          <w:sz w:val="24"/>
          <w:szCs w:val="24"/>
          <w:lang w:eastAsia="en-US"/>
        </w:rPr>
        <w:t>29) высота здания, строения, сооружения – вертикальный линейный размер от наивысшей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Крышные антенны, молниеотводы и другие инженерные устройства не учитываются.</w:t>
      </w:r>
    </w:p>
    <w:p w:rsidR="009D1141" w:rsidRPr="00371B0B" w:rsidRDefault="009D1141" w:rsidP="009D1141">
      <w:pPr>
        <w:ind w:firstLine="284"/>
        <w:jc w:val="both"/>
        <w:rPr>
          <w:sz w:val="24"/>
          <w:szCs w:val="24"/>
          <w:lang w:eastAsia="en-US"/>
        </w:rPr>
      </w:pPr>
      <w:r w:rsidRPr="00371B0B">
        <w:rPr>
          <w:sz w:val="24"/>
          <w:szCs w:val="24"/>
          <w:lang w:eastAsia="en-US"/>
        </w:rPr>
        <w:t>30) жилищная обеспеченность – площадь жилого дома или квартиры в расчете на одного человека. Норма жилищной обеспеченности принимается согласно СП 42.13330.2011.</w:t>
      </w:r>
    </w:p>
    <w:p w:rsidR="009D1141" w:rsidRPr="00371B0B" w:rsidRDefault="009D1141" w:rsidP="009D1141">
      <w:pPr>
        <w:ind w:firstLine="284"/>
        <w:jc w:val="both"/>
        <w:rPr>
          <w:sz w:val="24"/>
          <w:szCs w:val="24"/>
          <w:lang w:eastAsia="en-US"/>
        </w:rPr>
      </w:pPr>
      <w:r w:rsidRPr="00371B0B">
        <w:rPr>
          <w:sz w:val="24"/>
          <w:szCs w:val="24"/>
          <w:lang w:eastAsia="en-US"/>
        </w:rPr>
        <w:t>31) стоянка автомобилей - здание, сооружение (часть здания, сооружения) или специальная открытая площадка, предназначенная для хранения (стоянки) преимущественно легковых автомобилей и других мототранспортных средств (мотоциклов, мотороллеров, мотоколясок, мопедов, скутеров), которые могут быть: встроенными, встроенно-пристроенными, отдельно стоящими, пристроенными, подземными; наземными закрытого типа; плоскостными открытого типа; открытого типа; модульными быстровозводимыми; плавучими (дебаркадерными); механизированными; полумеханизированными; обвалованными; перехватывающими;</w:t>
      </w:r>
    </w:p>
    <w:p w:rsidR="009D1141" w:rsidRPr="00371B0B" w:rsidRDefault="009D1141" w:rsidP="009D1141">
      <w:pPr>
        <w:ind w:firstLine="284"/>
        <w:jc w:val="both"/>
        <w:rPr>
          <w:sz w:val="24"/>
          <w:szCs w:val="24"/>
          <w:lang w:eastAsia="en-US"/>
        </w:rPr>
      </w:pPr>
      <w:r w:rsidRPr="00371B0B">
        <w:rPr>
          <w:sz w:val="24"/>
          <w:szCs w:val="24"/>
          <w:lang w:eastAsia="en-US"/>
        </w:rPr>
        <w:t>32) велопарковка - место для длительной стоянки (более часа) или хранения велосипедов, оборудованное специальными конструкциями.</w:t>
      </w:r>
    </w:p>
    <w:p w:rsidR="009D1141" w:rsidRPr="00371B0B" w:rsidRDefault="009D1141" w:rsidP="009D1141">
      <w:pPr>
        <w:ind w:firstLine="284"/>
        <w:jc w:val="both"/>
        <w:rPr>
          <w:sz w:val="24"/>
          <w:szCs w:val="24"/>
          <w:lang w:eastAsia="en-US"/>
        </w:rPr>
      </w:pPr>
      <w:r w:rsidRPr="00371B0B">
        <w:rPr>
          <w:sz w:val="24"/>
          <w:szCs w:val="24"/>
          <w:lang w:eastAsia="en-US"/>
        </w:rPr>
        <w:t>33) велосипедная стоянка - место для кратковременной стоянки (до одного часа) велосипедов, оборудованное стойками или другими специальными конструкциями для обеспечения сохранности велосипедов.</w:t>
      </w:r>
    </w:p>
    <w:p w:rsidR="009D1141" w:rsidRPr="00371B0B" w:rsidRDefault="009D1141" w:rsidP="009D1141">
      <w:pPr>
        <w:ind w:firstLine="284"/>
        <w:jc w:val="both"/>
        <w:rPr>
          <w:sz w:val="24"/>
          <w:szCs w:val="24"/>
          <w:lang w:eastAsia="en-US"/>
        </w:rPr>
      </w:pPr>
      <w:r w:rsidRPr="00371B0B">
        <w:rPr>
          <w:sz w:val="24"/>
          <w:szCs w:val="24"/>
          <w:lang w:eastAsia="en-US"/>
        </w:rPr>
        <w:t>34) плотность жилой застройки - суммарная поэтажная площадь наземной части жилого здания с встроенно-пристроенными нежилыми помещениями в габаритах наружных стен, приходящаяся на единицу территории участка жилой, смешанной жилой застройки.</w:t>
      </w:r>
    </w:p>
    <w:p w:rsidR="009D1141" w:rsidRPr="00371B0B" w:rsidRDefault="009D1141" w:rsidP="009D1141">
      <w:pPr>
        <w:autoSpaceDE w:val="0"/>
        <w:autoSpaceDN w:val="0"/>
        <w:adjustRightInd w:val="0"/>
        <w:ind w:firstLine="284"/>
        <w:jc w:val="both"/>
        <w:rPr>
          <w:sz w:val="24"/>
          <w:szCs w:val="24"/>
        </w:rPr>
      </w:pPr>
      <w:r w:rsidRPr="00371B0B">
        <w:rPr>
          <w:sz w:val="24"/>
          <w:szCs w:val="24"/>
        </w:rPr>
        <w:t>35) элемент планировочной структуры - часть территории поселения, городского округа или межселенной территории муниципального района (квартал, микрорайон, район и иные подобные элементы). Виды элементов планировочной структуры устанавливаются уполномоченным Правительством Российской Федерации федеральным органом исполнительной власти;»;</w:t>
      </w:r>
    </w:p>
    <w:p w:rsidR="009D1141" w:rsidRPr="00371B0B" w:rsidRDefault="009D1141" w:rsidP="009D1141">
      <w:pPr>
        <w:autoSpaceDE w:val="0"/>
        <w:autoSpaceDN w:val="0"/>
        <w:adjustRightInd w:val="0"/>
        <w:jc w:val="both"/>
        <w:rPr>
          <w:sz w:val="24"/>
          <w:szCs w:val="24"/>
        </w:rPr>
      </w:pPr>
      <w:r w:rsidRPr="00371B0B">
        <w:rPr>
          <w:sz w:val="24"/>
          <w:szCs w:val="24"/>
        </w:rPr>
        <w:t>д) дополнить пунктом 36 следующего содержания:</w:t>
      </w:r>
    </w:p>
    <w:p w:rsidR="009D1141" w:rsidRPr="00371B0B" w:rsidRDefault="009D1141" w:rsidP="009D1141">
      <w:pPr>
        <w:ind w:firstLine="284"/>
        <w:jc w:val="both"/>
        <w:rPr>
          <w:sz w:val="24"/>
          <w:szCs w:val="24"/>
        </w:rPr>
      </w:pPr>
      <w:r w:rsidRPr="00371B0B">
        <w:rPr>
          <w:sz w:val="24"/>
          <w:szCs w:val="24"/>
        </w:rPr>
        <w:t>36) деятельность по комплексному и устойчивому развитию территории - осуществляемая в целях обеспечения наиболее эффективного использования территории деятельность по подготовке и утверждению документации по планировке территории для размещения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а также по архитектурно-строительному проектированию, строительству, реконструкции указанных в настоящем пункте объектов.</w:t>
      </w:r>
    </w:p>
    <w:p w:rsidR="009D1141" w:rsidRPr="00371B0B" w:rsidRDefault="009D1141" w:rsidP="009D1141">
      <w:pPr>
        <w:ind w:firstLine="284"/>
        <w:jc w:val="both"/>
        <w:rPr>
          <w:sz w:val="24"/>
          <w:szCs w:val="24"/>
          <w:lang w:eastAsia="en-US"/>
        </w:rPr>
      </w:pPr>
    </w:p>
    <w:p w:rsidR="009D1141" w:rsidRPr="00371B0B" w:rsidRDefault="009D1141" w:rsidP="009D1141">
      <w:pPr>
        <w:ind w:firstLine="284"/>
        <w:jc w:val="both"/>
        <w:rPr>
          <w:rFonts w:cs="Arial"/>
          <w:b/>
          <w:bCs/>
          <w:iCs/>
          <w:sz w:val="24"/>
          <w:szCs w:val="28"/>
        </w:rPr>
      </w:pPr>
      <w:r w:rsidRPr="00371B0B">
        <w:rPr>
          <w:sz w:val="24"/>
          <w:szCs w:val="24"/>
          <w:lang w:eastAsia="en-US"/>
        </w:rPr>
        <w:t>Иные понятия, употребляемые в настоящих Правилах, применяются в значениях, используемых в федеральном законодательстве.</w:t>
      </w:r>
      <w:r w:rsidRPr="00371B0B">
        <w:br w:type="page"/>
      </w:r>
    </w:p>
    <w:p w:rsidR="009D1141" w:rsidRPr="00371B0B" w:rsidRDefault="009D1141" w:rsidP="009D1141">
      <w:pPr>
        <w:pStyle w:val="2"/>
        <w:numPr>
          <w:ilvl w:val="0"/>
          <w:numId w:val="0"/>
        </w:numPr>
        <w:rPr>
          <w:rFonts w:eastAsia="Times New Roman" w:cs="Times New Roman"/>
          <w:szCs w:val="24"/>
          <w:lang w:eastAsia="en-US"/>
        </w:rPr>
      </w:pPr>
      <w:bookmarkStart w:id="16" w:name="_Toc462646101"/>
      <w:r w:rsidRPr="00371B0B">
        <w:lastRenderedPageBreak/>
        <w:t>Статья 4. Полномочия органов местного самоуправления в области землепользования и застройки</w:t>
      </w:r>
      <w:bookmarkEnd w:id="14"/>
      <w:bookmarkEnd w:id="15"/>
      <w:bookmarkEnd w:id="16"/>
    </w:p>
    <w:p w:rsidR="009D1141" w:rsidRPr="00371B0B" w:rsidRDefault="009D1141" w:rsidP="009D1141">
      <w:pPr>
        <w:ind w:firstLine="284"/>
        <w:jc w:val="both"/>
        <w:rPr>
          <w:sz w:val="24"/>
          <w:szCs w:val="24"/>
          <w:lang w:eastAsia="en-US"/>
        </w:rPr>
      </w:pPr>
      <w:r w:rsidRPr="00371B0B">
        <w:rPr>
          <w:sz w:val="24"/>
          <w:szCs w:val="24"/>
          <w:lang w:eastAsia="en-US"/>
        </w:rPr>
        <w:t>1. Органами местного самоуправления, осуществляющими полномочия по регулированию землепользования и застройки на территории города Иркутска, являются:</w:t>
      </w:r>
    </w:p>
    <w:p w:rsidR="009D1141" w:rsidRPr="00371B0B" w:rsidRDefault="009D1141" w:rsidP="009D1141">
      <w:pPr>
        <w:ind w:firstLine="284"/>
        <w:jc w:val="both"/>
        <w:rPr>
          <w:sz w:val="24"/>
          <w:szCs w:val="24"/>
          <w:lang w:eastAsia="en-US"/>
        </w:rPr>
      </w:pPr>
      <w:r w:rsidRPr="00371B0B">
        <w:rPr>
          <w:sz w:val="24"/>
          <w:szCs w:val="24"/>
          <w:lang w:eastAsia="en-US"/>
        </w:rPr>
        <w:t>1) Глава города Иркутска – мэр города;</w:t>
      </w:r>
    </w:p>
    <w:p w:rsidR="009D1141" w:rsidRPr="00371B0B" w:rsidRDefault="009D1141" w:rsidP="009D1141">
      <w:pPr>
        <w:ind w:firstLine="284"/>
        <w:jc w:val="both"/>
        <w:rPr>
          <w:sz w:val="24"/>
          <w:szCs w:val="24"/>
          <w:lang w:eastAsia="en-US"/>
        </w:rPr>
      </w:pPr>
      <w:r w:rsidRPr="00371B0B">
        <w:rPr>
          <w:sz w:val="24"/>
          <w:szCs w:val="24"/>
          <w:lang w:eastAsia="en-US"/>
        </w:rPr>
        <w:t>2) Представительный орган города Иркутска - Дума города Иркутска (Дума, городская Дума);</w:t>
      </w:r>
    </w:p>
    <w:p w:rsidR="009D1141" w:rsidRPr="00371B0B" w:rsidRDefault="009D1141" w:rsidP="009D1141">
      <w:pPr>
        <w:ind w:firstLine="284"/>
        <w:jc w:val="both"/>
        <w:rPr>
          <w:sz w:val="24"/>
          <w:szCs w:val="24"/>
          <w:lang w:eastAsia="en-US"/>
        </w:rPr>
      </w:pPr>
      <w:r w:rsidRPr="00371B0B">
        <w:rPr>
          <w:sz w:val="24"/>
          <w:szCs w:val="24"/>
          <w:lang w:eastAsia="en-US"/>
        </w:rPr>
        <w:t xml:space="preserve">3) </w:t>
      </w:r>
      <w:r w:rsidRPr="00371B0B">
        <w:rPr>
          <w:sz w:val="24"/>
          <w:szCs w:val="24"/>
        </w:rPr>
        <w:t>Исполнительно-распорядительный орган города Иркутска - администрация города Иркутска (городская администрация).</w:t>
      </w:r>
    </w:p>
    <w:p w:rsidR="009D1141" w:rsidRPr="00371B0B" w:rsidRDefault="009D1141" w:rsidP="009D1141">
      <w:pPr>
        <w:ind w:firstLine="284"/>
        <w:jc w:val="both"/>
        <w:rPr>
          <w:sz w:val="24"/>
          <w:szCs w:val="24"/>
          <w:lang w:eastAsia="en-US"/>
        </w:rPr>
      </w:pPr>
      <w:r w:rsidRPr="00371B0B">
        <w:rPr>
          <w:sz w:val="24"/>
          <w:szCs w:val="24"/>
          <w:lang w:eastAsia="en-US"/>
        </w:rPr>
        <w:t>2. Дума города Иркутска осуществляет следующие полномочия по регулированию землепользования и застройки:</w:t>
      </w:r>
    </w:p>
    <w:p w:rsidR="009D1141" w:rsidRPr="00371B0B" w:rsidRDefault="009D1141" w:rsidP="009D1141">
      <w:pPr>
        <w:ind w:firstLine="284"/>
        <w:jc w:val="both"/>
        <w:rPr>
          <w:sz w:val="24"/>
          <w:szCs w:val="24"/>
          <w:lang w:eastAsia="en-US"/>
        </w:rPr>
      </w:pPr>
      <w:r w:rsidRPr="00371B0B">
        <w:rPr>
          <w:sz w:val="24"/>
          <w:szCs w:val="24"/>
          <w:lang w:eastAsia="en-US"/>
        </w:rPr>
        <w:t>1) утверждение Правил;</w:t>
      </w:r>
    </w:p>
    <w:p w:rsidR="009D1141" w:rsidRPr="00371B0B" w:rsidRDefault="009D1141" w:rsidP="009D1141">
      <w:pPr>
        <w:ind w:firstLine="284"/>
        <w:jc w:val="both"/>
        <w:rPr>
          <w:sz w:val="24"/>
          <w:szCs w:val="24"/>
          <w:lang w:eastAsia="en-US"/>
        </w:rPr>
      </w:pPr>
      <w:r w:rsidRPr="00371B0B">
        <w:rPr>
          <w:sz w:val="24"/>
          <w:szCs w:val="24"/>
          <w:lang w:eastAsia="en-US"/>
        </w:rPr>
        <w:t>2) внесение изменений в Правила;</w:t>
      </w:r>
    </w:p>
    <w:p w:rsidR="009D1141" w:rsidRPr="00371B0B" w:rsidRDefault="009D1141" w:rsidP="009D1141">
      <w:pPr>
        <w:ind w:firstLine="284"/>
        <w:jc w:val="both"/>
        <w:rPr>
          <w:sz w:val="24"/>
          <w:szCs w:val="24"/>
          <w:lang w:eastAsia="en-US"/>
        </w:rPr>
      </w:pPr>
      <w:r w:rsidRPr="00371B0B">
        <w:rPr>
          <w:sz w:val="24"/>
          <w:szCs w:val="24"/>
          <w:lang w:eastAsia="en-US"/>
        </w:rPr>
        <w:t>3) принятие решения о развитии застроенной территории;</w:t>
      </w:r>
    </w:p>
    <w:p w:rsidR="009D1141" w:rsidRPr="00371B0B" w:rsidRDefault="009D1141" w:rsidP="009D1141">
      <w:pPr>
        <w:ind w:firstLine="284"/>
        <w:jc w:val="both"/>
        <w:rPr>
          <w:sz w:val="24"/>
          <w:szCs w:val="24"/>
          <w:lang w:eastAsia="en-US"/>
        </w:rPr>
      </w:pPr>
      <w:r w:rsidRPr="00371B0B">
        <w:rPr>
          <w:sz w:val="24"/>
          <w:szCs w:val="24"/>
          <w:lang w:eastAsia="en-US"/>
        </w:rPr>
        <w:t>4) утверждение местных нормативов градостроительного проектирования;</w:t>
      </w:r>
    </w:p>
    <w:p w:rsidR="009D1141" w:rsidRPr="00371B0B" w:rsidRDefault="009D1141" w:rsidP="009D1141">
      <w:pPr>
        <w:ind w:firstLine="284"/>
        <w:jc w:val="both"/>
        <w:rPr>
          <w:sz w:val="24"/>
          <w:szCs w:val="24"/>
          <w:shd w:val="clear" w:color="auto" w:fill="808080"/>
          <w:lang w:eastAsia="en-US"/>
        </w:rPr>
      </w:pPr>
      <w:r w:rsidRPr="00371B0B">
        <w:rPr>
          <w:sz w:val="24"/>
          <w:szCs w:val="24"/>
          <w:lang w:eastAsia="en-US"/>
        </w:rPr>
        <w:t>5) осуществление иных полномочий по регулированию землепользования и застройки, отнесенных к компетенции Думы города Иркутска федеральными законами, законами Иркутской области, Уставом города Иркутска.</w:t>
      </w:r>
    </w:p>
    <w:p w:rsidR="009D1141" w:rsidRPr="00371B0B" w:rsidRDefault="009D1141" w:rsidP="009D1141">
      <w:pPr>
        <w:ind w:firstLine="284"/>
        <w:jc w:val="both"/>
        <w:rPr>
          <w:sz w:val="24"/>
          <w:szCs w:val="24"/>
        </w:rPr>
      </w:pPr>
      <w:r w:rsidRPr="00371B0B">
        <w:rPr>
          <w:sz w:val="24"/>
          <w:szCs w:val="24"/>
        </w:rPr>
        <w:t>3. Мэр города как глава города Иркутска осуществляет следующие полномочия по регулированию землепользования и застройки:</w:t>
      </w:r>
    </w:p>
    <w:p w:rsidR="009D1141" w:rsidRPr="00371B0B" w:rsidRDefault="009D1141" w:rsidP="009D1141">
      <w:pPr>
        <w:ind w:firstLine="284"/>
        <w:jc w:val="both"/>
        <w:rPr>
          <w:sz w:val="24"/>
          <w:szCs w:val="24"/>
        </w:rPr>
      </w:pPr>
      <w:r w:rsidRPr="00371B0B">
        <w:rPr>
          <w:sz w:val="24"/>
          <w:szCs w:val="24"/>
        </w:rPr>
        <w:t>1) принятие решений о проведении публичных слушаний по проекту Правил и внесения в них изменений;</w:t>
      </w:r>
    </w:p>
    <w:p w:rsidR="009D1141" w:rsidRPr="00371B0B" w:rsidRDefault="009D1141" w:rsidP="009D1141">
      <w:pPr>
        <w:ind w:firstLine="284"/>
        <w:jc w:val="both"/>
        <w:rPr>
          <w:sz w:val="24"/>
          <w:szCs w:val="24"/>
        </w:rPr>
      </w:pPr>
      <w:r w:rsidRPr="00371B0B">
        <w:rPr>
          <w:sz w:val="24"/>
          <w:szCs w:val="24"/>
        </w:rPr>
        <w:t>2) осуществление иных полномочий по регулированию землепользования и застройки, отнесенных к компетенции мэра города Иркутска как главы города Иркутска федеральными законами, законами Иркутской области, Уставом города Иркутска и настоящими Правилами.</w:t>
      </w:r>
    </w:p>
    <w:p w:rsidR="009D1141" w:rsidRPr="00371B0B" w:rsidRDefault="009D1141" w:rsidP="009D1141">
      <w:pPr>
        <w:ind w:firstLine="284"/>
        <w:jc w:val="both"/>
        <w:rPr>
          <w:sz w:val="24"/>
          <w:szCs w:val="24"/>
        </w:rPr>
      </w:pPr>
      <w:r w:rsidRPr="00371B0B">
        <w:rPr>
          <w:sz w:val="24"/>
          <w:szCs w:val="24"/>
        </w:rPr>
        <w:t>4. Мэр города как глава администрации города осуществляет следующие полномочия по регулированию землепользования и застройки:</w:t>
      </w:r>
    </w:p>
    <w:p w:rsidR="009D1141" w:rsidRPr="00371B0B" w:rsidRDefault="009D1141" w:rsidP="009D1141">
      <w:pPr>
        <w:ind w:firstLine="284"/>
        <w:jc w:val="both"/>
        <w:rPr>
          <w:sz w:val="24"/>
          <w:szCs w:val="24"/>
          <w:lang w:eastAsia="en-US"/>
        </w:rPr>
      </w:pPr>
      <w:r w:rsidRPr="00371B0B">
        <w:rPr>
          <w:sz w:val="24"/>
          <w:szCs w:val="24"/>
          <w:lang w:eastAsia="en-US"/>
        </w:rPr>
        <w:t>1) принятие решения о подготовке проекта Правил;</w:t>
      </w:r>
    </w:p>
    <w:p w:rsidR="009D1141" w:rsidRPr="00371B0B" w:rsidRDefault="009D1141" w:rsidP="009D1141">
      <w:pPr>
        <w:ind w:firstLine="284"/>
        <w:jc w:val="both"/>
        <w:rPr>
          <w:sz w:val="24"/>
          <w:szCs w:val="24"/>
          <w:lang w:eastAsia="en-US"/>
        </w:rPr>
      </w:pPr>
      <w:r w:rsidRPr="00371B0B">
        <w:rPr>
          <w:sz w:val="24"/>
          <w:szCs w:val="24"/>
          <w:lang w:eastAsia="en-US"/>
        </w:rPr>
        <w:t>2) принятие решения о подготовке проекта внесения изменений в Правила;</w:t>
      </w:r>
    </w:p>
    <w:p w:rsidR="009D1141" w:rsidRPr="00371B0B" w:rsidRDefault="009D1141" w:rsidP="009D1141">
      <w:pPr>
        <w:ind w:firstLine="284"/>
        <w:jc w:val="both"/>
        <w:rPr>
          <w:sz w:val="24"/>
          <w:szCs w:val="24"/>
          <w:lang w:eastAsia="en-US"/>
        </w:rPr>
      </w:pPr>
      <w:r w:rsidRPr="00371B0B">
        <w:rPr>
          <w:sz w:val="24"/>
          <w:szCs w:val="24"/>
          <w:lang w:eastAsia="en-US"/>
        </w:rPr>
        <w:t>3) утверждение состава и порядка деятельности комиссии по подготовке проекта Правил;</w:t>
      </w:r>
    </w:p>
    <w:p w:rsidR="009D1141" w:rsidRPr="00371B0B" w:rsidRDefault="009D1141" w:rsidP="009D1141">
      <w:pPr>
        <w:ind w:firstLine="284"/>
        <w:jc w:val="both"/>
        <w:rPr>
          <w:sz w:val="24"/>
          <w:szCs w:val="24"/>
          <w:lang w:eastAsia="en-US"/>
        </w:rPr>
      </w:pPr>
      <w:r w:rsidRPr="00371B0B">
        <w:rPr>
          <w:sz w:val="24"/>
          <w:szCs w:val="24"/>
          <w:lang w:eastAsia="en-US"/>
        </w:rPr>
        <w:t>4) обеспечение опубликования сообщения о принятии решения о подготовке проекта Правил и внесения в него изменений в порядке, установленном для официального опубликования муниципальных правовых актов, иной официальной информации;</w:t>
      </w:r>
    </w:p>
    <w:p w:rsidR="009D1141" w:rsidRPr="00371B0B" w:rsidRDefault="009D1141" w:rsidP="009D1141">
      <w:pPr>
        <w:ind w:firstLine="284"/>
        <w:jc w:val="both"/>
        <w:rPr>
          <w:sz w:val="24"/>
          <w:szCs w:val="24"/>
          <w:lang w:eastAsia="en-US"/>
        </w:rPr>
      </w:pPr>
      <w:r w:rsidRPr="00371B0B">
        <w:rPr>
          <w:sz w:val="24"/>
          <w:szCs w:val="24"/>
          <w:lang w:eastAsia="en-US"/>
        </w:rPr>
        <w:t>5) принятие решения о направлении проекта Правил в представительный орган местного самоуправления или об отклонении проекта Правил  и о направлении его на доработку с указанием даты его повторного представления;</w:t>
      </w:r>
    </w:p>
    <w:p w:rsidR="009D1141" w:rsidRPr="00371B0B" w:rsidRDefault="009D1141" w:rsidP="009D1141">
      <w:pPr>
        <w:ind w:firstLine="284"/>
        <w:jc w:val="both"/>
        <w:rPr>
          <w:sz w:val="24"/>
          <w:szCs w:val="24"/>
          <w:lang w:eastAsia="en-US"/>
        </w:rPr>
      </w:pPr>
      <w:r w:rsidRPr="00371B0B">
        <w:rPr>
          <w:sz w:val="24"/>
          <w:szCs w:val="24"/>
          <w:lang w:eastAsia="en-US"/>
        </w:rPr>
        <w:t>6) осуществление иных полномочий по регулированию землепользования и застройки, отнесенных к компетенции мэра города как главы администрации города федеральными законами, законами Иркутской области, Уставом города Иркутска и настоящими Правилами.</w:t>
      </w:r>
    </w:p>
    <w:p w:rsidR="009D1141" w:rsidRPr="00371B0B" w:rsidRDefault="009D1141" w:rsidP="009D1141">
      <w:pPr>
        <w:ind w:firstLine="284"/>
        <w:jc w:val="both"/>
        <w:rPr>
          <w:sz w:val="16"/>
          <w:szCs w:val="16"/>
        </w:rPr>
      </w:pPr>
      <w:r w:rsidRPr="00371B0B">
        <w:rPr>
          <w:sz w:val="24"/>
          <w:szCs w:val="24"/>
          <w:lang w:eastAsia="en-US"/>
        </w:rPr>
        <w:t>5. Администрация города Иркутска осуществляет полномочия по регулированию землепользования и застройки, отнесенные к ее компетенции федеральными и областными законами, Уставом города Иркутска, муниципальными правовыми актами города Иркутска и настоящими Правилами.</w:t>
      </w:r>
    </w:p>
    <w:p w:rsidR="009D1141" w:rsidRPr="00371B0B" w:rsidRDefault="009D1141" w:rsidP="009D1141">
      <w:pPr>
        <w:pStyle w:val="11"/>
        <w:ind w:firstLine="284"/>
        <w:rPr>
          <w:rFonts w:ascii="Times New Roman" w:hAnsi="Times New Roman" w:cs="Times New Roman"/>
          <w:sz w:val="16"/>
          <w:szCs w:val="16"/>
        </w:rPr>
      </w:pPr>
    </w:p>
    <w:p w:rsidR="009D1141" w:rsidRPr="00371B0B" w:rsidRDefault="009D1141" w:rsidP="009D1141">
      <w:pPr>
        <w:pStyle w:val="2"/>
        <w:numPr>
          <w:ilvl w:val="0"/>
          <w:numId w:val="0"/>
        </w:numPr>
        <w:rPr>
          <w:rFonts w:eastAsia="Times New Roman" w:cs="Times New Roman"/>
          <w:szCs w:val="24"/>
          <w:lang w:eastAsia="en-US"/>
        </w:rPr>
      </w:pPr>
      <w:bookmarkStart w:id="17" w:name="_Toc427848990"/>
      <w:bookmarkStart w:id="18" w:name="_Toc457296051"/>
      <w:bookmarkStart w:id="19" w:name="_Toc462646102"/>
      <w:r w:rsidRPr="00371B0B">
        <w:lastRenderedPageBreak/>
        <w:t>Статья 5. Комиссия по подготовке Правил</w:t>
      </w:r>
      <w:bookmarkEnd w:id="17"/>
      <w:bookmarkEnd w:id="18"/>
      <w:bookmarkEnd w:id="19"/>
      <w:r w:rsidRPr="00371B0B">
        <w:t xml:space="preserve"> </w:t>
      </w:r>
    </w:p>
    <w:p w:rsidR="009D1141" w:rsidRPr="00371B0B" w:rsidRDefault="009D1141" w:rsidP="009D1141">
      <w:pPr>
        <w:ind w:firstLine="425"/>
        <w:jc w:val="both"/>
        <w:rPr>
          <w:sz w:val="24"/>
          <w:szCs w:val="24"/>
          <w:lang w:eastAsia="en-US"/>
        </w:rPr>
      </w:pPr>
      <w:r w:rsidRPr="00371B0B">
        <w:rPr>
          <w:sz w:val="24"/>
          <w:szCs w:val="24"/>
          <w:lang w:eastAsia="en-US"/>
        </w:rPr>
        <w:t>1. Комиссия по подготовке Правил землепользования и застройки (далее - Комиссия) является коллегиальным органом при администрации города, образованным в целях регулирования землепользования и застройки на основе градостроительного зонирования территории города Иркутска.</w:t>
      </w:r>
    </w:p>
    <w:p w:rsidR="009D1141" w:rsidRPr="00371B0B" w:rsidRDefault="009D1141" w:rsidP="009D1141">
      <w:pPr>
        <w:ind w:firstLine="425"/>
        <w:jc w:val="both"/>
        <w:rPr>
          <w:sz w:val="24"/>
          <w:szCs w:val="24"/>
        </w:rPr>
      </w:pPr>
      <w:r w:rsidRPr="00371B0B">
        <w:rPr>
          <w:sz w:val="24"/>
          <w:szCs w:val="24"/>
          <w:lang w:eastAsia="en-US"/>
        </w:rPr>
        <w:t xml:space="preserve">2. Комиссия осуществляет свою деятельность в соответствии с Градостроительным кодексом Российской Федерации, Уставом города Иркутска, иными нормативными правовыми актами, Положением о комиссии по подготовке Правил землепользования и застройки, утвержденным постановлением мэра города Иркутска от 15.08.2005 г. № 031-06-1401/5. </w:t>
      </w:r>
    </w:p>
    <w:p w:rsidR="009D1141" w:rsidRPr="00371B0B" w:rsidRDefault="009D1141" w:rsidP="009D1141">
      <w:pPr>
        <w:pStyle w:val="11"/>
        <w:ind w:firstLine="284"/>
        <w:jc w:val="both"/>
        <w:rPr>
          <w:rFonts w:ascii="Times New Roman" w:hAnsi="Times New Roman" w:cs="Times New Roman"/>
          <w:sz w:val="24"/>
          <w:szCs w:val="24"/>
        </w:rPr>
      </w:pPr>
    </w:p>
    <w:p w:rsidR="009D1141" w:rsidRPr="00371B0B" w:rsidRDefault="009D1141" w:rsidP="009D1141">
      <w:pPr>
        <w:pStyle w:val="1"/>
        <w:tabs>
          <w:tab w:val="clear" w:pos="0"/>
        </w:tabs>
        <w:ind w:left="0" w:firstLine="0"/>
      </w:pPr>
      <w:bookmarkStart w:id="20" w:name="_Toc427848991"/>
      <w:bookmarkStart w:id="21" w:name="_Toc457296052"/>
      <w:bookmarkStart w:id="22" w:name="_Toc462646103"/>
      <w:r w:rsidRPr="00371B0B">
        <w:rPr>
          <w:sz w:val="24"/>
          <w:szCs w:val="24"/>
        </w:rPr>
        <w:t>ГЛАВА II. 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bookmarkEnd w:id="20"/>
      <w:bookmarkEnd w:id="21"/>
      <w:bookmarkEnd w:id="22"/>
    </w:p>
    <w:p w:rsidR="009D1141" w:rsidRPr="00371B0B" w:rsidRDefault="009D1141" w:rsidP="009D1141">
      <w:pPr>
        <w:pStyle w:val="2"/>
        <w:numPr>
          <w:ilvl w:val="0"/>
          <w:numId w:val="0"/>
        </w:numPr>
        <w:rPr>
          <w:rFonts w:eastAsia="Times New Roman" w:cs="Times New Roman"/>
          <w:szCs w:val="24"/>
        </w:rPr>
      </w:pPr>
      <w:bookmarkStart w:id="23" w:name="_Toc427848992"/>
      <w:bookmarkStart w:id="24" w:name="_Toc457296053"/>
      <w:bookmarkStart w:id="25" w:name="_Toc462646104"/>
      <w:r w:rsidRPr="00371B0B">
        <w:t>Статья 6. Виды разрешенного использования земельных участков и объектов капитального строительства</w:t>
      </w:r>
      <w:bookmarkEnd w:id="23"/>
      <w:bookmarkEnd w:id="24"/>
      <w:bookmarkEnd w:id="25"/>
    </w:p>
    <w:p w:rsidR="009D1141" w:rsidRPr="00371B0B" w:rsidRDefault="009D1141" w:rsidP="009D1141">
      <w:pPr>
        <w:ind w:firstLine="284"/>
        <w:jc w:val="both"/>
        <w:rPr>
          <w:sz w:val="24"/>
          <w:szCs w:val="24"/>
        </w:rPr>
      </w:pPr>
      <w:r w:rsidRPr="00371B0B">
        <w:rPr>
          <w:sz w:val="24"/>
          <w:szCs w:val="24"/>
        </w:rPr>
        <w:t>1. Разрешенное использование земельных участков и объектов капитального строительства может быть следующих видов:</w:t>
      </w:r>
    </w:p>
    <w:p w:rsidR="009D1141" w:rsidRPr="00371B0B" w:rsidRDefault="009D1141" w:rsidP="009D1141">
      <w:pPr>
        <w:ind w:firstLine="284"/>
        <w:jc w:val="both"/>
        <w:rPr>
          <w:sz w:val="24"/>
          <w:szCs w:val="24"/>
        </w:rPr>
      </w:pPr>
      <w:r w:rsidRPr="00371B0B">
        <w:rPr>
          <w:sz w:val="24"/>
          <w:szCs w:val="24"/>
        </w:rPr>
        <w:t>1) основные виды разрешенного использования;</w:t>
      </w:r>
    </w:p>
    <w:p w:rsidR="009D1141" w:rsidRPr="00371B0B" w:rsidRDefault="009D1141" w:rsidP="009D1141">
      <w:pPr>
        <w:ind w:firstLine="284"/>
        <w:jc w:val="both"/>
        <w:rPr>
          <w:sz w:val="24"/>
          <w:szCs w:val="24"/>
        </w:rPr>
      </w:pPr>
      <w:r w:rsidRPr="00371B0B">
        <w:rPr>
          <w:sz w:val="24"/>
          <w:szCs w:val="24"/>
        </w:rPr>
        <w:t>2) условно разрешенные виды использования;</w:t>
      </w:r>
    </w:p>
    <w:p w:rsidR="009D1141" w:rsidRPr="00371B0B" w:rsidRDefault="009D1141" w:rsidP="009D1141">
      <w:pPr>
        <w:ind w:firstLine="284"/>
        <w:jc w:val="both"/>
        <w:rPr>
          <w:sz w:val="24"/>
          <w:szCs w:val="24"/>
        </w:rPr>
      </w:pPr>
      <w:r w:rsidRPr="00371B0B">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9D1141" w:rsidRPr="00371B0B" w:rsidRDefault="009D1141" w:rsidP="009D1141">
      <w:pPr>
        <w:ind w:firstLine="284"/>
        <w:jc w:val="both"/>
        <w:rPr>
          <w:sz w:val="24"/>
          <w:szCs w:val="24"/>
        </w:rPr>
      </w:pPr>
      <w:r w:rsidRPr="00371B0B">
        <w:rPr>
          <w:sz w:val="24"/>
          <w:szCs w:val="24"/>
        </w:rPr>
        <w:t>2. Виды разрешенного использования земельных участков и объектов капитального строительства устанавливаются применительно к каждой территориальной зоне.</w:t>
      </w:r>
    </w:p>
    <w:p w:rsidR="009D1141" w:rsidRPr="00371B0B" w:rsidRDefault="009D1141" w:rsidP="009D1141">
      <w:pPr>
        <w:ind w:firstLine="284"/>
        <w:jc w:val="both"/>
        <w:rPr>
          <w:sz w:val="24"/>
          <w:szCs w:val="24"/>
        </w:rPr>
      </w:pPr>
      <w:r w:rsidRPr="00371B0B">
        <w:rPr>
          <w:sz w:val="24"/>
          <w:szCs w:val="24"/>
        </w:rPr>
        <w:t>2.1. 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p>
    <w:p w:rsidR="009D1141" w:rsidRPr="00371B0B" w:rsidRDefault="009D1141" w:rsidP="009D1141">
      <w:pPr>
        <w:ind w:firstLine="284"/>
        <w:jc w:val="both"/>
        <w:rPr>
          <w:sz w:val="24"/>
          <w:szCs w:val="24"/>
        </w:rPr>
      </w:pPr>
      <w:r w:rsidRPr="00371B0B">
        <w:rPr>
          <w:sz w:val="24"/>
          <w:szCs w:val="24"/>
        </w:rPr>
        <w:t>3. Наличие вида разрешенного использования земельных участков и объектов капитального строительства в числе указанных в градостроительном регламенте в составе условно разрешенных означает, что для его применения необходимо получение специального разрешения. Предоставление указанного разрешения осуществляется в порядке, предусмотренном Градостроительным кодексом Российской Федерации.</w:t>
      </w:r>
    </w:p>
    <w:p w:rsidR="009D1141" w:rsidRPr="00371B0B" w:rsidRDefault="009D1141" w:rsidP="009D1141">
      <w:pPr>
        <w:ind w:firstLine="284"/>
        <w:jc w:val="both"/>
        <w:rPr>
          <w:sz w:val="24"/>
          <w:szCs w:val="24"/>
          <w:lang w:eastAsia="en-US"/>
        </w:rPr>
      </w:pPr>
      <w:r w:rsidRPr="00371B0B">
        <w:rPr>
          <w:sz w:val="24"/>
          <w:szCs w:val="24"/>
        </w:rPr>
        <w:t>4. Наличие вида разрешенного использования земельных участков и объектов капитального строительства в составе указанных в градостроительном регламенте вспомогательных видов разрешенного использования означает, что его применение возможно только в качестве дополнительного по отношению к основным или условно разрешенным видам использования и осуществляется совместно с ними на территории одного земельного участка.</w:t>
      </w:r>
    </w:p>
    <w:p w:rsidR="009D1141" w:rsidRPr="00371B0B" w:rsidRDefault="009D1141" w:rsidP="009D1141">
      <w:pPr>
        <w:ind w:firstLine="284"/>
        <w:jc w:val="both"/>
        <w:rPr>
          <w:sz w:val="24"/>
          <w:szCs w:val="24"/>
          <w:lang w:eastAsia="en-US"/>
        </w:rPr>
      </w:pPr>
      <w:r w:rsidRPr="00371B0B">
        <w:rPr>
          <w:sz w:val="24"/>
          <w:szCs w:val="24"/>
          <w:lang w:eastAsia="en-US"/>
        </w:rPr>
        <w:t xml:space="preserve">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w:t>
      </w:r>
      <w:r w:rsidRPr="00371B0B">
        <w:rPr>
          <w:sz w:val="24"/>
          <w:szCs w:val="24"/>
          <w:lang w:eastAsia="en-US"/>
        </w:rPr>
        <w:lastRenderedPageBreak/>
        <w:t>предприятий, выбираются самостоятельно, без дополнительных разрешений и согласований.</w:t>
      </w:r>
    </w:p>
    <w:p w:rsidR="009D1141" w:rsidRPr="00371B0B" w:rsidRDefault="009D1141" w:rsidP="009D1141">
      <w:pPr>
        <w:ind w:firstLine="284"/>
        <w:jc w:val="both"/>
        <w:rPr>
          <w:sz w:val="24"/>
          <w:szCs w:val="24"/>
          <w:lang w:eastAsia="en-US"/>
        </w:rPr>
      </w:pPr>
      <w:r w:rsidRPr="00371B0B">
        <w:rPr>
          <w:sz w:val="24"/>
          <w:szCs w:val="24"/>
          <w:lang w:eastAsia="en-US"/>
        </w:rPr>
        <w:t>6.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настоящие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9D1141" w:rsidRPr="00371B0B" w:rsidRDefault="009D1141" w:rsidP="009D1141">
      <w:pPr>
        <w:pStyle w:val="11"/>
        <w:jc w:val="both"/>
        <w:rPr>
          <w:rFonts w:ascii="Times New Roman" w:hAnsi="Times New Roman" w:cs="Times New Roman"/>
          <w:sz w:val="16"/>
          <w:szCs w:val="16"/>
        </w:rPr>
      </w:pPr>
    </w:p>
    <w:p w:rsidR="009D1141" w:rsidRPr="00371B0B" w:rsidRDefault="009D1141" w:rsidP="009D1141">
      <w:pPr>
        <w:pStyle w:val="2"/>
        <w:numPr>
          <w:ilvl w:val="0"/>
          <w:numId w:val="0"/>
        </w:numPr>
        <w:rPr>
          <w:rFonts w:eastAsia="Times New Roman" w:cs="Times New Roman"/>
          <w:szCs w:val="24"/>
          <w:lang w:eastAsia="en-US"/>
        </w:rPr>
      </w:pPr>
      <w:bookmarkStart w:id="26" w:name="_Toc427848993"/>
      <w:bookmarkStart w:id="27" w:name="_Toc457296054"/>
      <w:bookmarkStart w:id="28" w:name="_Toc462646105"/>
      <w:r w:rsidRPr="00371B0B">
        <w:t xml:space="preserve">Статья 7. </w:t>
      </w:r>
      <w:r w:rsidRPr="00371B0B">
        <w:rPr>
          <w:rFonts w:eastAsia="Times New Roman"/>
          <w:lang w:eastAsia="en-US"/>
        </w:rPr>
        <w:t>Изменение видов разрешенного использования земельных участков и объектов капитального строительства физическими и юридическими лицами</w:t>
      </w:r>
      <w:bookmarkEnd w:id="26"/>
      <w:bookmarkEnd w:id="27"/>
      <w:bookmarkEnd w:id="28"/>
    </w:p>
    <w:p w:rsidR="009D1141" w:rsidRPr="00371B0B" w:rsidRDefault="009D1141" w:rsidP="009D1141">
      <w:pPr>
        <w:ind w:firstLine="284"/>
        <w:jc w:val="both"/>
        <w:rPr>
          <w:sz w:val="24"/>
          <w:szCs w:val="24"/>
          <w:lang w:eastAsia="en-US"/>
        </w:rPr>
      </w:pPr>
      <w:r w:rsidRPr="00371B0B">
        <w:rPr>
          <w:sz w:val="24"/>
          <w:szCs w:val="24"/>
          <w:lang w:eastAsia="en-US"/>
        </w:rPr>
        <w:t>1. Изменение одного вида разрешенного использования земельных участков и объектов капитального строительства на другой вид такого использования на территории города Иркутска осуществляется в соответствии с градостроительными регламентами при условии соблюдения требований технических регламентов и действующего законодательства.</w:t>
      </w:r>
    </w:p>
    <w:p w:rsidR="009D1141" w:rsidRPr="00371B0B" w:rsidRDefault="009D1141" w:rsidP="009D1141">
      <w:pPr>
        <w:ind w:firstLine="284"/>
        <w:jc w:val="both"/>
        <w:rPr>
          <w:i/>
          <w:sz w:val="24"/>
          <w:szCs w:val="24"/>
        </w:rPr>
      </w:pPr>
      <w:r w:rsidRPr="00371B0B">
        <w:rPr>
          <w:sz w:val="24"/>
          <w:szCs w:val="24"/>
          <w:lang w:eastAsia="en-US"/>
        </w:rPr>
        <w:t>2.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9D1141" w:rsidRPr="00371B0B" w:rsidRDefault="009D1141" w:rsidP="009D1141">
      <w:pPr>
        <w:pStyle w:val="11"/>
        <w:ind w:firstLine="284"/>
        <w:jc w:val="both"/>
        <w:rPr>
          <w:rFonts w:ascii="Times New Roman" w:hAnsi="Times New Roman" w:cs="Times New Roman"/>
          <w:i/>
          <w:sz w:val="24"/>
          <w:szCs w:val="24"/>
        </w:rPr>
      </w:pPr>
    </w:p>
    <w:p w:rsidR="009D1141" w:rsidRPr="00371B0B" w:rsidRDefault="009D1141" w:rsidP="009D1141">
      <w:pPr>
        <w:pStyle w:val="1"/>
        <w:tabs>
          <w:tab w:val="clear" w:pos="0"/>
        </w:tabs>
        <w:ind w:left="0" w:firstLine="0"/>
      </w:pPr>
      <w:bookmarkStart w:id="29" w:name="_Toc427848994"/>
      <w:bookmarkStart w:id="30" w:name="_Toc457296055"/>
      <w:bookmarkStart w:id="31" w:name="_Toc462646106"/>
      <w:r w:rsidRPr="00371B0B">
        <w:rPr>
          <w:sz w:val="24"/>
          <w:szCs w:val="24"/>
        </w:rPr>
        <w:t>ГЛАВА I</w:t>
      </w:r>
      <w:r w:rsidRPr="00371B0B">
        <w:rPr>
          <w:rFonts w:cs="Times New Roman"/>
          <w:sz w:val="24"/>
          <w:szCs w:val="24"/>
        </w:rPr>
        <w:t>II</w:t>
      </w:r>
      <w:r w:rsidRPr="00371B0B">
        <w:rPr>
          <w:sz w:val="24"/>
          <w:szCs w:val="24"/>
        </w:rPr>
        <w:t>. ПОЛОЖЕНИЕ О ПОДГОТОВКЕ ДОКУМЕНТАЦИИ ПО ПЛАНИРОВКЕ ТЕРРИТОРИИИ ОРГАНАМИ МЕСТНОГО САМОУПРАВЛЕНИЯ</w:t>
      </w:r>
      <w:bookmarkEnd w:id="29"/>
      <w:bookmarkEnd w:id="30"/>
      <w:bookmarkEnd w:id="31"/>
    </w:p>
    <w:p w:rsidR="009D1141" w:rsidRPr="00371B0B" w:rsidRDefault="009D1141" w:rsidP="009D1141">
      <w:pPr>
        <w:pStyle w:val="2"/>
        <w:numPr>
          <w:ilvl w:val="0"/>
          <w:numId w:val="0"/>
        </w:numPr>
        <w:ind w:left="1002" w:hanging="576"/>
        <w:jc w:val="left"/>
      </w:pPr>
      <w:bookmarkStart w:id="32" w:name="_Toc427848995"/>
      <w:bookmarkStart w:id="33" w:name="_Toc457296056"/>
      <w:bookmarkStart w:id="34" w:name="_Toc462646107"/>
      <w:bookmarkStart w:id="35" w:name="_Toc427848997"/>
      <w:bookmarkStart w:id="36" w:name="_Toc457296058"/>
      <w:bookmarkStart w:id="37" w:name="_Toc462646109"/>
      <w:r w:rsidRPr="00371B0B">
        <w:t>Статья 8. Документация по планировке территории</w:t>
      </w:r>
      <w:bookmarkEnd w:id="32"/>
      <w:bookmarkEnd w:id="33"/>
      <w:bookmarkEnd w:id="34"/>
    </w:p>
    <w:p w:rsidR="009D1141" w:rsidRPr="00371B0B" w:rsidRDefault="009D1141" w:rsidP="009D1141">
      <w:pPr>
        <w:autoSpaceDE w:val="0"/>
        <w:autoSpaceDN w:val="0"/>
        <w:adjustRightInd w:val="0"/>
        <w:jc w:val="both"/>
        <w:rPr>
          <w:bCs/>
          <w:sz w:val="24"/>
          <w:szCs w:val="24"/>
        </w:rPr>
      </w:pPr>
      <w:r w:rsidRPr="00371B0B">
        <w:rPr>
          <w:bCs/>
          <w:sz w:val="24"/>
          <w:szCs w:val="24"/>
        </w:rPr>
        <w:t>1. 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9D1141" w:rsidRPr="00371B0B" w:rsidRDefault="009D1141" w:rsidP="009D1141">
      <w:pPr>
        <w:autoSpaceDE w:val="0"/>
        <w:autoSpaceDN w:val="0"/>
        <w:adjustRightInd w:val="0"/>
        <w:jc w:val="both"/>
        <w:rPr>
          <w:bCs/>
          <w:sz w:val="24"/>
          <w:szCs w:val="24"/>
        </w:rPr>
      </w:pPr>
      <w:r w:rsidRPr="00371B0B">
        <w:rPr>
          <w:bCs/>
          <w:sz w:val="24"/>
          <w:szCs w:val="24"/>
        </w:rPr>
        <w:t xml:space="preserve">2. Подготовка документации по планировке территории в целях размещения объектов капитального строительства применительно к территории, в границах которой не предусматривается осуществление деятельности по комплексному и устойчивому развитию территории, не требуется, за исключением случаев, указанных в </w:t>
      </w:r>
      <w:hyperlink w:anchor="Par2" w:history="1">
        <w:r w:rsidRPr="00371B0B">
          <w:rPr>
            <w:bCs/>
            <w:sz w:val="24"/>
            <w:szCs w:val="24"/>
          </w:rPr>
          <w:t>п.</w:t>
        </w:r>
      </w:hyperlink>
      <w:r w:rsidRPr="00371B0B">
        <w:rPr>
          <w:bCs/>
          <w:sz w:val="24"/>
          <w:szCs w:val="24"/>
        </w:rPr>
        <w:t xml:space="preserve"> 3 настоящей статьи.</w:t>
      </w:r>
    </w:p>
    <w:p w:rsidR="009D1141" w:rsidRPr="00371B0B" w:rsidRDefault="009D1141" w:rsidP="009D1141">
      <w:pPr>
        <w:autoSpaceDE w:val="0"/>
        <w:autoSpaceDN w:val="0"/>
        <w:adjustRightInd w:val="0"/>
        <w:jc w:val="both"/>
        <w:rPr>
          <w:bCs/>
          <w:sz w:val="24"/>
          <w:szCs w:val="24"/>
        </w:rPr>
      </w:pPr>
      <w:r w:rsidRPr="00371B0B">
        <w:rPr>
          <w:bCs/>
          <w:sz w:val="24"/>
          <w:szCs w:val="24"/>
        </w:rPr>
        <w:t>3. 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9D1141" w:rsidRPr="00371B0B" w:rsidRDefault="009D1141" w:rsidP="009D1141">
      <w:pPr>
        <w:autoSpaceDE w:val="0"/>
        <w:autoSpaceDN w:val="0"/>
        <w:adjustRightInd w:val="0"/>
        <w:jc w:val="both"/>
        <w:rPr>
          <w:bCs/>
          <w:sz w:val="24"/>
          <w:szCs w:val="24"/>
        </w:rPr>
      </w:pPr>
      <w:r w:rsidRPr="00371B0B">
        <w:rPr>
          <w:bCs/>
          <w:sz w:val="24"/>
          <w:szCs w:val="24"/>
        </w:rPr>
        <w:t>1) 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rsidR="009D1141" w:rsidRPr="00371B0B" w:rsidRDefault="009D1141" w:rsidP="009D1141">
      <w:pPr>
        <w:autoSpaceDE w:val="0"/>
        <w:autoSpaceDN w:val="0"/>
        <w:adjustRightInd w:val="0"/>
        <w:jc w:val="both"/>
        <w:rPr>
          <w:bCs/>
          <w:sz w:val="24"/>
          <w:szCs w:val="24"/>
        </w:rPr>
      </w:pPr>
      <w:r w:rsidRPr="00371B0B">
        <w:rPr>
          <w:bCs/>
          <w:sz w:val="24"/>
          <w:szCs w:val="24"/>
        </w:rPr>
        <w:t>2) необходимы установление, изменение или отмена красных линий;</w:t>
      </w:r>
    </w:p>
    <w:p w:rsidR="009D1141" w:rsidRPr="00371B0B" w:rsidRDefault="009D1141" w:rsidP="009D1141">
      <w:pPr>
        <w:autoSpaceDE w:val="0"/>
        <w:autoSpaceDN w:val="0"/>
        <w:adjustRightInd w:val="0"/>
        <w:jc w:val="both"/>
        <w:rPr>
          <w:bCs/>
          <w:sz w:val="24"/>
          <w:szCs w:val="24"/>
        </w:rPr>
      </w:pPr>
      <w:r w:rsidRPr="00371B0B">
        <w:rPr>
          <w:bCs/>
          <w:sz w:val="24"/>
          <w:szCs w:val="24"/>
        </w:rPr>
        <w:t>3)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9D1141" w:rsidRPr="00371B0B" w:rsidRDefault="009D1141" w:rsidP="009D1141">
      <w:pPr>
        <w:autoSpaceDE w:val="0"/>
        <w:autoSpaceDN w:val="0"/>
        <w:adjustRightInd w:val="0"/>
        <w:jc w:val="both"/>
        <w:rPr>
          <w:bCs/>
          <w:sz w:val="24"/>
          <w:szCs w:val="24"/>
        </w:rPr>
      </w:pPr>
      <w:r w:rsidRPr="00371B0B">
        <w:rPr>
          <w:bCs/>
          <w:sz w:val="24"/>
          <w:szCs w:val="24"/>
        </w:rPr>
        <w:t xml:space="preserve">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w:t>
      </w:r>
      <w:r w:rsidRPr="00371B0B">
        <w:rPr>
          <w:bCs/>
          <w:sz w:val="24"/>
          <w:szCs w:val="24"/>
        </w:rPr>
        <w:lastRenderedPageBreak/>
        <w:t>участков, находящихся в государственной или муниципальной собственности, и установление сервитутов);</w:t>
      </w:r>
    </w:p>
    <w:p w:rsidR="009D1141" w:rsidRPr="00371B0B" w:rsidRDefault="009D1141" w:rsidP="009D1141">
      <w:pPr>
        <w:autoSpaceDE w:val="0"/>
        <w:autoSpaceDN w:val="0"/>
        <w:adjustRightInd w:val="0"/>
        <w:jc w:val="both"/>
        <w:rPr>
          <w:bCs/>
          <w:sz w:val="24"/>
          <w:szCs w:val="24"/>
        </w:rPr>
      </w:pPr>
      <w:r w:rsidRPr="00371B0B">
        <w:rPr>
          <w:bCs/>
          <w:sz w:val="24"/>
          <w:szCs w:val="24"/>
        </w:rPr>
        <w:t>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
    <w:p w:rsidR="009D1141" w:rsidRPr="00371B0B" w:rsidRDefault="009D1141" w:rsidP="009D1141">
      <w:pPr>
        <w:autoSpaceDE w:val="0"/>
        <w:autoSpaceDN w:val="0"/>
        <w:adjustRightInd w:val="0"/>
        <w:jc w:val="both"/>
        <w:rPr>
          <w:bCs/>
          <w:sz w:val="24"/>
          <w:szCs w:val="24"/>
        </w:rPr>
      </w:pPr>
      <w:r w:rsidRPr="00371B0B">
        <w:rPr>
          <w:bCs/>
          <w:sz w:val="24"/>
          <w:szCs w:val="24"/>
        </w:rPr>
        <w:t>4. Видами документации по планировке территории являются:</w:t>
      </w:r>
    </w:p>
    <w:p w:rsidR="009D1141" w:rsidRPr="00371B0B" w:rsidRDefault="009D1141" w:rsidP="009D1141">
      <w:pPr>
        <w:autoSpaceDE w:val="0"/>
        <w:autoSpaceDN w:val="0"/>
        <w:adjustRightInd w:val="0"/>
        <w:jc w:val="both"/>
        <w:rPr>
          <w:bCs/>
          <w:sz w:val="24"/>
          <w:szCs w:val="24"/>
        </w:rPr>
      </w:pPr>
      <w:r w:rsidRPr="00371B0B">
        <w:rPr>
          <w:bCs/>
          <w:sz w:val="24"/>
          <w:szCs w:val="24"/>
        </w:rPr>
        <w:t>1) проект планировки территории;</w:t>
      </w:r>
    </w:p>
    <w:p w:rsidR="009D1141" w:rsidRPr="00371B0B" w:rsidRDefault="009D1141" w:rsidP="009D1141">
      <w:pPr>
        <w:autoSpaceDE w:val="0"/>
        <w:autoSpaceDN w:val="0"/>
        <w:adjustRightInd w:val="0"/>
        <w:jc w:val="both"/>
        <w:rPr>
          <w:bCs/>
          <w:sz w:val="24"/>
          <w:szCs w:val="24"/>
        </w:rPr>
      </w:pPr>
      <w:r w:rsidRPr="00371B0B">
        <w:rPr>
          <w:bCs/>
          <w:sz w:val="24"/>
          <w:szCs w:val="24"/>
        </w:rPr>
        <w:t>2) проект межевания территории.</w:t>
      </w:r>
    </w:p>
    <w:p w:rsidR="009D1141" w:rsidRPr="00371B0B" w:rsidRDefault="009D1141" w:rsidP="009D1141">
      <w:pPr>
        <w:autoSpaceDE w:val="0"/>
        <w:autoSpaceDN w:val="0"/>
        <w:adjustRightInd w:val="0"/>
        <w:jc w:val="both"/>
        <w:rPr>
          <w:bCs/>
          <w:sz w:val="24"/>
          <w:szCs w:val="24"/>
        </w:rPr>
      </w:pPr>
      <w:bookmarkStart w:id="38" w:name="Par11"/>
      <w:bookmarkEnd w:id="38"/>
      <w:r w:rsidRPr="00371B0B">
        <w:rPr>
          <w:bCs/>
          <w:sz w:val="24"/>
          <w:szCs w:val="24"/>
        </w:rPr>
        <w:t>5. Применительно к территории, в границах которой не предусматривается осуществление деятельности по комплексному и устойчивому развитию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Градостроительным кодексом Российской Федерации.</w:t>
      </w:r>
    </w:p>
    <w:p w:rsidR="009D1141" w:rsidRPr="00371B0B" w:rsidRDefault="009D1141" w:rsidP="009D1141">
      <w:pPr>
        <w:autoSpaceDE w:val="0"/>
        <w:autoSpaceDN w:val="0"/>
        <w:adjustRightInd w:val="0"/>
        <w:jc w:val="both"/>
        <w:rPr>
          <w:bCs/>
          <w:sz w:val="24"/>
          <w:szCs w:val="24"/>
        </w:rPr>
      </w:pPr>
      <w:r w:rsidRPr="00371B0B">
        <w:rPr>
          <w:bCs/>
          <w:sz w:val="24"/>
          <w:szCs w:val="24"/>
        </w:rPr>
        <w:t>6. Проект планировки территории является основой для подготовки проекта межевания территории, за исключением случаев, предусмотренных п. 5 настоящей статьи. Подготовка проекта межевания территории осуществляется в составе проекта планировки территории или в виде отдельного документа.</w:t>
      </w:r>
    </w:p>
    <w:p w:rsidR="009D1141" w:rsidRPr="00371B0B" w:rsidRDefault="009D1141" w:rsidP="009D1141">
      <w:pPr>
        <w:autoSpaceDE w:val="0"/>
        <w:autoSpaceDN w:val="0"/>
        <w:adjustRightInd w:val="0"/>
        <w:jc w:val="both"/>
        <w:rPr>
          <w:sz w:val="24"/>
          <w:szCs w:val="24"/>
        </w:rPr>
      </w:pPr>
    </w:p>
    <w:p w:rsidR="009D1141" w:rsidRPr="00371B0B" w:rsidRDefault="009D1141" w:rsidP="009D1141">
      <w:pPr>
        <w:pStyle w:val="2"/>
        <w:numPr>
          <w:ilvl w:val="0"/>
          <w:numId w:val="0"/>
        </w:numPr>
        <w:ind w:left="1002" w:hanging="576"/>
        <w:jc w:val="left"/>
      </w:pPr>
      <w:r w:rsidRPr="00371B0B">
        <w:t>Статья 8.1. Общие требования к документации по планировке территории</w:t>
      </w:r>
    </w:p>
    <w:p w:rsidR="009D1141" w:rsidRPr="00371B0B" w:rsidRDefault="009D1141" w:rsidP="009D1141">
      <w:pPr>
        <w:autoSpaceDE w:val="0"/>
        <w:autoSpaceDN w:val="0"/>
        <w:adjustRightInd w:val="0"/>
        <w:jc w:val="both"/>
        <w:rPr>
          <w:bCs/>
          <w:sz w:val="24"/>
          <w:szCs w:val="24"/>
        </w:rPr>
      </w:pPr>
      <w:r w:rsidRPr="00371B0B">
        <w:rPr>
          <w:bCs/>
          <w:sz w:val="24"/>
          <w:szCs w:val="24"/>
        </w:rPr>
        <w:t>1. 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схемами территориального планирования муниципальных районов, генеральными планами поселений, городских округов функциональных зон.</w:t>
      </w:r>
    </w:p>
    <w:p w:rsidR="009D1141" w:rsidRPr="00371B0B" w:rsidRDefault="009D1141" w:rsidP="009D1141">
      <w:pPr>
        <w:autoSpaceDE w:val="0"/>
        <w:autoSpaceDN w:val="0"/>
        <w:adjustRightInd w:val="0"/>
        <w:jc w:val="both"/>
        <w:rPr>
          <w:bCs/>
          <w:sz w:val="24"/>
          <w:szCs w:val="24"/>
        </w:rPr>
      </w:pPr>
      <w:r w:rsidRPr="00371B0B">
        <w:rPr>
          <w:bCs/>
          <w:sz w:val="24"/>
          <w:szCs w:val="24"/>
        </w:rPr>
        <w:t>2. 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w:t>
      </w:r>
    </w:p>
    <w:p w:rsidR="009D1141" w:rsidRPr="00371B0B" w:rsidRDefault="009D1141" w:rsidP="009D1141">
      <w:pPr>
        <w:autoSpaceDE w:val="0"/>
        <w:autoSpaceDN w:val="0"/>
        <w:adjustRightInd w:val="0"/>
        <w:jc w:val="both"/>
        <w:rPr>
          <w:bCs/>
          <w:sz w:val="24"/>
          <w:szCs w:val="24"/>
        </w:rPr>
      </w:pPr>
      <w:r w:rsidRPr="00371B0B">
        <w:rPr>
          <w:bCs/>
          <w:sz w:val="24"/>
          <w:szCs w:val="24"/>
        </w:rPr>
        <w:t>3. Подготовка графической части документации по планировке территории осуществляется:</w:t>
      </w:r>
    </w:p>
    <w:p w:rsidR="009D1141" w:rsidRPr="00371B0B" w:rsidRDefault="009D1141" w:rsidP="009D1141">
      <w:pPr>
        <w:autoSpaceDE w:val="0"/>
        <w:autoSpaceDN w:val="0"/>
        <w:adjustRightInd w:val="0"/>
        <w:jc w:val="both"/>
        <w:rPr>
          <w:bCs/>
          <w:sz w:val="24"/>
          <w:szCs w:val="24"/>
        </w:rPr>
      </w:pPr>
      <w:r w:rsidRPr="00371B0B">
        <w:rPr>
          <w:bCs/>
          <w:sz w:val="24"/>
          <w:szCs w:val="24"/>
        </w:rPr>
        <w:t>1) в соответствии с системой координат, используемой для ведения Единого государственного реестра недвижимости;</w:t>
      </w:r>
    </w:p>
    <w:p w:rsidR="009D1141" w:rsidRPr="00371B0B" w:rsidRDefault="009D1141" w:rsidP="009D1141">
      <w:pPr>
        <w:autoSpaceDE w:val="0"/>
        <w:autoSpaceDN w:val="0"/>
        <w:adjustRightInd w:val="0"/>
        <w:jc w:val="both"/>
        <w:rPr>
          <w:bCs/>
          <w:sz w:val="24"/>
          <w:szCs w:val="24"/>
        </w:rPr>
      </w:pPr>
      <w:r w:rsidRPr="00371B0B">
        <w:rPr>
          <w:bCs/>
          <w:sz w:val="24"/>
          <w:szCs w:val="24"/>
        </w:rPr>
        <w:t>2) с использованием цифровых топографических карт, цифровых топографических планов, требования к которым устанавливаются уполномоченным федеральным органом исполнительной власти.</w:t>
      </w:r>
    </w:p>
    <w:p w:rsidR="009D1141" w:rsidRPr="00371B0B" w:rsidRDefault="009D1141" w:rsidP="009D1141">
      <w:pPr>
        <w:autoSpaceDE w:val="0"/>
        <w:autoSpaceDN w:val="0"/>
        <w:adjustRightInd w:val="0"/>
        <w:jc w:val="both"/>
        <w:rPr>
          <w:bCs/>
          <w:sz w:val="24"/>
          <w:szCs w:val="24"/>
        </w:rPr>
      </w:pPr>
    </w:p>
    <w:p w:rsidR="009D1141" w:rsidRPr="00371B0B" w:rsidRDefault="009D1141" w:rsidP="009D1141">
      <w:pPr>
        <w:pStyle w:val="2"/>
        <w:numPr>
          <w:ilvl w:val="0"/>
          <w:numId w:val="0"/>
        </w:numPr>
        <w:ind w:left="1002" w:hanging="576"/>
        <w:jc w:val="left"/>
      </w:pPr>
      <w:r w:rsidRPr="00371B0B">
        <w:t>Статья 9. Порядок подготовки документации по планировке территории города Иркутска</w:t>
      </w:r>
    </w:p>
    <w:p w:rsidR="009D1141" w:rsidRPr="00371B0B" w:rsidRDefault="009D1141" w:rsidP="009D1141">
      <w:pPr>
        <w:pStyle w:val="1c"/>
        <w:numPr>
          <w:ilvl w:val="0"/>
          <w:numId w:val="76"/>
        </w:numPr>
        <w:spacing w:after="0" w:line="240" w:lineRule="auto"/>
        <w:ind w:left="0" w:firstLine="0"/>
        <w:jc w:val="both"/>
        <w:rPr>
          <w:rFonts w:ascii="Times New Roman" w:hAnsi="Times New Roman"/>
          <w:sz w:val="24"/>
          <w:szCs w:val="24"/>
        </w:rPr>
      </w:pPr>
      <w:r w:rsidRPr="00371B0B">
        <w:rPr>
          <w:rFonts w:ascii="Times New Roman" w:hAnsi="Times New Roman"/>
          <w:sz w:val="24"/>
          <w:szCs w:val="24"/>
        </w:rPr>
        <w:t xml:space="preserve">Решение о подготовке документации по планировке территории города Иркутска, за исключением случаев указанных в пункте 2 настоящей статьи, принимается органом местного самоуправления города по инициативе органов местного самоуправления либо на основании предложений физических или юридических лиц о подготовке документации по планировке территории. </w:t>
      </w:r>
    </w:p>
    <w:p w:rsidR="009D1141" w:rsidRPr="00371B0B" w:rsidRDefault="009D1141" w:rsidP="009D1141">
      <w:pPr>
        <w:autoSpaceDE w:val="0"/>
        <w:autoSpaceDN w:val="0"/>
        <w:adjustRightInd w:val="0"/>
        <w:jc w:val="both"/>
        <w:rPr>
          <w:sz w:val="24"/>
          <w:szCs w:val="24"/>
        </w:rPr>
      </w:pPr>
      <w:r w:rsidRPr="00371B0B">
        <w:rPr>
          <w:sz w:val="24"/>
          <w:szCs w:val="24"/>
        </w:rPr>
        <w:t>1.1. В случае подготовки документации по планировке территории заинтересованными лицами, а именно:</w:t>
      </w:r>
    </w:p>
    <w:p w:rsidR="009D1141" w:rsidRPr="00371B0B" w:rsidRDefault="009D1141" w:rsidP="009D1141">
      <w:pPr>
        <w:autoSpaceDE w:val="0"/>
        <w:autoSpaceDN w:val="0"/>
        <w:adjustRightInd w:val="0"/>
        <w:jc w:val="both"/>
        <w:rPr>
          <w:sz w:val="24"/>
          <w:szCs w:val="24"/>
        </w:rPr>
      </w:pPr>
      <w:r w:rsidRPr="00371B0B">
        <w:rPr>
          <w:sz w:val="24"/>
          <w:szCs w:val="24"/>
        </w:rPr>
        <w:t>1) лицами, с которыми заключены договоры о развитии застроенной территории, договоры о комплексном освоении территории, в том числе в целях строительства жилья экономического класса, договоры о комплексном развитии территории по инициативе органа местного самоуправления;</w:t>
      </w:r>
    </w:p>
    <w:p w:rsidR="009D1141" w:rsidRPr="00371B0B" w:rsidRDefault="009D1141" w:rsidP="009D1141">
      <w:pPr>
        <w:autoSpaceDE w:val="0"/>
        <w:autoSpaceDN w:val="0"/>
        <w:adjustRightInd w:val="0"/>
        <w:jc w:val="both"/>
        <w:rPr>
          <w:sz w:val="24"/>
          <w:szCs w:val="24"/>
        </w:rPr>
      </w:pPr>
      <w:r w:rsidRPr="00371B0B">
        <w:rPr>
          <w:sz w:val="24"/>
          <w:szCs w:val="24"/>
        </w:rPr>
        <w:t xml:space="preserve">2) лицами, указанными в </w:t>
      </w:r>
      <w:hyperlink r:id="rId11" w:history="1">
        <w:r w:rsidRPr="00371B0B">
          <w:rPr>
            <w:rStyle w:val="a7"/>
            <w:sz w:val="24"/>
            <w:szCs w:val="24"/>
          </w:rPr>
          <w:t>части 3 статьи 46.9</w:t>
        </w:r>
      </w:hyperlink>
      <w:r w:rsidRPr="00371B0B">
        <w:rPr>
          <w:sz w:val="24"/>
          <w:szCs w:val="24"/>
        </w:rPr>
        <w:t xml:space="preserve"> Градостроительного кодекса Российской Федерации;</w:t>
      </w:r>
    </w:p>
    <w:p w:rsidR="009D1141" w:rsidRPr="00371B0B" w:rsidRDefault="009D1141" w:rsidP="009D1141">
      <w:pPr>
        <w:autoSpaceDE w:val="0"/>
        <w:autoSpaceDN w:val="0"/>
        <w:adjustRightInd w:val="0"/>
        <w:jc w:val="both"/>
        <w:rPr>
          <w:sz w:val="24"/>
          <w:szCs w:val="24"/>
        </w:rPr>
      </w:pPr>
      <w:r w:rsidRPr="00371B0B">
        <w:rPr>
          <w:sz w:val="24"/>
          <w:szCs w:val="24"/>
        </w:rPr>
        <w:t>3) правообладателями существующих линейных объектов, подлежащих реконструкции, в случае подготовки документации по планировке территории в целях их реконструкции;</w:t>
      </w:r>
    </w:p>
    <w:p w:rsidR="009D1141" w:rsidRPr="00371B0B" w:rsidRDefault="009D1141" w:rsidP="009D1141">
      <w:pPr>
        <w:autoSpaceDE w:val="0"/>
        <w:autoSpaceDN w:val="0"/>
        <w:adjustRightInd w:val="0"/>
        <w:jc w:val="both"/>
        <w:rPr>
          <w:sz w:val="24"/>
          <w:szCs w:val="24"/>
        </w:rPr>
      </w:pPr>
      <w:r w:rsidRPr="00371B0B">
        <w:rPr>
          <w:sz w:val="24"/>
          <w:szCs w:val="24"/>
        </w:rPr>
        <w:t>4) субъектами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федерального значения, объектов регионального значения, объектов местного значения;</w:t>
      </w:r>
    </w:p>
    <w:p w:rsidR="009D1141" w:rsidRPr="00371B0B" w:rsidRDefault="009D1141" w:rsidP="009D1141">
      <w:pPr>
        <w:autoSpaceDE w:val="0"/>
        <w:autoSpaceDN w:val="0"/>
        <w:adjustRightInd w:val="0"/>
        <w:jc w:val="both"/>
        <w:rPr>
          <w:sz w:val="24"/>
          <w:szCs w:val="24"/>
        </w:rPr>
      </w:pPr>
      <w:r w:rsidRPr="00371B0B">
        <w:rPr>
          <w:sz w:val="24"/>
          <w:szCs w:val="24"/>
        </w:rPr>
        <w:t xml:space="preserve"> принятие органом местного самоуправления поселения, органом местного самоуправления городского округа решения о подготовке документации по планировке территории не требуется.</w:t>
      </w:r>
    </w:p>
    <w:p w:rsidR="009D1141" w:rsidRPr="00371B0B" w:rsidRDefault="009D1141" w:rsidP="009D1141">
      <w:pPr>
        <w:autoSpaceDE w:val="0"/>
        <w:autoSpaceDN w:val="0"/>
        <w:adjustRightInd w:val="0"/>
        <w:jc w:val="both"/>
        <w:rPr>
          <w:sz w:val="24"/>
          <w:szCs w:val="24"/>
        </w:rPr>
      </w:pPr>
      <w:r w:rsidRPr="00371B0B">
        <w:rPr>
          <w:sz w:val="24"/>
          <w:szCs w:val="24"/>
        </w:rPr>
        <w:t>2. Уполномоченные федеральные органы исполнительной власти принимают решение о подготовке документации по планировке территории, обеспечивают подготовку документации по планировке территории и утверждают документацию по планировке территории, предусматривающую размещение объектов федерального значения и иных объектов капитального строительства, размещение которых планируется на территориях двух и более субъектов Российской Федерации, в том числе на территории закрытого административно-территориального образования, границы которого не совпадают с границами субъектов Российской Федерации, за исключением случая, указанного в п. 2.1 настоящей статьи.</w:t>
      </w:r>
    </w:p>
    <w:p w:rsidR="009D1141" w:rsidRPr="00371B0B" w:rsidRDefault="009D1141" w:rsidP="009D1141">
      <w:pPr>
        <w:autoSpaceDE w:val="0"/>
        <w:autoSpaceDN w:val="0"/>
        <w:adjustRightInd w:val="0"/>
        <w:jc w:val="both"/>
        <w:rPr>
          <w:sz w:val="24"/>
          <w:szCs w:val="24"/>
        </w:rPr>
      </w:pPr>
      <w:r w:rsidRPr="00371B0B">
        <w:rPr>
          <w:sz w:val="24"/>
          <w:szCs w:val="24"/>
        </w:rPr>
        <w:t>В случае отказа в согласовании документации по планировке территории одного или нескольких органов местного самоуправления муниципальных районов, городских округов, на территориях которых планируются строительство, реконструкция объекта местного значения муниципального района, городского округа, утверждение документации по планировке территории осуществляется уполномоченным органом исполнительной власти субъекта Российской Федерации с учетом результатов рассмотрения разногласий согласительной комиссией, состав и порядок работы которой устанавливаются Правительством Российской Федерации.</w:t>
      </w:r>
    </w:p>
    <w:p w:rsidR="009D1141" w:rsidRPr="00371B0B" w:rsidRDefault="009D1141" w:rsidP="009D1141">
      <w:pPr>
        <w:autoSpaceDE w:val="0"/>
        <w:autoSpaceDN w:val="0"/>
        <w:adjustRightInd w:val="0"/>
        <w:jc w:val="both"/>
        <w:rPr>
          <w:sz w:val="24"/>
          <w:szCs w:val="24"/>
        </w:rPr>
      </w:pPr>
      <w:r w:rsidRPr="00371B0B">
        <w:rPr>
          <w:sz w:val="24"/>
          <w:szCs w:val="24"/>
        </w:rPr>
        <w:t>В случае отказа в согласовании документации по планировке территории одним или несколькими органами местного самоуправления поселений, на территориях которых планируются строительство, реконструкция объекта местного значения поселения, утверждение документации по планировке территории осуществляется уполномоченным органом местного самоуправления муниципального района с учетом результатов рассмотрения разногласий согласительной комиссией, состав и порядок работы которой устанавливаются Правительством Российской Федерации.</w:t>
      </w:r>
    </w:p>
    <w:p w:rsidR="009D1141" w:rsidRPr="00371B0B" w:rsidRDefault="009D1141" w:rsidP="009D1141">
      <w:pPr>
        <w:autoSpaceDE w:val="0"/>
        <w:autoSpaceDN w:val="0"/>
        <w:adjustRightInd w:val="0"/>
        <w:jc w:val="both"/>
        <w:rPr>
          <w:sz w:val="24"/>
          <w:szCs w:val="24"/>
        </w:rPr>
      </w:pPr>
      <w:r w:rsidRPr="00371B0B">
        <w:rPr>
          <w:sz w:val="24"/>
          <w:szCs w:val="24"/>
        </w:rPr>
        <w:t>2.1. Принятие решения о подготовке документации по планировке территории, обеспечение подготовки документации по планировке территории и утверждение документации по планировке территории, предусматривающей размещение объекта регионального значения, финансирование строительства, реконструкции которого осуществляется полностью за счет средств бюджета субъекта Российской Федерации и размещение которого планируется на территориях двух и более субъектов Российской Федерации, имеющих общую границу, осуществляются органом исполнительной власти субъекта Российской Федерации, за счет средств бюджета которого планируется финансировать строительство, реконструкцию такого объекта, по согласованию с иными субъектами Российской Федерации, на территориях которых планируются строительство, реконструкция объекта регионального значения. Предоставление согласования или отказа в согласовании документации по планировке территории органу исполнительной власти субъекта Российской Федерации, за счет средств бюджета которого планируется финансировать строительство, реконструкцию такого объекта, осуществляется органами исполнительной власти субъектов Российской Федерации, на территориях которых планируются строительство, реконструкция такого объекта, в течение двадцати рабочих дней со дня поступления им указанной документации.</w:t>
      </w:r>
    </w:p>
    <w:p w:rsidR="009D1141" w:rsidRPr="00371B0B" w:rsidRDefault="009D1141" w:rsidP="009D1141">
      <w:pPr>
        <w:autoSpaceDE w:val="0"/>
        <w:autoSpaceDN w:val="0"/>
        <w:adjustRightInd w:val="0"/>
        <w:jc w:val="both"/>
        <w:rPr>
          <w:sz w:val="24"/>
          <w:szCs w:val="24"/>
        </w:rPr>
      </w:pPr>
      <w:r w:rsidRPr="00371B0B">
        <w:rPr>
          <w:sz w:val="24"/>
          <w:szCs w:val="24"/>
        </w:rPr>
        <w:t>3. Подготовка документации по планировке территории осуществляется уполномоченными органами исполнительной власти, органами местного самоуправления самостоятельно, подведомственными указанным органам государственными, муниципальными (бюджетными или автономными) учреждениями либо привлекаемыми ими на основании государственного или муниципального контракта, заключенного в соответствии с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 иными лицами, за исключением случаев, предусмотренных п. 1.1. настоящей статьи. Подготовка документации по планировке территории, в том числе предусматривающей размещение объектов федерального значения, объектов регионального значения, объектов местного значения, может осуществляться физическими или юридическими лицами за счет их средств.</w:t>
      </w:r>
    </w:p>
    <w:p w:rsidR="009D1141" w:rsidRPr="00371B0B" w:rsidRDefault="009D1141" w:rsidP="009D1141">
      <w:pPr>
        <w:autoSpaceDE w:val="0"/>
        <w:autoSpaceDN w:val="0"/>
        <w:adjustRightInd w:val="0"/>
        <w:jc w:val="both"/>
        <w:rPr>
          <w:sz w:val="24"/>
          <w:szCs w:val="24"/>
        </w:rPr>
      </w:pPr>
      <w:r w:rsidRPr="00371B0B">
        <w:rPr>
          <w:sz w:val="24"/>
          <w:szCs w:val="24"/>
        </w:rPr>
        <w:t xml:space="preserve">3. Указанное в </w:t>
      </w:r>
      <w:hyperlink r:id="rId12" w:history="1">
        <w:r w:rsidRPr="00371B0B">
          <w:rPr>
            <w:rStyle w:val="a7"/>
            <w:sz w:val="24"/>
            <w:szCs w:val="24"/>
          </w:rPr>
          <w:t>п.1</w:t>
        </w:r>
      </w:hyperlink>
      <w:r w:rsidRPr="00371B0B">
        <w:rPr>
          <w:sz w:val="24"/>
          <w:szCs w:val="24"/>
        </w:rPr>
        <w:t xml:space="preserve">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принятия такого решения и размещается на официальном сайте города Иркутска в сети «Интернет».</w:t>
      </w:r>
    </w:p>
    <w:p w:rsidR="009D1141" w:rsidRPr="00371B0B" w:rsidRDefault="009D1141" w:rsidP="009D1141">
      <w:pPr>
        <w:jc w:val="both"/>
        <w:rPr>
          <w:sz w:val="24"/>
          <w:szCs w:val="24"/>
        </w:rPr>
      </w:pPr>
      <w:r w:rsidRPr="00371B0B">
        <w:rPr>
          <w:sz w:val="24"/>
          <w:szCs w:val="24"/>
        </w:rPr>
        <w:t>4. Со дня опубликования решения о подготовке документации по планировке территории физические или юридические лица вправе представить в администрацию города Иркутска свои предложения о порядке, сроках подготовки и содержании документации по планировке территории.</w:t>
      </w:r>
    </w:p>
    <w:p w:rsidR="009D1141" w:rsidRPr="00371B0B" w:rsidRDefault="009D1141" w:rsidP="009D1141">
      <w:pPr>
        <w:autoSpaceDE w:val="0"/>
        <w:autoSpaceDN w:val="0"/>
        <w:adjustRightInd w:val="0"/>
        <w:jc w:val="both"/>
        <w:rPr>
          <w:sz w:val="24"/>
          <w:szCs w:val="24"/>
        </w:rPr>
      </w:pPr>
      <w:r w:rsidRPr="00371B0B">
        <w:rPr>
          <w:sz w:val="24"/>
          <w:szCs w:val="24"/>
        </w:rPr>
        <w:t xml:space="preserve">4.1. Заинтересованные лица, указанные в п. 1.1 статьи, осуществляют подготовку документации по планировке территории в соответствии с требованиями, указанными в </w:t>
      </w:r>
      <w:hyperlink r:id="rId13" w:history="1">
        <w:r w:rsidRPr="00371B0B">
          <w:rPr>
            <w:rStyle w:val="a7"/>
            <w:sz w:val="24"/>
            <w:szCs w:val="24"/>
          </w:rPr>
          <w:t>части 10 статьи 45</w:t>
        </w:r>
      </w:hyperlink>
      <w:r w:rsidRPr="00371B0B">
        <w:rPr>
          <w:sz w:val="24"/>
          <w:szCs w:val="24"/>
        </w:rPr>
        <w:t xml:space="preserve"> Градостроительного кодекса Российской Федерации, и направляют ее для утверждения в орган местного самоуправления поселения или в орган местного самоуправления городского округа.</w:t>
      </w:r>
    </w:p>
    <w:p w:rsidR="009D1141" w:rsidRPr="00371B0B" w:rsidRDefault="009D1141" w:rsidP="009D1141">
      <w:pPr>
        <w:jc w:val="both"/>
        <w:rPr>
          <w:sz w:val="24"/>
          <w:szCs w:val="24"/>
        </w:rPr>
      </w:pPr>
      <w:r w:rsidRPr="00371B0B">
        <w:rPr>
          <w:sz w:val="24"/>
          <w:szCs w:val="24"/>
        </w:rPr>
        <w:t>5. Администрация города Иркутска осуществляет проверку документации по планировке территории на соответствие требованиям, установленным ч. 10 ст. 45  Градостроительного кодекса Российской Федерации. По результатам проверки администрация города Иркутска принимает соответствующее решение о направлении документации по планировке территории мэру города Иркутска как главе администрации города или об отклонении такой документации и о направлении ее на доработку.</w:t>
      </w:r>
    </w:p>
    <w:p w:rsidR="009D1141" w:rsidRPr="00371B0B" w:rsidRDefault="009D1141" w:rsidP="009D1141">
      <w:pPr>
        <w:autoSpaceDE w:val="0"/>
        <w:autoSpaceDN w:val="0"/>
        <w:adjustRightInd w:val="0"/>
        <w:jc w:val="both"/>
        <w:rPr>
          <w:sz w:val="24"/>
          <w:szCs w:val="24"/>
        </w:rPr>
      </w:pPr>
      <w:r w:rsidRPr="00371B0B">
        <w:rPr>
          <w:sz w:val="24"/>
          <w:szCs w:val="24"/>
        </w:rPr>
        <w:t>6. Проекты планировки территории и проекты межевания территории, решение об утверждении которых принимается мэром города Иркутска,  до их утверждения подлежат обязательному рассмотрению на публичных слушаниях.</w:t>
      </w:r>
    </w:p>
    <w:p w:rsidR="009D1141" w:rsidRPr="00371B0B" w:rsidRDefault="009D1141" w:rsidP="009D1141">
      <w:pPr>
        <w:autoSpaceDE w:val="0"/>
        <w:autoSpaceDN w:val="0"/>
        <w:adjustRightInd w:val="0"/>
        <w:jc w:val="both"/>
        <w:rPr>
          <w:sz w:val="24"/>
          <w:szCs w:val="24"/>
        </w:rPr>
      </w:pPr>
      <w:r w:rsidRPr="00371B0B">
        <w:rPr>
          <w:sz w:val="24"/>
          <w:szCs w:val="24"/>
        </w:rPr>
        <w:t>7. Публичные слушания по проекту планировки территории и проекту межевания территории не проводятся, если они подготовлены в отношении:</w:t>
      </w:r>
    </w:p>
    <w:p w:rsidR="009D1141" w:rsidRPr="00371B0B" w:rsidRDefault="009D1141" w:rsidP="009D1141">
      <w:pPr>
        <w:autoSpaceDE w:val="0"/>
        <w:autoSpaceDN w:val="0"/>
        <w:adjustRightInd w:val="0"/>
        <w:jc w:val="both"/>
        <w:rPr>
          <w:sz w:val="24"/>
          <w:szCs w:val="24"/>
        </w:rPr>
      </w:pPr>
      <w:r w:rsidRPr="00371B0B">
        <w:rPr>
          <w:sz w:val="24"/>
          <w:szCs w:val="24"/>
        </w:rPr>
        <w:t>1) территории, в границах которой в соответствии с правилами землепользования и застройки предусматривается осуществление деятельности по комплексному и устойчивому развитию территории;</w:t>
      </w:r>
    </w:p>
    <w:p w:rsidR="009D1141" w:rsidRPr="00371B0B" w:rsidRDefault="009D1141" w:rsidP="009D1141">
      <w:pPr>
        <w:autoSpaceDE w:val="0"/>
        <w:autoSpaceDN w:val="0"/>
        <w:adjustRightInd w:val="0"/>
        <w:jc w:val="both"/>
        <w:rPr>
          <w:sz w:val="24"/>
          <w:szCs w:val="24"/>
        </w:rPr>
      </w:pPr>
      <w:r w:rsidRPr="00371B0B">
        <w:rPr>
          <w:sz w:val="24"/>
          <w:szCs w:val="24"/>
        </w:rPr>
        <w:t>2) территории в границах земельного участка, предоставленного некоммерческой организации, созданной гражданами, для ведения садоводства, огородничества, дачного хозяйства или для ведения дачного хозяйства иному юридическому лицу;</w:t>
      </w:r>
    </w:p>
    <w:p w:rsidR="009D1141" w:rsidRPr="00371B0B" w:rsidRDefault="009D1141" w:rsidP="009D1141">
      <w:pPr>
        <w:autoSpaceDE w:val="0"/>
        <w:autoSpaceDN w:val="0"/>
        <w:adjustRightInd w:val="0"/>
        <w:jc w:val="both"/>
        <w:rPr>
          <w:sz w:val="24"/>
          <w:szCs w:val="24"/>
        </w:rPr>
      </w:pPr>
      <w:r w:rsidRPr="00371B0B">
        <w:rPr>
          <w:sz w:val="24"/>
          <w:szCs w:val="24"/>
        </w:rPr>
        <w:t>3) территории для размещения линейных объектов в границах земель лесного фонда.</w:t>
      </w:r>
    </w:p>
    <w:p w:rsidR="009D1141" w:rsidRPr="00371B0B" w:rsidRDefault="009D1141" w:rsidP="009D1141">
      <w:pPr>
        <w:jc w:val="both"/>
        <w:rPr>
          <w:sz w:val="24"/>
          <w:szCs w:val="24"/>
        </w:rPr>
      </w:pPr>
      <w:r w:rsidRPr="00371B0B">
        <w:rPr>
          <w:sz w:val="24"/>
          <w:szCs w:val="24"/>
        </w:rPr>
        <w:t>8. Заключение о результатах публичных слушаний по проекту планировки территории и проекту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города Иркутска в сети «Интернет».</w:t>
      </w:r>
    </w:p>
    <w:p w:rsidR="009D1141" w:rsidRPr="00371B0B" w:rsidRDefault="009D1141" w:rsidP="009D1141">
      <w:pPr>
        <w:jc w:val="both"/>
        <w:rPr>
          <w:sz w:val="24"/>
          <w:szCs w:val="24"/>
        </w:rPr>
      </w:pPr>
      <w:r w:rsidRPr="00371B0B">
        <w:rPr>
          <w:sz w:val="24"/>
          <w:szCs w:val="24"/>
        </w:rPr>
        <w:t>9. Администрация города Иркутска направляет мэру города Иркутск как главе администрации города 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пятнадцать дней со дня проведения публичных слушаний.</w:t>
      </w:r>
    </w:p>
    <w:p w:rsidR="009D1141" w:rsidRPr="00371B0B" w:rsidRDefault="009D1141" w:rsidP="009D1141">
      <w:pPr>
        <w:jc w:val="both"/>
        <w:rPr>
          <w:sz w:val="24"/>
          <w:szCs w:val="24"/>
        </w:rPr>
      </w:pPr>
      <w:r w:rsidRPr="00371B0B">
        <w:rPr>
          <w:sz w:val="24"/>
          <w:szCs w:val="24"/>
        </w:rPr>
        <w:t>10. Мэр города Иркутска как глава администрации города 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на доработку с учетом указанных протокола и заключения.</w:t>
      </w:r>
    </w:p>
    <w:p w:rsidR="009D1141" w:rsidRPr="00371B0B" w:rsidRDefault="009D1141" w:rsidP="009D1141">
      <w:pPr>
        <w:autoSpaceDE w:val="0"/>
        <w:autoSpaceDN w:val="0"/>
        <w:adjustRightInd w:val="0"/>
        <w:jc w:val="both"/>
        <w:rPr>
          <w:sz w:val="24"/>
          <w:szCs w:val="24"/>
        </w:rPr>
      </w:pPr>
      <w:r w:rsidRPr="00371B0B">
        <w:rPr>
          <w:sz w:val="24"/>
          <w:szCs w:val="24"/>
        </w:rPr>
        <w:t xml:space="preserve">11. Основанием для отклонения документации по планировке территории, подготовленной лицами, указанными в п. 1 настоящей статьи, и направления ее на доработку является несоответствие такой документации требованиям, указанным в </w:t>
      </w:r>
      <w:hyperlink r:id="rId14" w:history="1">
        <w:r w:rsidRPr="00371B0B">
          <w:rPr>
            <w:rStyle w:val="a7"/>
            <w:sz w:val="24"/>
            <w:szCs w:val="24"/>
          </w:rPr>
          <w:t>части 10 статьи 45</w:t>
        </w:r>
      </w:hyperlink>
      <w:r w:rsidRPr="00371B0B">
        <w:rPr>
          <w:sz w:val="24"/>
          <w:szCs w:val="24"/>
        </w:rPr>
        <w:t xml:space="preserve"> Градостроительного кодекса Российской Федерации. В иных случаях отклонение представленной такими лицами документации по планировке территории не допускается.</w:t>
      </w:r>
    </w:p>
    <w:p w:rsidR="009D1141" w:rsidRPr="00371B0B" w:rsidRDefault="009D1141" w:rsidP="009D1141">
      <w:pPr>
        <w:jc w:val="both"/>
        <w:rPr>
          <w:sz w:val="24"/>
          <w:szCs w:val="24"/>
        </w:rPr>
      </w:pPr>
      <w:r w:rsidRPr="00371B0B">
        <w:rPr>
          <w:sz w:val="24"/>
          <w:szCs w:val="24"/>
        </w:rPr>
        <w:t>12. Утвержденная документация по планировке территории (проекты планировки территории и проекты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официальном сайте города Иркутска в сети «Интернет».</w:t>
      </w:r>
    </w:p>
    <w:p w:rsidR="009D1141" w:rsidRPr="00371B0B" w:rsidRDefault="009D1141" w:rsidP="009D1141">
      <w:pPr>
        <w:jc w:val="both"/>
        <w:rPr>
          <w:sz w:val="24"/>
          <w:szCs w:val="24"/>
        </w:rPr>
      </w:pPr>
    </w:p>
    <w:p w:rsidR="009D1141" w:rsidRPr="00371B0B" w:rsidRDefault="009D1141" w:rsidP="009D1141">
      <w:pPr>
        <w:pStyle w:val="2"/>
        <w:numPr>
          <w:ilvl w:val="0"/>
          <w:numId w:val="0"/>
        </w:numPr>
        <w:rPr>
          <w:rFonts w:eastAsia="Times New Roman" w:cs="Times New Roman"/>
          <w:szCs w:val="24"/>
          <w:lang w:eastAsia="en-US"/>
        </w:rPr>
      </w:pPr>
      <w:r w:rsidRPr="00371B0B">
        <w:t>Статья 10. Развитие застроенных территорий</w:t>
      </w:r>
      <w:bookmarkEnd w:id="35"/>
      <w:bookmarkEnd w:id="36"/>
      <w:bookmarkEnd w:id="37"/>
    </w:p>
    <w:p w:rsidR="009D1141" w:rsidRPr="00371B0B" w:rsidRDefault="009D1141" w:rsidP="009D1141">
      <w:pPr>
        <w:ind w:firstLine="284"/>
        <w:jc w:val="both"/>
        <w:rPr>
          <w:sz w:val="24"/>
          <w:szCs w:val="24"/>
          <w:lang w:eastAsia="en-US"/>
        </w:rPr>
      </w:pPr>
      <w:r w:rsidRPr="00371B0B">
        <w:rPr>
          <w:sz w:val="24"/>
          <w:szCs w:val="24"/>
          <w:lang w:eastAsia="en-US"/>
        </w:rPr>
        <w:t>1.Развитие застроенных территорий осуществляется в границах элемента планировочной структуры (квартала, микрорайона) или его части (частей), в границах смежных элементов планировочной структуры или их частей.</w:t>
      </w:r>
    </w:p>
    <w:p w:rsidR="009D1141" w:rsidRPr="00371B0B" w:rsidRDefault="009D1141" w:rsidP="009D1141">
      <w:pPr>
        <w:ind w:firstLine="284"/>
        <w:jc w:val="both"/>
        <w:rPr>
          <w:sz w:val="24"/>
          <w:szCs w:val="24"/>
          <w:lang w:eastAsia="en-US"/>
        </w:rPr>
      </w:pPr>
      <w:r w:rsidRPr="00371B0B">
        <w:rPr>
          <w:sz w:val="24"/>
          <w:szCs w:val="24"/>
          <w:lang w:eastAsia="en-US"/>
        </w:rPr>
        <w:t>2. Решение о развитии застроенной территории принимается администрацией города Иркутска по инициативе органа государственной власти Иркутской области, администрации города Иркутска, физических или юридических лиц при наличии градостроительного регламента, а также региональных и местных нормативов градостроительного проектирования.</w:t>
      </w:r>
    </w:p>
    <w:p w:rsidR="009D1141" w:rsidRPr="00371B0B" w:rsidRDefault="009D1141" w:rsidP="009D1141">
      <w:pPr>
        <w:ind w:firstLine="284"/>
        <w:jc w:val="both"/>
        <w:rPr>
          <w:sz w:val="24"/>
          <w:szCs w:val="24"/>
        </w:rPr>
      </w:pPr>
      <w:r w:rsidRPr="00371B0B">
        <w:rPr>
          <w:sz w:val="24"/>
          <w:szCs w:val="24"/>
        </w:rPr>
        <w:t>3. Развитие застроенных территорий осуществляется на основании договора о развитии застроенной территории, заключенного с победителем открытого аукциона на право заключить такой договор в соответствии с Градостроительным кодексом Российской Федерации.</w:t>
      </w:r>
    </w:p>
    <w:p w:rsidR="009D1141" w:rsidRPr="00371B0B" w:rsidRDefault="009D1141" w:rsidP="009D1141">
      <w:pPr>
        <w:ind w:firstLine="284"/>
        <w:jc w:val="both"/>
        <w:rPr>
          <w:sz w:val="24"/>
          <w:szCs w:val="24"/>
          <w:lang w:eastAsia="en-US"/>
        </w:rPr>
      </w:pPr>
      <w:r w:rsidRPr="00371B0B">
        <w:rPr>
          <w:sz w:val="24"/>
          <w:szCs w:val="24"/>
        </w:rPr>
        <w:t>Порядок организации и проведения аукциона на право заключить договор о развитии застроенной территории в городе Иркутске регламентируется Положением об организации и проведении аукциона на право заключить договор о развитии застроенной территории в г. Иркутске и примерного договора о развитии застроенной территории в г. Иркутске, утвержденным постановлением мэра г. Иркутска от 10.08.2007 г. № 031-06-1505/7</w:t>
      </w:r>
      <w:r w:rsidRPr="00371B0B">
        <w:rPr>
          <w:sz w:val="24"/>
          <w:szCs w:val="24"/>
          <w:lang w:eastAsia="en-US"/>
        </w:rPr>
        <w:t>.</w:t>
      </w:r>
    </w:p>
    <w:p w:rsidR="009D1141" w:rsidRPr="00371B0B" w:rsidRDefault="009D1141" w:rsidP="009D1141">
      <w:pPr>
        <w:ind w:firstLine="284"/>
        <w:jc w:val="both"/>
        <w:rPr>
          <w:sz w:val="16"/>
          <w:szCs w:val="16"/>
        </w:rPr>
      </w:pPr>
    </w:p>
    <w:p w:rsidR="009D1141" w:rsidRPr="00371B0B" w:rsidRDefault="009D1141" w:rsidP="009D1141">
      <w:pPr>
        <w:pStyle w:val="11"/>
        <w:rPr>
          <w:sz w:val="16"/>
          <w:szCs w:val="16"/>
        </w:rPr>
      </w:pPr>
    </w:p>
    <w:p w:rsidR="009D1141" w:rsidRPr="00371B0B" w:rsidRDefault="009D1141" w:rsidP="009D1141">
      <w:pPr>
        <w:pStyle w:val="2"/>
        <w:numPr>
          <w:ilvl w:val="0"/>
          <w:numId w:val="0"/>
        </w:numPr>
        <w:rPr>
          <w:rFonts w:eastAsia="Times New Roman" w:cs="Times New Roman"/>
          <w:szCs w:val="24"/>
          <w:lang w:eastAsia="en-US"/>
        </w:rPr>
      </w:pPr>
      <w:bookmarkStart w:id="39" w:name="_Toc427848998"/>
      <w:bookmarkStart w:id="40" w:name="_Toc457296059"/>
      <w:bookmarkStart w:id="41" w:name="_Toc462646110"/>
      <w:r w:rsidRPr="00371B0B">
        <w:t>Статья 11. Комплексное освоение территории</w:t>
      </w:r>
      <w:bookmarkEnd w:id="39"/>
      <w:bookmarkEnd w:id="40"/>
      <w:bookmarkEnd w:id="41"/>
    </w:p>
    <w:p w:rsidR="009D1141" w:rsidRPr="00371B0B" w:rsidRDefault="009D1141" w:rsidP="009D1141">
      <w:pPr>
        <w:ind w:firstLine="284"/>
        <w:jc w:val="both"/>
        <w:rPr>
          <w:sz w:val="24"/>
          <w:szCs w:val="24"/>
          <w:lang w:eastAsia="en-US"/>
        </w:rPr>
      </w:pPr>
      <w:r w:rsidRPr="00371B0B">
        <w:rPr>
          <w:sz w:val="24"/>
          <w:szCs w:val="24"/>
          <w:lang w:eastAsia="en-US"/>
        </w:rPr>
        <w:t>1. Комплексное освоение территории включает в себя подготовку документации по планировке территории, образование земельных участков в границах данной территории, строительство на земельных участках в границах данной территории объектов транспортной, коммунальной и социальной инфраструктур, а также иных объектов в соответствии с документацией по планировке территории.</w:t>
      </w:r>
    </w:p>
    <w:p w:rsidR="009D1141" w:rsidRPr="00371B0B" w:rsidRDefault="009D1141" w:rsidP="009D1141">
      <w:pPr>
        <w:ind w:firstLine="284"/>
        <w:jc w:val="both"/>
      </w:pPr>
      <w:r w:rsidRPr="00371B0B">
        <w:rPr>
          <w:sz w:val="24"/>
          <w:szCs w:val="24"/>
          <w:lang w:eastAsia="en-US"/>
        </w:rPr>
        <w:t>2. Комплексное освоение территории осуществляется на основании договора о комплексном освоении территории, заключенного с юридическим лицом, признанным победителем аукциона на право заключения договора аренды земельного участка, или юридическим лицом, подавшим единственную заявку на участие в этом аукционе, или заявителем, признанным единственным участником такого аукциона, или единственным принявшим участие в аукционе его участником, в соответствии с Градостроительным кодексом Российской Федерации.</w:t>
      </w:r>
    </w:p>
    <w:p w:rsidR="009D1141" w:rsidRPr="00371B0B" w:rsidRDefault="009D1141" w:rsidP="009D1141">
      <w:pPr>
        <w:pStyle w:val="11"/>
      </w:pPr>
    </w:p>
    <w:p w:rsidR="009D1141" w:rsidRPr="00371B0B" w:rsidRDefault="009D1141" w:rsidP="009D1141">
      <w:pPr>
        <w:pStyle w:val="2"/>
        <w:numPr>
          <w:ilvl w:val="0"/>
          <w:numId w:val="0"/>
        </w:numPr>
        <w:rPr>
          <w:rFonts w:eastAsia="Times New Roman" w:cs="Times New Roman"/>
          <w:szCs w:val="24"/>
          <w:lang w:eastAsia="en-US"/>
        </w:rPr>
      </w:pPr>
      <w:bookmarkStart w:id="42" w:name="_Toc427848999"/>
      <w:bookmarkStart w:id="43" w:name="_Toc457296060"/>
      <w:bookmarkStart w:id="44" w:name="_Toc462646111"/>
      <w:r w:rsidRPr="00371B0B">
        <w:t>Статья 12. Комплексное освоение территории в целях строительства жилья экономического класса</w:t>
      </w:r>
      <w:bookmarkEnd w:id="42"/>
      <w:bookmarkEnd w:id="43"/>
      <w:bookmarkEnd w:id="44"/>
    </w:p>
    <w:p w:rsidR="009D1141" w:rsidRPr="00371B0B" w:rsidRDefault="009D1141" w:rsidP="009D1141">
      <w:pPr>
        <w:ind w:firstLine="284"/>
        <w:jc w:val="both"/>
        <w:rPr>
          <w:sz w:val="24"/>
          <w:szCs w:val="24"/>
          <w:lang w:eastAsia="en-US"/>
        </w:rPr>
      </w:pPr>
      <w:r w:rsidRPr="00371B0B">
        <w:rPr>
          <w:sz w:val="24"/>
          <w:szCs w:val="24"/>
          <w:lang w:eastAsia="en-US"/>
        </w:rPr>
        <w:t>1. Комплексное освоение территории в целях строительства жилья экономического класса при отсутствии документации по планировке территории включает в себя разработку такой документации.</w:t>
      </w:r>
    </w:p>
    <w:p w:rsidR="009D1141" w:rsidRPr="00371B0B" w:rsidRDefault="009D1141" w:rsidP="009D1141">
      <w:pPr>
        <w:ind w:firstLine="284"/>
        <w:jc w:val="both"/>
        <w:rPr>
          <w:sz w:val="24"/>
          <w:szCs w:val="24"/>
        </w:rPr>
      </w:pPr>
      <w:r w:rsidRPr="00371B0B">
        <w:rPr>
          <w:sz w:val="24"/>
          <w:szCs w:val="24"/>
          <w:lang w:eastAsia="en-US"/>
        </w:rPr>
        <w:t>2. Комплексное освоение территории в целях строительства жилья экономического класса осуществляется на основании договора о комплексном освоении территории в целях строительства жилья экономического класса, заключенным с победителем аукциона на право заключения данного договора или лицом, подавшим единственную заявку на участие в этом аукционе, или заявителем, признанным единственным участником такого аукциона, или единственным принявшим участие в аукционе его участником, или с участником аукциона, который сделал предпоследнее предложение о цене предмета аукциона, в случае уклонения от заключения договора победителя аукциона, в порядке и на условиях, которые предусмотрены Градостроительным кодексом Российской Федерации.</w:t>
      </w:r>
    </w:p>
    <w:p w:rsidR="009D1141" w:rsidRPr="00371B0B" w:rsidRDefault="009D1141" w:rsidP="009D1141">
      <w:pPr>
        <w:jc w:val="both"/>
        <w:rPr>
          <w:b/>
          <w:sz w:val="24"/>
          <w:szCs w:val="24"/>
        </w:rPr>
      </w:pPr>
    </w:p>
    <w:p w:rsidR="009D1141" w:rsidRPr="00371B0B" w:rsidRDefault="009D1141" w:rsidP="009D1141">
      <w:pPr>
        <w:pStyle w:val="2"/>
        <w:numPr>
          <w:ilvl w:val="0"/>
          <w:numId w:val="0"/>
        </w:numPr>
        <w:ind w:left="426"/>
        <w:jc w:val="left"/>
      </w:pPr>
      <w:r w:rsidRPr="00371B0B">
        <w:t>Статья 12.1. Комплексное развитие территории по инициативе правообладателей земельных участков и (или) расположенных на них объектов недвижимого имущества</w:t>
      </w:r>
    </w:p>
    <w:p w:rsidR="009D1141" w:rsidRPr="00371B0B" w:rsidRDefault="009D1141" w:rsidP="009D1141">
      <w:pPr>
        <w:autoSpaceDE w:val="0"/>
        <w:autoSpaceDN w:val="0"/>
        <w:adjustRightInd w:val="0"/>
        <w:jc w:val="both"/>
        <w:rPr>
          <w:sz w:val="24"/>
          <w:szCs w:val="24"/>
        </w:rPr>
      </w:pPr>
      <w:r w:rsidRPr="00371B0B">
        <w:rPr>
          <w:sz w:val="24"/>
          <w:szCs w:val="24"/>
        </w:rPr>
        <w:t>1. Комплексное развитие территории по инициативе правообладателей земельных участков и (или) расположенных на них объектов недвижимого имущества (далее также - комплексное развитие территории по инициативе правообладателей) является одним из видов деятельности по комплексному и устойчивому развитию территории.</w:t>
      </w:r>
    </w:p>
    <w:p w:rsidR="009D1141" w:rsidRPr="00371B0B" w:rsidRDefault="009D1141" w:rsidP="009D1141">
      <w:pPr>
        <w:autoSpaceDE w:val="0"/>
        <w:autoSpaceDN w:val="0"/>
        <w:adjustRightInd w:val="0"/>
        <w:jc w:val="both"/>
        <w:rPr>
          <w:sz w:val="24"/>
          <w:szCs w:val="24"/>
        </w:rPr>
      </w:pPr>
      <w:r w:rsidRPr="00371B0B">
        <w:rPr>
          <w:sz w:val="24"/>
          <w:szCs w:val="24"/>
        </w:rPr>
        <w:t>2. Комплексному развитию по инициативе правообладателей подлежит территория, в границах которой находятся земельные участки и (или) расположенные на них объекты недвижимого имущества, находящиеся как в государственной, муниципальной собственности (в том числе предоставленные в соответствии с земельным законодательством Российской Федерации третьим лицам), так и в собственности физических или юридических лиц.</w:t>
      </w:r>
    </w:p>
    <w:p w:rsidR="009D1141" w:rsidRPr="00371B0B" w:rsidRDefault="009D1141" w:rsidP="009D1141">
      <w:pPr>
        <w:autoSpaceDE w:val="0"/>
        <w:autoSpaceDN w:val="0"/>
        <w:adjustRightInd w:val="0"/>
        <w:jc w:val="both"/>
        <w:rPr>
          <w:sz w:val="24"/>
          <w:szCs w:val="24"/>
        </w:rPr>
      </w:pPr>
      <w:r w:rsidRPr="00371B0B">
        <w:rPr>
          <w:sz w:val="24"/>
          <w:szCs w:val="24"/>
        </w:rPr>
        <w:t>3. Комплексное развитие территории по инициативе правообладателей осуществляется на основании договоров о комплексном развитии территории, заключаемых органами местного самоуправления с правообладателями земельных участков и (или) расположенных на них объектов недвижимого имущества. В случае, если комплексное развитие территории по инициативе правообладателей осуществляется двумя и более правообладателями, правообладатели заключают соглашение о разграничении обязанностей по осуществлению мероприятий по комплексному развитию территории по инициативе правообладателей.</w:t>
      </w:r>
    </w:p>
    <w:p w:rsidR="009D1141" w:rsidRPr="00371B0B" w:rsidRDefault="009D1141" w:rsidP="009D1141">
      <w:pPr>
        <w:jc w:val="both"/>
        <w:rPr>
          <w:sz w:val="24"/>
          <w:szCs w:val="24"/>
        </w:rPr>
      </w:pPr>
      <w:r w:rsidRPr="00371B0B">
        <w:rPr>
          <w:sz w:val="24"/>
          <w:szCs w:val="24"/>
        </w:rPr>
        <w:t>Условия и порядок заключения договора (соглашения) предусмотрены Градостроительным кодексом Российской Федерации.».</w:t>
      </w:r>
    </w:p>
    <w:p w:rsidR="009D1141" w:rsidRPr="00371B0B" w:rsidRDefault="009D1141" w:rsidP="009D1141">
      <w:pPr>
        <w:jc w:val="both"/>
        <w:rPr>
          <w:b/>
          <w:sz w:val="24"/>
          <w:szCs w:val="24"/>
        </w:rPr>
      </w:pPr>
    </w:p>
    <w:p w:rsidR="009D1141" w:rsidRPr="00371B0B" w:rsidRDefault="009D1141" w:rsidP="009D1141">
      <w:pPr>
        <w:pStyle w:val="2"/>
        <w:numPr>
          <w:ilvl w:val="0"/>
          <w:numId w:val="0"/>
        </w:numPr>
        <w:ind w:left="1002" w:hanging="576"/>
        <w:jc w:val="left"/>
      </w:pPr>
      <w:r w:rsidRPr="00371B0B">
        <w:t>Статья 12.2. Комплексное развитие территории по инициативе органа местного самоуправления</w:t>
      </w:r>
    </w:p>
    <w:p w:rsidR="009D1141" w:rsidRPr="00371B0B" w:rsidRDefault="009D1141" w:rsidP="009D1141">
      <w:pPr>
        <w:autoSpaceDE w:val="0"/>
        <w:autoSpaceDN w:val="0"/>
        <w:adjustRightInd w:val="0"/>
        <w:jc w:val="both"/>
        <w:rPr>
          <w:sz w:val="24"/>
          <w:szCs w:val="24"/>
        </w:rPr>
      </w:pPr>
      <w:r w:rsidRPr="00371B0B">
        <w:rPr>
          <w:sz w:val="24"/>
          <w:szCs w:val="24"/>
        </w:rPr>
        <w:t>1. Комплексное развитие территории по инициативе органа местного самоуправления является одним из видов деятельности по комплексному и устойчивому развитию территории.</w:t>
      </w:r>
    </w:p>
    <w:p w:rsidR="009D1141" w:rsidRPr="00371B0B" w:rsidRDefault="009D1141" w:rsidP="009D1141">
      <w:pPr>
        <w:autoSpaceDE w:val="0"/>
        <w:autoSpaceDN w:val="0"/>
        <w:adjustRightInd w:val="0"/>
        <w:jc w:val="both"/>
        <w:rPr>
          <w:sz w:val="24"/>
          <w:szCs w:val="24"/>
        </w:rPr>
      </w:pPr>
      <w:r w:rsidRPr="00371B0B">
        <w:rPr>
          <w:sz w:val="24"/>
          <w:szCs w:val="24"/>
        </w:rPr>
        <w:t>2. Решение о комплексном развитии территории по инициативе органа местного самоуправления принимается уполномоченным органом местного самоуправления поселения, городского округа при наличии правил землепользования и застройки, предусматривающих территории, в границах которых допускается осуществление деятельности по комплексному и устойчивому развитию территории.</w:t>
      </w:r>
    </w:p>
    <w:p w:rsidR="009D1141" w:rsidRPr="00371B0B" w:rsidRDefault="009D1141" w:rsidP="009D1141">
      <w:pPr>
        <w:autoSpaceDE w:val="0"/>
        <w:autoSpaceDN w:val="0"/>
        <w:adjustRightInd w:val="0"/>
        <w:jc w:val="both"/>
        <w:rPr>
          <w:sz w:val="24"/>
          <w:szCs w:val="24"/>
        </w:rPr>
      </w:pPr>
      <w:r w:rsidRPr="00371B0B">
        <w:rPr>
          <w:sz w:val="24"/>
          <w:szCs w:val="24"/>
        </w:rPr>
        <w:t>Требования, условия и порядок организации аукциона на право заключения договора предусмотрены Градостроительным кодексом Российской Федерации.».</w:t>
      </w:r>
    </w:p>
    <w:p w:rsidR="009D1141" w:rsidRPr="00371B0B" w:rsidRDefault="009D1141" w:rsidP="009D1141">
      <w:pPr>
        <w:pStyle w:val="11"/>
        <w:ind w:firstLine="284"/>
        <w:jc w:val="both"/>
        <w:rPr>
          <w:rFonts w:ascii="Times New Roman" w:hAnsi="Times New Roman" w:cs="Times New Roman"/>
          <w:sz w:val="24"/>
          <w:szCs w:val="24"/>
        </w:rPr>
      </w:pPr>
    </w:p>
    <w:p w:rsidR="009D1141" w:rsidRPr="00371B0B" w:rsidRDefault="009D1141" w:rsidP="009D1141">
      <w:pPr>
        <w:pStyle w:val="1"/>
        <w:tabs>
          <w:tab w:val="clear" w:pos="0"/>
        </w:tabs>
        <w:ind w:left="0" w:firstLine="0"/>
      </w:pPr>
      <w:bookmarkStart w:id="45" w:name="_Toc427849000"/>
      <w:bookmarkStart w:id="46" w:name="_Toc457296061"/>
      <w:bookmarkStart w:id="47" w:name="_Toc462646112"/>
      <w:r w:rsidRPr="00371B0B">
        <w:rPr>
          <w:sz w:val="24"/>
          <w:szCs w:val="24"/>
        </w:rPr>
        <w:t>ГЛАВА IV. ПОЛОЖЕНИЯ О ПРОВЕДЕНИИ ПУБЛИЧНЫХ СЛУШАНИЙ ПО ВОПРОСАМ ЗЕМЛЕПОЛЬЗОВАНИЯ И ЗАСТРОЙКИ</w:t>
      </w:r>
      <w:bookmarkEnd w:id="45"/>
      <w:bookmarkEnd w:id="46"/>
      <w:bookmarkEnd w:id="47"/>
    </w:p>
    <w:p w:rsidR="009D1141" w:rsidRPr="00371B0B" w:rsidRDefault="009D1141" w:rsidP="009D1141">
      <w:pPr>
        <w:pStyle w:val="2"/>
        <w:numPr>
          <w:ilvl w:val="0"/>
          <w:numId w:val="0"/>
        </w:numPr>
        <w:rPr>
          <w:rFonts w:eastAsia="Times New Roman" w:cs="Times New Roman"/>
          <w:szCs w:val="24"/>
          <w:lang w:eastAsia="en-US"/>
        </w:rPr>
      </w:pPr>
      <w:bookmarkStart w:id="48" w:name="_Toc427849001"/>
      <w:bookmarkStart w:id="49" w:name="_Toc457296062"/>
      <w:bookmarkStart w:id="50" w:name="_Toc462646113"/>
      <w:r w:rsidRPr="00371B0B">
        <w:t>Статья 13. Общие положения о проведении публичных слушаний по вопросам землепользования и застройки</w:t>
      </w:r>
      <w:bookmarkEnd w:id="48"/>
      <w:bookmarkEnd w:id="49"/>
      <w:bookmarkEnd w:id="50"/>
    </w:p>
    <w:p w:rsidR="009D1141" w:rsidRPr="00371B0B" w:rsidRDefault="009D1141" w:rsidP="009D1141">
      <w:pPr>
        <w:ind w:firstLine="284"/>
        <w:jc w:val="both"/>
        <w:rPr>
          <w:sz w:val="24"/>
          <w:szCs w:val="24"/>
          <w:lang w:eastAsia="en-US"/>
        </w:rPr>
      </w:pPr>
      <w:r w:rsidRPr="00371B0B">
        <w:rPr>
          <w:sz w:val="24"/>
          <w:szCs w:val="24"/>
          <w:lang w:eastAsia="en-US"/>
        </w:rPr>
        <w:t>1. Публичные слушания по вопросам землепользования и застройки в городе Иркутске (далее – публичные слушания) проводятся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rsidR="009D1141" w:rsidRPr="00371B0B" w:rsidRDefault="009D1141" w:rsidP="009D1141">
      <w:pPr>
        <w:autoSpaceDE w:val="0"/>
        <w:autoSpaceDN w:val="0"/>
        <w:adjustRightInd w:val="0"/>
        <w:ind w:firstLine="284"/>
        <w:jc w:val="both"/>
        <w:rPr>
          <w:sz w:val="24"/>
          <w:szCs w:val="24"/>
          <w:lang w:eastAsia="en-US"/>
        </w:rPr>
      </w:pPr>
      <w:r w:rsidRPr="00371B0B">
        <w:rPr>
          <w:sz w:val="24"/>
          <w:szCs w:val="24"/>
          <w:lang w:eastAsia="en-US"/>
        </w:rPr>
        <w:t>В случае приведения правил землепользования и застройки в соответствие с ограничениями использования объектов недвижимости, установленными на приаэродромной территории, публичные слушания не проводятся.</w:t>
      </w:r>
    </w:p>
    <w:p w:rsidR="009D1141" w:rsidRPr="00371B0B" w:rsidRDefault="009D1141" w:rsidP="009D1141">
      <w:pPr>
        <w:ind w:firstLine="284"/>
        <w:jc w:val="both"/>
        <w:rPr>
          <w:sz w:val="24"/>
          <w:szCs w:val="24"/>
          <w:lang w:eastAsia="en-US"/>
        </w:rPr>
      </w:pPr>
      <w:r w:rsidRPr="00371B0B">
        <w:rPr>
          <w:sz w:val="24"/>
          <w:szCs w:val="24"/>
          <w:lang w:eastAsia="en-US"/>
        </w:rPr>
        <w:t>2. Публичные слушания по вопросам землепользования и застройки проводятся в порядке, установленном Градостроительным кодексом Российской Федерации и Положение о публичных слушаниях в области градостроительной деятельности в городе Иркутске, утвержденным решением Думы г. Иркутска от 31.08.2005 № 004-20-160180/5, и Уставом города Иркутска.</w:t>
      </w:r>
    </w:p>
    <w:p w:rsidR="009D1141" w:rsidRPr="00371B0B" w:rsidRDefault="009D1141" w:rsidP="009D1141">
      <w:pPr>
        <w:ind w:firstLine="284"/>
        <w:jc w:val="both"/>
        <w:rPr>
          <w:sz w:val="24"/>
          <w:szCs w:val="24"/>
        </w:rPr>
      </w:pPr>
      <w:r w:rsidRPr="00371B0B">
        <w:rPr>
          <w:sz w:val="24"/>
          <w:szCs w:val="24"/>
          <w:lang w:eastAsia="en-US"/>
        </w:rPr>
        <w:t xml:space="preserve">3. Правом участия в публичных слушаниях обладают жители города Иркутска, достигшие к моменту проведения публичных слушаний 18 лет и </w:t>
      </w:r>
      <w:r w:rsidRPr="00371B0B">
        <w:rPr>
          <w:sz w:val="24"/>
          <w:szCs w:val="24"/>
        </w:rPr>
        <w:t>зарегистрированные по месту жительства в границах территории проведения публичных слушаний</w:t>
      </w:r>
      <w:r w:rsidRPr="00371B0B">
        <w:rPr>
          <w:sz w:val="24"/>
          <w:szCs w:val="24"/>
          <w:lang w:eastAsia="en-US"/>
        </w:rPr>
        <w:t xml:space="preserve"> (далее – жители города Иркутска), а также иные физические и юридические лица, которые в соответствии с Градостроительным кодексом Российской Федерации и Положением о публичных слушаниях в области градостроительной деятельности в городе Иркутске, утвержденным решением Думы г. Иркутска от 31.08.2005 г. № 004-20-160180/5, могут являться участниками публичных слушаний.</w:t>
      </w:r>
    </w:p>
    <w:p w:rsidR="009D1141" w:rsidRPr="00371B0B" w:rsidRDefault="009D1141" w:rsidP="009D1141">
      <w:pPr>
        <w:ind w:firstLine="284"/>
        <w:jc w:val="both"/>
        <w:rPr>
          <w:sz w:val="24"/>
          <w:szCs w:val="24"/>
        </w:rPr>
      </w:pPr>
      <w:r w:rsidRPr="00371B0B">
        <w:rPr>
          <w:sz w:val="24"/>
          <w:szCs w:val="24"/>
        </w:rPr>
        <w:t>4. Публичные слушания по проекту правил землепользования и застройки и проекту о внесении изменений в правила землепользования и застройки проводятся уполномоченным органом, определяемым Положением о публичных слушаниях в области градостроительной деятельности в городе Иркутске, утвержденным решением Думы г. Иркутска от 31.08.2005 № 004-20-160180/5, с учетом положений Градостроительного кодекса Российской Федерации.</w:t>
      </w:r>
    </w:p>
    <w:p w:rsidR="009D1141" w:rsidRPr="00371B0B" w:rsidRDefault="009D1141" w:rsidP="009D1141">
      <w:pPr>
        <w:ind w:firstLine="284"/>
        <w:jc w:val="both"/>
        <w:rPr>
          <w:sz w:val="24"/>
          <w:szCs w:val="24"/>
          <w:lang w:eastAsia="en-US"/>
        </w:rPr>
      </w:pPr>
      <w:r w:rsidRPr="00371B0B">
        <w:rPr>
          <w:sz w:val="24"/>
          <w:szCs w:val="24"/>
        </w:rPr>
        <w:t>В ходе проведения публичных слушаний секретарем ведется протокол публичных слушаний.</w:t>
      </w:r>
    </w:p>
    <w:p w:rsidR="009D1141" w:rsidRPr="00371B0B" w:rsidRDefault="009D1141" w:rsidP="009D1141">
      <w:pPr>
        <w:ind w:firstLine="284"/>
        <w:jc w:val="both"/>
        <w:rPr>
          <w:sz w:val="24"/>
          <w:szCs w:val="24"/>
          <w:lang w:eastAsia="en-US"/>
        </w:rPr>
      </w:pPr>
      <w:r w:rsidRPr="00371B0B">
        <w:rPr>
          <w:sz w:val="24"/>
          <w:szCs w:val="24"/>
          <w:lang w:eastAsia="en-US"/>
        </w:rPr>
        <w:t xml:space="preserve">5. По итогам проведения публичных слушаний органом, уполномоченным на организацию и проведение публичных слушаний, составляется </w:t>
      </w:r>
      <w:r w:rsidRPr="00371B0B">
        <w:rPr>
          <w:sz w:val="24"/>
          <w:szCs w:val="24"/>
        </w:rPr>
        <w:t>заключение о результатах публичных слушаний, подлежащее опубликованию в порядке, установленном для официального опубликования муниципальных правовых актов города Иркутска, иной официальной информации. Заключение о результатах публичных слушаний подлежит опубликованию в газете «Иркутск официальный» и размещается на WEB-портале органов местного самоуправления города Иркутска в информационно-телекоммуникационной сети Интернет.</w:t>
      </w:r>
    </w:p>
    <w:p w:rsidR="009D1141" w:rsidRPr="00371B0B" w:rsidRDefault="009D1141" w:rsidP="009D1141">
      <w:pPr>
        <w:ind w:firstLine="284"/>
        <w:jc w:val="both"/>
        <w:rPr>
          <w:sz w:val="24"/>
          <w:szCs w:val="24"/>
          <w:lang w:eastAsia="en-US"/>
        </w:rPr>
      </w:pPr>
      <w:r w:rsidRPr="00371B0B">
        <w:rPr>
          <w:sz w:val="24"/>
          <w:szCs w:val="24"/>
          <w:lang w:eastAsia="en-US"/>
        </w:rPr>
        <w:t>6. Результаты публичных слушаний носят рекомендательный характер для органов местного самоуправления города Иркутска.</w:t>
      </w:r>
    </w:p>
    <w:p w:rsidR="009D1141" w:rsidRPr="00371B0B" w:rsidRDefault="009D1141" w:rsidP="009D1141">
      <w:pPr>
        <w:ind w:firstLine="284"/>
        <w:jc w:val="both"/>
        <w:rPr>
          <w:sz w:val="24"/>
          <w:szCs w:val="24"/>
          <w:lang w:eastAsia="en-US"/>
        </w:rPr>
      </w:pPr>
      <w:r w:rsidRPr="00371B0B">
        <w:rPr>
          <w:sz w:val="24"/>
          <w:szCs w:val="24"/>
          <w:lang w:eastAsia="en-US"/>
        </w:rPr>
        <w:t>7. Публичные слушания проводятся по следующим вопросам:</w:t>
      </w:r>
    </w:p>
    <w:p w:rsidR="009D1141" w:rsidRPr="00371B0B" w:rsidRDefault="009D1141" w:rsidP="009D1141">
      <w:pPr>
        <w:ind w:firstLine="284"/>
        <w:jc w:val="both"/>
        <w:rPr>
          <w:sz w:val="24"/>
          <w:szCs w:val="24"/>
          <w:lang w:eastAsia="en-US"/>
        </w:rPr>
      </w:pPr>
      <w:r w:rsidRPr="00371B0B">
        <w:rPr>
          <w:sz w:val="24"/>
          <w:szCs w:val="24"/>
          <w:lang w:eastAsia="en-US"/>
        </w:rPr>
        <w:t>- по проекту генерального плана, в том числе по внесению в него изменений;</w:t>
      </w:r>
    </w:p>
    <w:p w:rsidR="009D1141" w:rsidRPr="00371B0B" w:rsidRDefault="009D1141" w:rsidP="009D1141">
      <w:pPr>
        <w:ind w:firstLine="284"/>
        <w:jc w:val="both"/>
        <w:rPr>
          <w:sz w:val="24"/>
          <w:szCs w:val="24"/>
          <w:lang w:eastAsia="en-US"/>
        </w:rPr>
      </w:pPr>
      <w:r w:rsidRPr="00371B0B">
        <w:rPr>
          <w:sz w:val="24"/>
          <w:szCs w:val="24"/>
          <w:lang w:eastAsia="en-US"/>
        </w:rPr>
        <w:t>- по проекту правил землепользования и застройки города Иркутска, в том числе по внесению в них изменений;</w:t>
      </w:r>
    </w:p>
    <w:p w:rsidR="009D1141" w:rsidRPr="00371B0B" w:rsidRDefault="009D1141" w:rsidP="009D1141">
      <w:pPr>
        <w:ind w:firstLine="284"/>
        <w:jc w:val="both"/>
        <w:rPr>
          <w:sz w:val="24"/>
          <w:szCs w:val="24"/>
          <w:lang w:eastAsia="en-US"/>
        </w:rPr>
      </w:pPr>
      <w:r w:rsidRPr="00371B0B">
        <w:rPr>
          <w:sz w:val="24"/>
          <w:szCs w:val="24"/>
          <w:lang w:eastAsia="en-US"/>
        </w:rPr>
        <w:t>- по вопросу о предоставлении разрешения на условно разрешенный вид использования земельного участка или объекта капитального строительства;</w:t>
      </w:r>
    </w:p>
    <w:p w:rsidR="009D1141" w:rsidRPr="00371B0B" w:rsidRDefault="009D1141" w:rsidP="009D1141">
      <w:pPr>
        <w:ind w:firstLine="284"/>
        <w:jc w:val="both"/>
        <w:rPr>
          <w:sz w:val="24"/>
          <w:szCs w:val="24"/>
          <w:lang w:eastAsia="en-US"/>
        </w:rPr>
      </w:pPr>
      <w:r w:rsidRPr="00371B0B">
        <w:rPr>
          <w:sz w:val="24"/>
          <w:szCs w:val="24"/>
          <w:lang w:eastAsia="en-US"/>
        </w:rPr>
        <w:t>-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9D1141" w:rsidRPr="00371B0B" w:rsidRDefault="009D1141" w:rsidP="009D1141">
      <w:pPr>
        <w:ind w:firstLine="284"/>
        <w:jc w:val="both"/>
        <w:rPr>
          <w:sz w:val="24"/>
          <w:szCs w:val="24"/>
          <w:lang w:eastAsia="en-US"/>
        </w:rPr>
      </w:pPr>
      <w:r w:rsidRPr="00371B0B">
        <w:rPr>
          <w:sz w:val="24"/>
          <w:szCs w:val="24"/>
          <w:lang w:eastAsia="en-US"/>
        </w:rPr>
        <w:t>- по проектам планировки территории города Иркутска, за исключением случаев, предусмотренных Градостроительным кодексом Российской Федерации;</w:t>
      </w:r>
    </w:p>
    <w:p w:rsidR="009D1141" w:rsidRPr="00371B0B" w:rsidRDefault="009D1141" w:rsidP="009D1141">
      <w:pPr>
        <w:ind w:firstLine="284"/>
        <w:jc w:val="both"/>
        <w:rPr>
          <w:sz w:val="16"/>
          <w:szCs w:val="16"/>
        </w:rPr>
      </w:pPr>
      <w:r w:rsidRPr="00371B0B">
        <w:rPr>
          <w:sz w:val="24"/>
          <w:szCs w:val="24"/>
          <w:lang w:eastAsia="en-US"/>
        </w:rPr>
        <w:t>- по проектам межевания территории города Иркутска, за исключением случаев, предусмотренных Градостроительным кодексом Российской Федерации.</w:t>
      </w:r>
    </w:p>
    <w:p w:rsidR="009D1141" w:rsidRPr="00371B0B" w:rsidRDefault="009D1141" w:rsidP="009D1141">
      <w:pPr>
        <w:pStyle w:val="11"/>
        <w:ind w:firstLine="284"/>
        <w:jc w:val="both"/>
        <w:rPr>
          <w:sz w:val="16"/>
          <w:szCs w:val="16"/>
        </w:rPr>
      </w:pPr>
    </w:p>
    <w:p w:rsidR="009D1141" w:rsidRPr="00371B0B" w:rsidRDefault="009D1141" w:rsidP="009D1141">
      <w:pPr>
        <w:pStyle w:val="2"/>
        <w:numPr>
          <w:ilvl w:val="0"/>
          <w:numId w:val="0"/>
        </w:numPr>
        <w:rPr>
          <w:rFonts w:eastAsia="Times New Roman" w:cs="Times New Roman"/>
          <w:szCs w:val="24"/>
        </w:rPr>
      </w:pPr>
      <w:bookmarkStart w:id="51" w:name="_Toc427849002"/>
      <w:bookmarkStart w:id="52" w:name="_Toc457296063"/>
      <w:bookmarkStart w:id="53" w:name="_Toc462646114"/>
      <w:r w:rsidRPr="00371B0B">
        <w:t>Статья 14. Особенности назначения, организации и проведения публичных слушаний по проекту генерального плана и по проекту внесения в него изменений</w:t>
      </w:r>
      <w:bookmarkEnd w:id="51"/>
      <w:bookmarkEnd w:id="52"/>
      <w:bookmarkEnd w:id="53"/>
    </w:p>
    <w:p w:rsidR="009D1141" w:rsidRPr="00371B0B" w:rsidRDefault="009D1141" w:rsidP="009D1141">
      <w:pPr>
        <w:ind w:firstLine="284"/>
        <w:jc w:val="both"/>
        <w:rPr>
          <w:sz w:val="24"/>
          <w:szCs w:val="24"/>
        </w:rPr>
      </w:pPr>
      <w:r w:rsidRPr="00371B0B">
        <w:rPr>
          <w:sz w:val="24"/>
          <w:szCs w:val="24"/>
        </w:rPr>
        <w:t>1.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генерального плана и проекту о внесении изменений в генеральный план с участием жителей города Иркутска проводятся в обязательном порядке. Решение о проведении публичных слушаний по проекту генерального плана и проекту о внесении изменений в генеральный план принимает мэр города как глава города Иркутска.</w:t>
      </w:r>
    </w:p>
    <w:p w:rsidR="009D1141" w:rsidRPr="00371B0B" w:rsidRDefault="009D1141" w:rsidP="009D1141">
      <w:pPr>
        <w:ind w:firstLine="284"/>
        <w:jc w:val="both"/>
        <w:rPr>
          <w:sz w:val="24"/>
          <w:szCs w:val="24"/>
        </w:rPr>
      </w:pPr>
      <w:r w:rsidRPr="00371B0B">
        <w:rPr>
          <w:sz w:val="24"/>
          <w:szCs w:val="24"/>
        </w:rPr>
        <w:t xml:space="preserve">2. Публичные слушания по проекту Генерального плана и проекту о внесении изменений в генеральный план проводятся уполномоченным </w:t>
      </w:r>
      <w:r w:rsidRPr="00371B0B">
        <w:rPr>
          <w:sz w:val="24"/>
          <w:szCs w:val="24"/>
          <w:lang w:eastAsia="en-US"/>
        </w:rPr>
        <w:t>органом</w:t>
      </w:r>
      <w:r w:rsidRPr="00371B0B">
        <w:rPr>
          <w:sz w:val="24"/>
          <w:szCs w:val="24"/>
        </w:rPr>
        <w:t xml:space="preserve">, определяемым </w:t>
      </w:r>
      <w:r w:rsidRPr="00371B0B">
        <w:rPr>
          <w:sz w:val="24"/>
          <w:szCs w:val="24"/>
          <w:lang w:eastAsia="en-US"/>
        </w:rPr>
        <w:t>Положением о публичных слушаниях в области градостроительной деятельности в городе Иркутске, утвержденным решением Думы г. Иркутска от 31.08.2005 № 004-20-160180/5,</w:t>
      </w:r>
      <w:r w:rsidRPr="00371B0B">
        <w:rPr>
          <w:sz w:val="24"/>
          <w:szCs w:val="24"/>
        </w:rPr>
        <w:t xml:space="preserve"> с учетом положений Градостроительного кодекса Российской Федерации.</w:t>
      </w:r>
    </w:p>
    <w:p w:rsidR="009D1141" w:rsidRPr="00371B0B" w:rsidRDefault="009D1141" w:rsidP="009D1141">
      <w:pPr>
        <w:ind w:firstLine="284"/>
        <w:jc w:val="both"/>
        <w:rPr>
          <w:sz w:val="24"/>
          <w:szCs w:val="24"/>
        </w:rPr>
      </w:pPr>
      <w:r w:rsidRPr="00371B0B">
        <w:rPr>
          <w:sz w:val="24"/>
          <w:szCs w:val="24"/>
        </w:rPr>
        <w:t xml:space="preserve">3. Участниками публичных слушаний по проекту Генерального плана, а также по проекту внесения изменений в Генеральный план, являются жители города Иркутска. </w:t>
      </w:r>
    </w:p>
    <w:p w:rsidR="009D1141" w:rsidRPr="00371B0B" w:rsidRDefault="009D1141" w:rsidP="009D1141">
      <w:pPr>
        <w:ind w:firstLine="284"/>
        <w:jc w:val="both"/>
        <w:rPr>
          <w:sz w:val="24"/>
          <w:szCs w:val="24"/>
        </w:rPr>
      </w:pPr>
      <w:r w:rsidRPr="00371B0B">
        <w:rPr>
          <w:sz w:val="24"/>
          <w:szCs w:val="24"/>
        </w:rPr>
        <w:t>В случае внесения изменений в Генеральный план города Иркутска в отношении части территории города Иркутска публичные слушания проводятся с участием правообладателей земельных участков и (или) объектов капитального строительства, находящихся в границах территории города Иркутска, в отношении которой осуществлялась подготовка указанных изменений.</w:t>
      </w:r>
    </w:p>
    <w:p w:rsidR="009D1141" w:rsidRPr="00371B0B" w:rsidRDefault="009D1141" w:rsidP="009D1141">
      <w:pPr>
        <w:ind w:firstLine="284"/>
        <w:jc w:val="both"/>
        <w:rPr>
          <w:sz w:val="24"/>
          <w:szCs w:val="24"/>
          <w:lang w:eastAsia="en-US"/>
        </w:rPr>
      </w:pPr>
      <w:r w:rsidRPr="00371B0B">
        <w:rPr>
          <w:sz w:val="24"/>
          <w:szCs w:val="24"/>
        </w:rPr>
        <w:t>4. Публичные слушания по проекту Генерального плана и проекту внесения в него изменений проводятся в срок не менее одного и не более трех месяцев с момента оповещения жителей города Иркутска о времени и месте их проведения до дня опубликования заключения о результатах публичных слушаний.</w:t>
      </w:r>
    </w:p>
    <w:p w:rsidR="009D1141" w:rsidRPr="00371B0B" w:rsidRDefault="009D1141" w:rsidP="009D1141">
      <w:pPr>
        <w:ind w:firstLine="284"/>
        <w:jc w:val="both"/>
        <w:rPr>
          <w:sz w:val="24"/>
          <w:szCs w:val="24"/>
          <w:lang w:eastAsia="en-US"/>
        </w:rPr>
      </w:pPr>
      <w:r w:rsidRPr="00371B0B">
        <w:rPr>
          <w:sz w:val="24"/>
          <w:szCs w:val="24"/>
          <w:lang w:eastAsia="en-US"/>
        </w:rPr>
        <w:t xml:space="preserve">5. Участники публичных слушаний по проекту </w:t>
      </w:r>
      <w:r w:rsidRPr="00371B0B">
        <w:rPr>
          <w:sz w:val="24"/>
          <w:szCs w:val="24"/>
        </w:rPr>
        <w:t>Генерального плана и проекту внесения в него изменений</w:t>
      </w:r>
      <w:r w:rsidRPr="00371B0B">
        <w:rPr>
          <w:sz w:val="24"/>
          <w:szCs w:val="24"/>
          <w:lang w:eastAsia="en-US"/>
        </w:rPr>
        <w:t xml:space="preserve"> вправе представить в орган, уполномоченный на организацию и проведение публичных слушаний, свои предложения и замечания, касающиеся проекта </w:t>
      </w:r>
      <w:r w:rsidRPr="00371B0B">
        <w:rPr>
          <w:sz w:val="24"/>
          <w:szCs w:val="24"/>
        </w:rPr>
        <w:t>Генерального плана и проекта внесения в него изменений</w:t>
      </w:r>
      <w:r w:rsidRPr="00371B0B">
        <w:rPr>
          <w:sz w:val="24"/>
          <w:szCs w:val="24"/>
          <w:lang w:eastAsia="en-US"/>
        </w:rPr>
        <w:t>, для включения их в протокол публичных слушаний.</w:t>
      </w:r>
    </w:p>
    <w:p w:rsidR="009D1141" w:rsidRPr="00371B0B" w:rsidRDefault="009D1141" w:rsidP="009D1141">
      <w:pPr>
        <w:ind w:firstLine="284"/>
        <w:jc w:val="both"/>
        <w:rPr>
          <w:sz w:val="24"/>
          <w:szCs w:val="24"/>
          <w:lang w:eastAsia="en-US"/>
        </w:rPr>
      </w:pPr>
      <w:r w:rsidRPr="00371B0B">
        <w:rPr>
          <w:sz w:val="24"/>
          <w:szCs w:val="24"/>
          <w:lang w:eastAsia="en-US"/>
        </w:rPr>
        <w:t xml:space="preserve">6. Заключение о результатах публичных слушаний по проекту </w:t>
      </w:r>
      <w:r w:rsidRPr="00371B0B">
        <w:rPr>
          <w:sz w:val="24"/>
          <w:szCs w:val="24"/>
        </w:rPr>
        <w:t>Генерального плана и проекту внесения в него изменений</w:t>
      </w:r>
      <w:r w:rsidRPr="00371B0B">
        <w:rPr>
          <w:sz w:val="24"/>
          <w:szCs w:val="24"/>
          <w:lang w:eastAsia="en-US"/>
        </w:rPr>
        <w:t xml:space="preserve"> подлежит опубликованию в газете «Иркутск официальный» и размещается на WEB-портале органов местного самоуправления города Иркутска в информационно-телекоммуникационной сети «Интернет».</w:t>
      </w:r>
    </w:p>
    <w:p w:rsidR="009D1141" w:rsidRPr="00371B0B" w:rsidRDefault="009D1141" w:rsidP="009D1141">
      <w:pPr>
        <w:ind w:firstLine="425"/>
        <w:jc w:val="both"/>
        <w:rPr>
          <w:sz w:val="24"/>
          <w:szCs w:val="24"/>
          <w:lang w:eastAsia="en-US"/>
        </w:rPr>
      </w:pPr>
    </w:p>
    <w:p w:rsidR="009D1141" w:rsidRPr="00371B0B" w:rsidRDefault="009D1141" w:rsidP="009D1141">
      <w:pPr>
        <w:pStyle w:val="2"/>
        <w:numPr>
          <w:ilvl w:val="0"/>
          <w:numId w:val="0"/>
        </w:numPr>
        <w:rPr>
          <w:rFonts w:eastAsia="Times New Roman" w:cs="Times New Roman"/>
          <w:szCs w:val="24"/>
        </w:rPr>
      </w:pPr>
      <w:bookmarkStart w:id="54" w:name="_Toc427849003"/>
      <w:bookmarkStart w:id="55" w:name="_Toc457296064"/>
      <w:bookmarkStart w:id="56" w:name="_Toc462646115"/>
      <w:r w:rsidRPr="00371B0B">
        <w:t>Статья 15. Особенности назначения, организации и проведения публичных слушаний по проекту Правил и по проекту внесения в них изменений</w:t>
      </w:r>
      <w:bookmarkEnd w:id="54"/>
      <w:bookmarkEnd w:id="55"/>
      <w:bookmarkEnd w:id="56"/>
    </w:p>
    <w:p w:rsidR="009D1141" w:rsidRPr="00371B0B" w:rsidRDefault="009D1141" w:rsidP="009D1141">
      <w:pPr>
        <w:ind w:firstLine="284"/>
        <w:jc w:val="both"/>
        <w:rPr>
          <w:sz w:val="24"/>
          <w:szCs w:val="24"/>
        </w:rPr>
      </w:pPr>
      <w:r w:rsidRPr="00371B0B">
        <w:rPr>
          <w:sz w:val="24"/>
          <w:szCs w:val="24"/>
        </w:rPr>
        <w:t>1.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города Иркутска проводятся в обязательном порядке.</w:t>
      </w:r>
    </w:p>
    <w:p w:rsidR="009D1141" w:rsidRPr="00371B0B" w:rsidRDefault="009D1141" w:rsidP="009D1141">
      <w:pPr>
        <w:autoSpaceDE w:val="0"/>
        <w:autoSpaceDN w:val="0"/>
        <w:adjustRightInd w:val="0"/>
        <w:ind w:firstLine="284"/>
        <w:jc w:val="both"/>
        <w:rPr>
          <w:sz w:val="24"/>
          <w:szCs w:val="24"/>
          <w:lang w:eastAsia="en-US"/>
        </w:rPr>
      </w:pPr>
      <w:r w:rsidRPr="00371B0B">
        <w:rPr>
          <w:sz w:val="24"/>
          <w:szCs w:val="24"/>
          <w:lang w:eastAsia="en-US"/>
        </w:rPr>
        <w:t>В случае приведения правил землепользования и застройки в соответствие с ограничениями использования объектов недвижимости, установленными на приаэродромной территории, публичные слушания не проводятся.</w:t>
      </w:r>
    </w:p>
    <w:p w:rsidR="009D1141" w:rsidRPr="00371B0B" w:rsidRDefault="009D1141" w:rsidP="009D1141">
      <w:pPr>
        <w:ind w:firstLine="284"/>
        <w:jc w:val="both"/>
        <w:rPr>
          <w:sz w:val="24"/>
          <w:szCs w:val="24"/>
        </w:rPr>
      </w:pPr>
      <w:r w:rsidRPr="00371B0B">
        <w:rPr>
          <w:sz w:val="24"/>
          <w:szCs w:val="24"/>
          <w:lang w:eastAsia="en-US"/>
        </w:rPr>
        <w:t xml:space="preserve">2. Мэр города как глава города Иркутска </w:t>
      </w:r>
      <w:r w:rsidRPr="00371B0B">
        <w:rPr>
          <w:sz w:val="24"/>
          <w:szCs w:val="24"/>
        </w:rPr>
        <w:t>при получении от органа местного самоуправления проекта Правил принимает решение о проведении публичных слушаний по такому проекту в срок не позднее чем через десять дней со дня получения такого проекта.</w:t>
      </w:r>
    </w:p>
    <w:p w:rsidR="009D1141" w:rsidRPr="00371B0B" w:rsidRDefault="009D1141" w:rsidP="009D1141">
      <w:pPr>
        <w:ind w:firstLine="284"/>
        <w:jc w:val="both"/>
        <w:rPr>
          <w:sz w:val="24"/>
          <w:szCs w:val="24"/>
        </w:rPr>
      </w:pPr>
      <w:r w:rsidRPr="00371B0B">
        <w:rPr>
          <w:sz w:val="24"/>
          <w:szCs w:val="24"/>
        </w:rPr>
        <w:t>3. Публичные слушания по проекту Правил и проекту о внесении изменений в Правила проводятся Комиссией по подготовке правил землепользования и застройки (далее – Комиссия)</w:t>
      </w:r>
      <w:r w:rsidRPr="00371B0B">
        <w:rPr>
          <w:sz w:val="24"/>
          <w:szCs w:val="24"/>
          <w:lang w:eastAsia="en-US"/>
        </w:rPr>
        <w:t xml:space="preserve"> </w:t>
      </w:r>
      <w:r w:rsidRPr="00371B0B">
        <w:rPr>
          <w:sz w:val="24"/>
          <w:szCs w:val="24"/>
        </w:rPr>
        <w:t xml:space="preserve">в порядке, определяемом </w:t>
      </w:r>
      <w:r w:rsidRPr="00371B0B">
        <w:rPr>
          <w:sz w:val="24"/>
          <w:szCs w:val="24"/>
          <w:lang w:eastAsia="en-US"/>
        </w:rPr>
        <w:t>Положением «О публичных слушаниях в области градостроительной деятельности в городе Иркутске», утвержденным решением Думы г. Иркутска от 31.08.2005 г. № 004-20-160180/5,</w:t>
      </w:r>
      <w:r w:rsidRPr="00371B0B">
        <w:rPr>
          <w:sz w:val="24"/>
          <w:szCs w:val="24"/>
        </w:rPr>
        <w:t xml:space="preserve"> с учетом положений Градостроительного кодекса Российской Федерации.</w:t>
      </w:r>
    </w:p>
    <w:p w:rsidR="009D1141" w:rsidRPr="00371B0B" w:rsidRDefault="009D1141" w:rsidP="009D1141">
      <w:pPr>
        <w:ind w:firstLine="284"/>
        <w:jc w:val="both"/>
        <w:rPr>
          <w:sz w:val="24"/>
          <w:szCs w:val="24"/>
        </w:rPr>
      </w:pPr>
      <w:r w:rsidRPr="00371B0B">
        <w:rPr>
          <w:sz w:val="24"/>
          <w:szCs w:val="24"/>
        </w:rPr>
        <w:t xml:space="preserve">4. Участниками публичных слушаний по проекту Правил являются жители города Иркутска. </w:t>
      </w:r>
    </w:p>
    <w:p w:rsidR="009D1141" w:rsidRPr="00371B0B" w:rsidRDefault="009D1141" w:rsidP="009D1141">
      <w:pPr>
        <w:ind w:firstLine="284"/>
        <w:jc w:val="both"/>
        <w:rPr>
          <w:sz w:val="24"/>
          <w:szCs w:val="24"/>
        </w:rPr>
      </w:pPr>
      <w:r w:rsidRPr="00371B0B">
        <w:rPr>
          <w:sz w:val="24"/>
          <w:szCs w:val="24"/>
        </w:rPr>
        <w:t>Продолжительность публичных слушаний по проекту Правил составляет не менее двух и не более четырех месяцев со дня опубликования такого проекта.</w:t>
      </w:r>
    </w:p>
    <w:p w:rsidR="009D1141" w:rsidRPr="00371B0B" w:rsidRDefault="009D1141" w:rsidP="009D1141">
      <w:pPr>
        <w:ind w:firstLine="284"/>
        <w:jc w:val="both"/>
        <w:rPr>
          <w:sz w:val="24"/>
          <w:szCs w:val="24"/>
        </w:rPr>
      </w:pPr>
      <w:r w:rsidRPr="00371B0B">
        <w:rPr>
          <w:sz w:val="24"/>
          <w:szCs w:val="24"/>
        </w:rPr>
        <w:t>5. В случае подготовки Правил применительно к части территории города Иркутска публичные слушания по проекту Правил проводятся с участием правообладателей земельных участков и (или) объектов капитального строительства, находящихся в границах указанной части территории города Иркутска.</w:t>
      </w:r>
    </w:p>
    <w:p w:rsidR="009D1141" w:rsidRPr="00371B0B" w:rsidRDefault="009D1141" w:rsidP="009D1141">
      <w:pPr>
        <w:ind w:firstLine="284"/>
        <w:jc w:val="both"/>
        <w:rPr>
          <w:sz w:val="24"/>
          <w:szCs w:val="24"/>
        </w:rPr>
      </w:pPr>
      <w:r w:rsidRPr="00371B0B">
        <w:rPr>
          <w:sz w:val="24"/>
          <w:szCs w:val="24"/>
        </w:rPr>
        <w:t>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w:t>
      </w:r>
    </w:p>
    <w:p w:rsidR="009D1141" w:rsidRPr="00371B0B" w:rsidRDefault="009D1141" w:rsidP="009D1141">
      <w:pPr>
        <w:ind w:firstLine="284"/>
        <w:jc w:val="both"/>
        <w:rPr>
          <w:sz w:val="24"/>
          <w:szCs w:val="24"/>
        </w:rPr>
      </w:pPr>
      <w:r w:rsidRPr="00371B0B">
        <w:rPr>
          <w:sz w:val="24"/>
          <w:szCs w:val="24"/>
        </w:rPr>
        <w:t>В этих случаях срок проведения публичных слушаний не может быть более чем один месяц.</w:t>
      </w:r>
    </w:p>
    <w:p w:rsidR="009D1141" w:rsidRPr="00371B0B" w:rsidRDefault="009D1141" w:rsidP="009D1141">
      <w:pPr>
        <w:ind w:firstLine="284"/>
        <w:jc w:val="both"/>
        <w:rPr>
          <w:sz w:val="24"/>
          <w:szCs w:val="24"/>
        </w:rPr>
      </w:pPr>
      <w:r w:rsidRPr="00371B0B">
        <w:rPr>
          <w:sz w:val="24"/>
          <w:szCs w:val="24"/>
        </w:rPr>
        <w:t>6.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9D1141" w:rsidRPr="00371B0B" w:rsidRDefault="009D1141" w:rsidP="009D1141">
      <w:pPr>
        <w:ind w:firstLine="284"/>
        <w:jc w:val="both"/>
        <w:rPr>
          <w:sz w:val="24"/>
          <w:szCs w:val="24"/>
        </w:rPr>
      </w:pPr>
      <w:r w:rsidRPr="00371B0B">
        <w:rPr>
          <w:sz w:val="24"/>
          <w:szCs w:val="24"/>
        </w:rPr>
        <w:t>7. Заключение о результатах публичных слушаний по проекту Правил и проекту о внесении изменений в Правила подлежит опубликованию в газете «Иркутск официальный» и размещается на WEB-портале органов местного самоуправления города Иркутска в информационно-телекоммуникационной сети «Интернет».</w:t>
      </w:r>
    </w:p>
    <w:p w:rsidR="009D1141" w:rsidRPr="00371B0B" w:rsidRDefault="009D1141" w:rsidP="009D1141">
      <w:pPr>
        <w:pStyle w:val="11"/>
        <w:ind w:firstLine="284"/>
        <w:jc w:val="both"/>
        <w:rPr>
          <w:rFonts w:ascii="Times New Roman" w:hAnsi="Times New Roman" w:cs="Times New Roman"/>
          <w:sz w:val="24"/>
          <w:szCs w:val="24"/>
        </w:rPr>
      </w:pPr>
    </w:p>
    <w:p w:rsidR="009D1141" w:rsidRPr="00371B0B" w:rsidRDefault="009D1141" w:rsidP="009D1141">
      <w:pPr>
        <w:pStyle w:val="2"/>
        <w:numPr>
          <w:ilvl w:val="0"/>
          <w:numId w:val="0"/>
        </w:numPr>
        <w:rPr>
          <w:rFonts w:eastAsia="Times New Roman" w:cs="Times New Roman"/>
          <w:szCs w:val="24"/>
        </w:rPr>
      </w:pPr>
      <w:bookmarkStart w:id="57" w:name="_Toc427849004"/>
      <w:bookmarkStart w:id="58" w:name="_Toc457296065"/>
      <w:bookmarkStart w:id="59" w:name="_Toc462646116"/>
      <w:r w:rsidRPr="00371B0B">
        <w:t>Статья 16. Особенности назначения, организации и проведения публичных слушаний по вопросу предоставления разрешения на условно разрешенный вид использования земельного участка или объекта капитального строительства</w:t>
      </w:r>
      <w:bookmarkEnd w:id="57"/>
      <w:bookmarkEnd w:id="58"/>
      <w:bookmarkEnd w:id="59"/>
    </w:p>
    <w:p w:rsidR="009D1141" w:rsidRPr="00371B0B" w:rsidRDefault="009D1141" w:rsidP="009D1141">
      <w:pPr>
        <w:ind w:firstLine="284"/>
        <w:jc w:val="both"/>
        <w:rPr>
          <w:sz w:val="24"/>
          <w:szCs w:val="24"/>
        </w:rPr>
      </w:pPr>
      <w:r w:rsidRPr="00371B0B">
        <w:rPr>
          <w:sz w:val="24"/>
          <w:szCs w:val="24"/>
        </w:rPr>
        <w:t>1. Порядок организации и проведения публичных слушаний по вопросу предоставления разрешения на условно разрешенный вид использования определяется Положением о публичных слушаниях в области градостроительной деятельности в городе Иркутске, утвержденным решением Думы г. Иркутска от 31.08.2005 г. № 004-20-160180/5, с учетом положений Градостроительного кодекса Российской Федерации.</w:t>
      </w:r>
    </w:p>
    <w:p w:rsidR="009D1141" w:rsidRPr="00371B0B" w:rsidRDefault="009D1141" w:rsidP="009D1141">
      <w:pPr>
        <w:ind w:firstLine="284"/>
        <w:jc w:val="both"/>
        <w:rPr>
          <w:sz w:val="24"/>
          <w:szCs w:val="24"/>
        </w:rPr>
      </w:pPr>
      <w:r w:rsidRPr="00371B0B">
        <w:rPr>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жителей города Иркутска,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 </w:t>
      </w:r>
    </w:p>
    <w:p w:rsidR="009D1141" w:rsidRPr="00371B0B" w:rsidRDefault="009D1141" w:rsidP="009D1141">
      <w:pPr>
        <w:ind w:firstLine="284"/>
        <w:jc w:val="both"/>
        <w:rPr>
          <w:sz w:val="24"/>
          <w:szCs w:val="24"/>
        </w:rPr>
      </w:pPr>
      <w:r w:rsidRPr="00371B0B">
        <w:rPr>
          <w:sz w:val="24"/>
          <w:szCs w:val="24"/>
        </w:rPr>
        <w:t xml:space="preserve">3. Комиссия направляет сообщения о проведении публичных слушаний по вопросу </w:t>
      </w:r>
      <w:r w:rsidRPr="00371B0B">
        <w:rPr>
          <w:sz w:val="24"/>
          <w:szCs w:val="24"/>
          <w:lang w:eastAsia="en-US"/>
        </w:rPr>
        <w:t>предоставления</w:t>
      </w:r>
      <w:r w:rsidRPr="00371B0B">
        <w:rPr>
          <w:sz w:val="24"/>
          <w:szCs w:val="24"/>
        </w:rPr>
        <w:t xml:space="preserve">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9D1141" w:rsidRPr="00371B0B" w:rsidRDefault="009D1141" w:rsidP="009D1141">
      <w:pPr>
        <w:ind w:firstLine="284"/>
        <w:jc w:val="both"/>
        <w:rPr>
          <w:sz w:val="24"/>
          <w:szCs w:val="24"/>
        </w:rPr>
      </w:pPr>
      <w:r w:rsidRPr="00371B0B">
        <w:rPr>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9D1141" w:rsidRPr="00371B0B" w:rsidRDefault="009D1141" w:rsidP="009D1141">
      <w:pPr>
        <w:ind w:firstLine="284"/>
        <w:jc w:val="both"/>
        <w:rPr>
          <w:sz w:val="24"/>
          <w:szCs w:val="24"/>
        </w:rPr>
      </w:pPr>
      <w:r w:rsidRPr="00371B0B">
        <w:rPr>
          <w:sz w:val="24"/>
          <w:szCs w:val="24"/>
        </w:rPr>
        <w:t>5. Публичные слушания по вопросу о предоставлении разрешения на условно разрешенный вид использования проводятся в срок не более одного месяца с момента оповещения жителей города Иркутска о времени и месте их проведения до дня опубликования заключения о результатах публичных слушаний.</w:t>
      </w:r>
    </w:p>
    <w:p w:rsidR="009D1141" w:rsidRPr="00371B0B" w:rsidRDefault="009D1141" w:rsidP="009D1141">
      <w:pPr>
        <w:ind w:firstLine="284"/>
        <w:jc w:val="both"/>
        <w:rPr>
          <w:sz w:val="16"/>
          <w:szCs w:val="16"/>
        </w:rPr>
      </w:pPr>
      <w:r w:rsidRPr="00371B0B">
        <w:rPr>
          <w:sz w:val="24"/>
          <w:szCs w:val="24"/>
        </w:rPr>
        <w:t>6. Заключение о результатах публичных слушаний по вопросу предоставления разрешения на условно разрешенный вид использования подлежит опубликованию в газете «Иркутск официальный» и размещается на WEB-портале органов местного самоуправления города Иркутска в информационно-телекоммуникационной сети «Интернет».</w:t>
      </w:r>
    </w:p>
    <w:p w:rsidR="009D1141" w:rsidRPr="00371B0B" w:rsidRDefault="009D1141" w:rsidP="009D1141">
      <w:pPr>
        <w:pStyle w:val="11"/>
        <w:rPr>
          <w:sz w:val="16"/>
          <w:szCs w:val="16"/>
        </w:rPr>
      </w:pPr>
    </w:p>
    <w:p w:rsidR="009D1141" w:rsidRPr="00371B0B" w:rsidRDefault="009D1141" w:rsidP="009D1141">
      <w:pPr>
        <w:pStyle w:val="11"/>
        <w:rPr>
          <w:sz w:val="16"/>
          <w:szCs w:val="16"/>
        </w:rPr>
      </w:pPr>
    </w:p>
    <w:p w:rsidR="009D1141" w:rsidRPr="00371B0B" w:rsidRDefault="009D1141" w:rsidP="009D1141">
      <w:pPr>
        <w:pStyle w:val="11"/>
        <w:rPr>
          <w:sz w:val="16"/>
          <w:szCs w:val="16"/>
        </w:rPr>
      </w:pPr>
    </w:p>
    <w:p w:rsidR="009D1141" w:rsidRPr="00371B0B" w:rsidRDefault="009D1141" w:rsidP="009D1141">
      <w:pPr>
        <w:pStyle w:val="11"/>
        <w:rPr>
          <w:sz w:val="16"/>
          <w:szCs w:val="16"/>
        </w:rPr>
      </w:pPr>
    </w:p>
    <w:p w:rsidR="009D1141" w:rsidRPr="00371B0B" w:rsidRDefault="009D1141" w:rsidP="009D1141">
      <w:pPr>
        <w:pStyle w:val="2"/>
        <w:numPr>
          <w:ilvl w:val="0"/>
          <w:numId w:val="0"/>
        </w:numPr>
        <w:rPr>
          <w:rFonts w:eastAsia="Times New Roman" w:cs="Times New Roman"/>
          <w:szCs w:val="24"/>
        </w:rPr>
      </w:pPr>
      <w:bookmarkStart w:id="60" w:name="_Toc427849005"/>
      <w:bookmarkStart w:id="61" w:name="_Toc457296066"/>
      <w:bookmarkStart w:id="62" w:name="_Toc462646117"/>
      <w:r w:rsidRPr="00371B0B">
        <w:t xml:space="preserve">Статья 17. </w:t>
      </w:r>
      <w:r w:rsidRPr="00371B0B">
        <w:rPr>
          <w:rFonts w:eastAsia="Times New Roman"/>
        </w:rPr>
        <w:t>Особенности назначения,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bookmarkEnd w:id="60"/>
      <w:bookmarkEnd w:id="61"/>
      <w:bookmarkEnd w:id="62"/>
    </w:p>
    <w:p w:rsidR="009D1141" w:rsidRPr="00371B0B" w:rsidRDefault="009D1141" w:rsidP="009D1141">
      <w:pPr>
        <w:ind w:firstLine="284"/>
        <w:jc w:val="both"/>
        <w:rPr>
          <w:sz w:val="24"/>
          <w:szCs w:val="24"/>
        </w:rPr>
      </w:pPr>
      <w:r w:rsidRPr="00371B0B">
        <w:rPr>
          <w:sz w:val="24"/>
          <w:szCs w:val="24"/>
        </w:rPr>
        <w:t>1. Порядок организации и проведения публичных слушаний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определяется Положением «О публичных слушаниях в области градостроительной деятельности в городе Иркутске», утвержденным решением Думы г. Иркутска от 31.08.2005 № 004-20-160180/5, с учетом положений Градостроительного кодекса Российской Федерации.</w:t>
      </w:r>
    </w:p>
    <w:p w:rsidR="009D1141" w:rsidRPr="00371B0B" w:rsidRDefault="009D1141" w:rsidP="009D1141">
      <w:pPr>
        <w:ind w:firstLine="284"/>
        <w:jc w:val="both"/>
        <w:rPr>
          <w:sz w:val="24"/>
          <w:szCs w:val="24"/>
        </w:rPr>
      </w:pPr>
      <w:r w:rsidRPr="00371B0B">
        <w:rPr>
          <w:sz w:val="24"/>
          <w:szCs w:val="24"/>
        </w:rPr>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9D1141" w:rsidRPr="00371B0B" w:rsidRDefault="009D1141" w:rsidP="009D1141">
      <w:pPr>
        <w:ind w:firstLine="284"/>
        <w:jc w:val="both"/>
        <w:rPr>
          <w:sz w:val="24"/>
          <w:szCs w:val="24"/>
        </w:rPr>
      </w:pPr>
      <w:r w:rsidRPr="00371B0B">
        <w:rPr>
          <w:sz w:val="24"/>
          <w:szCs w:val="24"/>
        </w:rPr>
        <w:t>3. 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9D1141" w:rsidRPr="00371B0B" w:rsidRDefault="009D1141" w:rsidP="009D1141">
      <w:pPr>
        <w:ind w:firstLine="284"/>
        <w:jc w:val="both"/>
        <w:rPr>
          <w:sz w:val="24"/>
          <w:szCs w:val="24"/>
        </w:rPr>
      </w:pPr>
      <w:r w:rsidRPr="00371B0B">
        <w:rPr>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9D1141" w:rsidRPr="00371B0B" w:rsidRDefault="009D1141" w:rsidP="009D1141">
      <w:pPr>
        <w:ind w:firstLine="284"/>
        <w:jc w:val="both"/>
        <w:rPr>
          <w:sz w:val="24"/>
          <w:szCs w:val="24"/>
        </w:rPr>
      </w:pPr>
      <w:r w:rsidRPr="00371B0B">
        <w:rPr>
          <w:sz w:val="24"/>
          <w:szCs w:val="24"/>
        </w:rPr>
        <w:t>5.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в срок не более одного месяца с момента оповещения жителей города Иркутска о времени и месте их проведения до дня опубликования заключения о результатах публичных слушаний.</w:t>
      </w:r>
    </w:p>
    <w:p w:rsidR="009D1141" w:rsidRPr="00371B0B" w:rsidRDefault="009D1141" w:rsidP="009D1141">
      <w:pPr>
        <w:ind w:firstLine="284"/>
        <w:jc w:val="both"/>
        <w:rPr>
          <w:sz w:val="16"/>
          <w:szCs w:val="16"/>
        </w:rPr>
      </w:pPr>
      <w:r w:rsidRPr="00371B0B">
        <w:rPr>
          <w:sz w:val="24"/>
          <w:szCs w:val="24"/>
        </w:rPr>
        <w:t>6. Заключение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опубликованию в газете «Иркутск официальный» и размещается на WEB-портале органов местного самоуправления города Иркутска в информационно-телекоммуникационной сети «Интернет».</w:t>
      </w:r>
    </w:p>
    <w:p w:rsidR="009D1141" w:rsidRPr="00371B0B" w:rsidRDefault="009D1141" w:rsidP="009D1141">
      <w:pPr>
        <w:pStyle w:val="11"/>
        <w:jc w:val="both"/>
        <w:rPr>
          <w:rFonts w:ascii="Times New Roman" w:hAnsi="Times New Roman" w:cs="Times New Roman"/>
          <w:sz w:val="16"/>
          <w:szCs w:val="16"/>
        </w:rPr>
      </w:pPr>
    </w:p>
    <w:p w:rsidR="009D1141" w:rsidRPr="00371B0B" w:rsidRDefault="009D1141" w:rsidP="009D1141">
      <w:pPr>
        <w:pStyle w:val="2"/>
        <w:numPr>
          <w:ilvl w:val="0"/>
          <w:numId w:val="0"/>
        </w:numPr>
        <w:rPr>
          <w:rFonts w:eastAsia="Times New Roman" w:cs="Times New Roman"/>
          <w:szCs w:val="24"/>
        </w:rPr>
      </w:pPr>
      <w:bookmarkStart w:id="63" w:name="_Toc427849006"/>
      <w:bookmarkStart w:id="64" w:name="_Toc457296067"/>
      <w:bookmarkStart w:id="65" w:name="_Toc462646118"/>
      <w:r w:rsidRPr="00371B0B">
        <w:t>Статья 18. Особенности назначения, организации и проведения публичных слушаний по проекту планировки территории и по проекту межевания территории</w:t>
      </w:r>
      <w:bookmarkEnd w:id="63"/>
      <w:bookmarkEnd w:id="64"/>
      <w:bookmarkEnd w:id="65"/>
    </w:p>
    <w:p w:rsidR="009D1141" w:rsidRPr="00371B0B" w:rsidRDefault="009D1141" w:rsidP="009D1141">
      <w:pPr>
        <w:ind w:firstLine="284"/>
        <w:jc w:val="both"/>
        <w:rPr>
          <w:sz w:val="24"/>
          <w:szCs w:val="24"/>
        </w:rPr>
      </w:pPr>
      <w:r w:rsidRPr="00371B0B">
        <w:rPr>
          <w:sz w:val="24"/>
          <w:szCs w:val="24"/>
        </w:rPr>
        <w:t>1. Проекты планировки территории и проекты межевания территории, подготовленные в составе документации по планировке территории на основании решения органа местного самоуправления города Иркутска, до их утверждения подлежат обязательному рассмотрению на публичных слушаниях.</w:t>
      </w:r>
    </w:p>
    <w:p w:rsidR="009D1141" w:rsidRPr="00371B0B" w:rsidRDefault="009D1141" w:rsidP="009D1141">
      <w:pPr>
        <w:ind w:firstLine="284"/>
        <w:jc w:val="both"/>
        <w:rPr>
          <w:sz w:val="24"/>
          <w:szCs w:val="24"/>
        </w:rPr>
      </w:pPr>
      <w:r w:rsidRPr="00371B0B">
        <w:rPr>
          <w:sz w:val="24"/>
          <w:szCs w:val="24"/>
        </w:rPr>
        <w:t>2. Публичные слушания по проекту планировки территории и проекту межевания территории не проводятся в случаях, предусмотренных Градостроительным кодексом Российской Федерации.</w:t>
      </w:r>
    </w:p>
    <w:p w:rsidR="009D1141" w:rsidRPr="00371B0B" w:rsidRDefault="009D1141" w:rsidP="009D1141">
      <w:pPr>
        <w:ind w:firstLine="284"/>
        <w:jc w:val="both"/>
        <w:rPr>
          <w:sz w:val="24"/>
          <w:szCs w:val="24"/>
        </w:rPr>
      </w:pPr>
      <w:r w:rsidRPr="00371B0B">
        <w:rPr>
          <w:sz w:val="24"/>
          <w:szCs w:val="24"/>
        </w:rPr>
        <w:t>3. Публичные слушания по проекту планировки территории и проекту межевания территории проводятся уполномоченным органом, определяемым Положением «О публичных слушаниях в области градостроительной деятельности в городе Иркутске», утвержденным решением Думы г. Иркутска от 31.08.2005 г. № 004-20-160180/5, с учетом положений Градостроительного кодекса Российской Федерации.</w:t>
      </w:r>
    </w:p>
    <w:p w:rsidR="009D1141" w:rsidRPr="00371B0B" w:rsidRDefault="009D1141" w:rsidP="009D1141">
      <w:pPr>
        <w:ind w:firstLine="284"/>
        <w:jc w:val="both"/>
        <w:rPr>
          <w:sz w:val="24"/>
          <w:szCs w:val="24"/>
          <w:shd w:val="clear" w:color="auto" w:fill="FFFF00"/>
        </w:rPr>
      </w:pPr>
      <w:r w:rsidRPr="00371B0B">
        <w:rPr>
          <w:sz w:val="24"/>
          <w:szCs w:val="24"/>
        </w:rPr>
        <w:t>4.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9D1141" w:rsidRPr="00371B0B" w:rsidRDefault="009D1141" w:rsidP="009D1141">
      <w:pPr>
        <w:ind w:firstLine="284"/>
        <w:jc w:val="both"/>
        <w:rPr>
          <w:sz w:val="24"/>
          <w:szCs w:val="24"/>
        </w:rPr>
      </w:pPr>
      <w:r w:rsidRPr="00371B0B">
        <w:rPr>
          <w:sz w:val="24"/>
          <w:szCs w:val="24"/>
        </w:rPr>
        <w:t>5. Публичные слушания по проекту планировки территории и проекту межевания территории проводятся в срок не менее одного и не более трех месяцев с момента оповещения жителей города Иркутска о времени и месте их проведения до дня опубликования заключения о результатах публичных слушаний.</w:t>
      </w:r>
    </w:p>
    <w:p w:rsidR="009D1141" w:rsidRPr="00371B0B" w:rsidRDefault="009D1141" w:rsidP="009D1141">
      <w:pPr>
        <w:ind w:firstLine="284"/>
        <w:jc w:val="both"/>
        <w:rPr>
          <w:sz w:val="24"/>
          <w:szCs w:val="24"/>
          <w:lang w:eastAsia="en-US"/>
        </w:rPr>
      </w:pPr>
      <w:r w:rsidRPr="00371B0B">
        <w:rPr>
          <w:sz w:val="24"/>
          <w:szCs w:val="24"/>
        </w:rPr>
        <w:t>6. Участники публичных слушаний по проекту планировки территории и проекту межевания территории вправе представить в уполномоченный орган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9D1141" w:rsidRPr="00371B0B" w:rsidRDefault="009D1141" w:rsidP="009D1141">
      <w:pPr>
        <w:ind w:firstLine="284"/>
        <w:jc w:val="both"/>
        <w:rPr>
          <w:sz w:val="16"/>
          <w:szCs w:val="16"/>
        </w:rPr>
      </w:pPr>
      <w:r w:rsidRPr="00371B0B">
        <w:rPr>
          <w:sz w:val="24"/>
          <w:szCs w:val="24"/>
          <w:lang w:eastAsia="en-US"/>
        </w:rPr>
        <w:t xml:space="preserve">7. Заключение о результатах публичных слушаний по </w:t>
      </w:r>
      <w:r w:rsidRPr="00371B0B">
        <w:rPr>
          <w:sz w:val="24"/>
          <w:szCs w:val="24"/>
        </w:rPr>
        <w:t>проекту планировки территории и проекту межевания территории</w:t>
      </w:r>
      <w:r w:rsidRPr="00371B0B">
        <w:rPr>
          <w:sz w:val="24"/>
          <w:szCs w:val="24"/>
          <w:lang w:eastAsia="en-US"/>
        </w:rPr>
        <w:t xml:space="preserve"> подлежит опубликованию в газете «Иркутск официальный» и размещается на WEB-портале органов местного самоуправления города Иркутска в информационно-телекоммуникационной сети «Интернет».</w:t>
      </w:r>
    </w:p>
    <w:p w:rsidR="009D1141" w:rsidRPr="00371B0B" w:rsidRDefault="009D1141" w:rsidP="009D1141">
      <w:pPr>
        <w:pStyle w:val="11"/>
        <w:jc w:val="both"/>
        <w:rPr>
          <w:rFonts w:ascii="Times New Roman" w:hAnsi="Times New Roman" w:cs="Times New Roman"/>
          <w:sz w:val="16"/>
          <w:szCs w:val="16"/>
        </w:rPr>
      </w:pPr>
    </w:p>
    <w:p w:rsidR="009D1141" w:rsidRPr="00371B0B" w:rsidRDefault="009D1141" w:rsidP="009D1141">
      <w:pPr>
        <w:pStyle w:val="1"/>
        <w:tabs>
          <w:tab w:val="clear" w:pos="0"/>
        </w:tabs>
        <w:ind w:left="0" w:firstLine="0"/>
      </w:pPr>
      <w:bookmarkStart w:id="66" w:name="_Toc427849007"/>
      <w:bookmarkStart w:id="67" w:name="_Toc457296068"/>
      <w:bookmarkStart w:id="68" w:name="_Toc462646119"/>
      <w:r w:rsidRPr="00371B0B">
        <w:rPr>
          <w:sz w:val="24"/>
          <w:szCs w:val="24"/>
        </w:rPr>
        <w:t>ГЛАВА V. ПОЛОЖЕНИЯ О ВНЕСЕНИИ ИЗМЕНЕНИЙ В ПРАВИЛА</w:t>
      </w:r>
      <w:bookmarkEnd w:id="66"/>
      <w:bookmarkEnd w:id="67"/>
      <w:bookmarkEnd w:id="68"/>
    </w:p>
    <w:p w:rsidR="009D1141" w:rsidRPr="00371B0B" w:rsidRDefault="009D1141" w:rsidP="009D1141">
      <w:pPr>
        <w:pStyle w:val="2"/>
        <w:numPr>
          <w:ilvl w:val="0"/>
          <w:numId w:val="0"/>
        </w:numPr>
        <w:rPr>
          <w:rFonts w:eastAsia="Times New Roman" w:cs="Times New Roman"/>
          <w:szCs w:val="24"/>
          <w:lang w:eastAsia="en-US"/>
        </w:rPr>
      </w:pPr>
      <w:bookmarkStart w:id="69" w:name="_Toc427849008"/>
      <w:bookmarkStart w:id="70" w:name="_Toc457296069"/>
      <w:bookmarkStart w:id="71" w:name="_Toc462646120"/>
      <w:r w:rsidRPr="00371B0B">
        <w:t>Статья 19. Порядок внесения изменений в настоящие Правила</w:t>
      </w:r>
      <w:bookmarkEnd w:id="69"/>
      <w:bookmarkEnd w:id="70"/>
      <w:bookmarkEnd w:id="71"/>
    </w:p>
    <w:p w:rsidR="009D1141" w:rsidRPr="00371B0B" w:rsidRDefault="009D1141" w:rsidP="009D1141">
      <w:pPr>
        <w:ind w:firstLine="284"/>
        <w:jc w:val="both"/>
        <w:rPr>
          <w:sz w:val="24"/>
          <w:szCs w:val="24"/>
          <w:lang w:eastAsia="en-US"/>
        </w:rPr>
      </w:pPr>
      <w:r w:rsidRPr="00371B0B">
        <w:rPr>
          <w:sz w:val="24"/>
          <w:szCs w:val="24"/>
          <w:lang w:eastAsia="en-US"/>
        </w:rPr>
        <w:t>1. Основаниями для рассмотрения мэром города как главой администрации города вопроса о внесении изменений в настоящие Правила являются:</w:t>
      </w:r>
    </w:p>
    <w:p w:rsidR="009D1141" w:rsidRPr="00371B0B" w:rsidRDefault="009D1141" w:rsidP="009D1141">
      <w:pPr>
        <w:ind w:firstLine="284"/>
        <w:jc w:val="both"/>
        <w:rPr>
          <w:sz w:val="24"/>
          <w:szCs w:val="24"/>
          <w:lang w:eastAsia="en-US"/>
        </w:rPr>
      </w:pPr>
      <w:r w:rsidRPr="00371B0B">
        <w:rPr>
          <w:sz w:val="24"/>
          <w:szCs w:val="24"/>
          <w:lang w:eastAsia="en-US"/>
        </w:rPr>
        <w:t>1) несоответствие настоящих Правил генеральному плану города Иркутска, возникшее в результате внесения в генеральный план изменений;</w:t>
      </w:r>
    </w:p>
    <w:p w:rsidR="009D1141" w:rsidRPr="00371B0B" w:rsidRDefault="009D1141" w:rsidP="009D1141">
      <w:pPr>
        <w:autoSpaceDE w:val="0"/>
        <w:autoSpaceDN w:val="0"/>
        <w:adjustRightInd w:val="0"/>
        <w:ind w:firstLine="284"/>
        <w:jc w:val="both"/>
        <w:rPr>
          <w:sz w:val="24"/>
          <w:szCs w:val="24"/>
          <w:lang w:eastAsia="en-US"/>
        </w:rPr>
      </w:pPr>
      <w:r w:rsidRPr="00371B0B">
        <w:rPr>
          <w:sz w:val="24"/>
          <w:szCs w:val="24"/>
          <w:lang w:eastAsia="en-US"/>
        </w:rPr>
        <w:t>1.1)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 землепользования и застройки поселения, городского округа, межселенной территории;</w:t>
      </w:r>
    </w:p>
    <w:p w:rsidR="009D1141" w:rsidRPr="00371B0B" w:rsidRDefault="009D1141" w:rsidP="009D1141">
      <w:pPr>
        <w:ind w:firstLine="284"/>
        <w:jc w:val="both"/>
        <w:rPr>
          <w:sz w:val="24"/>
          <w:szCs w:val="24"/>
          <w:lang w:eastAsia="en-US"/>
        </w:rPr>
      </w:pPr>
      <w:r w:rsidRPr="00371B0B">
        <w:rPr>
          <w:sz w:val="24"/>
          <w:szCs w:val="24"/>
          <w:lang w:eastAsia="en-US"/>
        </w:rPr>
        <w:t>2) поступление предложений об изменении границ территориальных зон, изменении градостроительных регламентов.</w:t>
      </w:r>
    </w:p>
    <w:p w:rsidR="009D1141" w:rsidRPr="00371B0B" w:rsidRDefault="009D1141" w:rsidP="009D1141">
      <w:pPr>
        <w:ind w:firstLine="284"/>
        <w:jc w:val="both"/>
        <w:rPr>
          <w:sz w:val="24"/>
          <w:szCs w:val="24"/>
          <w:lang w:eastAsia="en-US"/>
        </w:rPr>
      </w:pPr>
      <w:r w:rsidRPr="00371B0B">
        <w:rPr>
          <w:sz w:val="24"/>
          <w:szCs w:val="24"/>
          <w:lang w:eastAsia="en-US"/>
        </w:rPr>
        <w:t>2. Предложения о внесении изменений в настоящие Правила направляются в Комиссию:</w:t>
      </w:r>
    </w:p>
    <w:p w:rsidR="009D1141" w:rsidRPr="00371B0B" w:rsidRDefault="009D1141" w:rsidP="009D1141">
      <w:pPr>
        <w:ind w:firstLine="284"/>
        <w:jc w:val="both"/>
        <w:rPr>
          <w:sz w:val="24"/>
          <w:szCs w:val="24"/>
          <w:lang w:eastAsia="en-US"/>
        </w:rPr>
      </w:pPr>
      <w:r w:rsidRPr="00371B0B">
        <w:rPr>
          <w:sz w:val="24"/>
          <w:szCs w:val="24"/>
          <w:lang w:eastAsia="en-US"/>
        </w:rPr>
        <w:t>1) 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rsidR="009D1141" w:rsidRPr="00371B0B" w:rsidRDefault="009D1141" w:rsidP="009D1141">
      <w:pPr>
        <w:ind w:firstLine="284"/>
        <w:jc w:val="both"/>
        <w:rPr>
          <w:sz w:val="24"/>
          <w:szCs w:val="24"/>
          <w:lang w:eastAsia="en-US"/>
        </w:rPr>
      </w:pPr>
      <w:r w:rsidRPr="00371B0B">
        <w:rPr>
          <w:sz w:val="24"/>
          <w:szCs w:val="24"/>
          <w:lang w:eastAsia="en-US"/>
        </w:rPr>
        <w:t>2) органами исполнительной власти субъектов Российской Федерации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rsidR="009D1141" w:rsidRPr="00371B0B" w:rsidRDefault="009D1141" w:rsidP="009D1141">
      <w:pPr>
        <w:ind w:firstLine="284"/>
        <w:jc w:val="both"/>
        <w:rPr>
          <w:sz w:val="24"/>
          <w:szCs w:val="24"/>
          <w:lang w:eastAsia="en-US"/>
        </w:rPr>
      </w:pPr>
      <w:r w:rsidRPr="00371B0B">
        <w:rPr>
          <w:sz w:val="24"/>
          <w:szCs w:val="24"/>
          <w:lang w:eastAsia="en-US"/>
        </w:rPr>
        <w:t>3) органами местного самоуправления муниципального района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rsidR="009D1141" w:rsidRPr="00371B0B" w:rsidRDefault="009D1141" w:rsidP="009D1141">
      <w:pPr>
        <w:ind w:firstLine="284"/>
        <w:jc w:val="both"/>
        <w:rPr>
          <w:sz w:val="24"/>
          <w:szCs w:val="24"/>
          <w:lang w:eastAsia="en-US"/>
        </w:rPr>
      </w:pPr>
      <w:r w:rsidRPr="00371B0B">
        <w:rPr>
          <w:sz w:val="24"/>
          <w:szCs w:val="24"/>
          <w:lang w:eastAsia="en-US"/>
        </w:rPr>
        <w:t>4) 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территории поселения, территории городского округа, межселенных территориях;</w:t>
      </w:r>
    </w:p>
    <w:p w:rsidR="009D1141" w:rsidRPr="00371B0B" w:rsidRDefault="009D1141" w:rsidP="009D1141">
      <w:pPr>
        <w:ind w:firstLine="284"/>
        <w:jc w:val="both"/>
        <w:rPr>
          <w:sz w:val="24"/>
          <w:szCs w:val="24"/>
          <w:lang w:eastAsia="en-US"/>
        </w:rPr>
      </w:pPr>
      <w:r w:rsidRPr="00371B0B">
        <w:rPr>
          <w:sz w:val="24"/>
          <w:szCs w:val="24"/>
          <w:lang w:eastAsia="en-US"/>
        </w:rPr>
        <w:t>5) 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9D1141" w:rsidRPr="00371B0B" w:rsidRDefault="009D1141" w:rsidP="009D1141">
      <w:pPr>
        <w:autoSpaceDE w:val="0"/>
        <w:autoSpaceDN w:val="0"/>
        <w:adjustRightInd w:val="0"/>
        <w:ind w:firstLine="284"/>
        <w:jc w:val="both"/>
        <w:rPr>
          <w:bCs/>
          <w:sz w:val="24"/>
          <w:szCs w:val="24"/>
        </w:rPr>
      </w:pPr>
      <w:r w:rsidRPr="00371B0B">
        <w:rPr>
          <w:sz w:val="24"/>
          <w:szCs w:val="24"/>
        </w:rPr>
        <w:t xml:space="preserve">2.1. </w:t>
      </w:r>
      <w:bookmarkStart w:id="72" w:name="Par0"/>
      <w:bookmarkEnd w:id="72"/>
      <w:r w:rsidRPr="00371B0B">
        <w:rPr>
          <w:bCs/>
          <w:sz w:val="24"/>
          <w:szCs w:val="24"/>
        </w:rPr>
        <w:t>В случае, если правилами землепользования и застройки не обеспечена в соответствии с п. 3.1 статьи 1 Правил, возможность размещения на территории города Иркутска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субъекта Российской Федерации, уполномоченный орган местного самоуправления муниципального района направляют мэру города Иркутска требование о внесении изменений в правила землепользования и застройки в целях обеспечения размещения указанных объектов.</w:t>
      </w:r>
    </w:p>
    <w:p w:rsidR="009D1141" w:rsidRPr="00371B0B" w:rsidRDefault="009D1141" w:rsidP="009D1141">
      <w:pPr>
        <w:autoSpaceDE w:val="0"/>
        <w:autoSpaceDN w:val="0"/>
        <w:adjustRightInd w:val="0"/>
        <w:ind w:firstLine="284"/>
        <w:jc w:val="both"/>
        <w:rPr>
          <w:bCs/>
          <w:sz w:val="24"/>
          <w:szCs w:val="24"/>
        </w:rPr>
      </w:pPr>
      <w:r w:rsidRPr="00371B0B">
        <w:rPr>
          <w:bCs/>
          <w:sz w:val="24"/>
          <w:szCs w:val="24"/>
        </w:rPr>
        <w:t>2.2. В случае, предусмотренном с п. 3.1 статьи 1 Правил, мэр города Иркутска обеспечивает внесение изменений в правила землепользования и застройки в течение тридцати дней со дня получения указанного в п. 2.1 настоящей статьи требования.</w:t>
      </w:r>
    </w:p>
    <w:p w:rsidR="009D1141" w:rsidRPr="00371B0B" w:rsidRDefault="009D1141" w:rsidP="009D1141">
      <w:pPr>
        <w:autoSpaceDE w:val="0"/>
        <w:autoSpaceDN w:val="0"/>
        <w:adjustRightInd w:val="0"/>
        <w:ind w:firstLine="284"/>
        <w:jc w:val="both"/>
        <w:rPr>
          <w:bCs/>
          <w:sz w:val="24"/>
          <w:szCs w:val="24"/>
        </w:rPr>
      </w:pPr>
      <w:r w:rsidRPr="00371B0B">
        <w:rPr>
          <w:bCs/>
          <w:sz w:val="24"/>
          <w:szCs w:val="24"/>
        </w:rPr>
        <w:t>2.3. В целях внесения изменений в правила землепользования и застройки в случае, предусмотренном п. 2.1 настоящей статьи, проведение публичных слушаний не требуется.</w:t>
      </w:r>
    </w:p>
    <w:p w:rsidR="009D1141" w:rsidRPr="00371B0B" w:rsidRDefault="009D1141" w:rsidP="009D1141">
      <w:pPr>
        <w:ind w:firstLine="284"/>
        <w:jc w:val="both"/>
        <w:rPr>
          <w:sz w:val="24"/>
          <w:szCs w:val="24"/>
          <w:lang w:eastAsia="en-US"/>
        </w:rPr>
      </w:pPr>
      <w:r w:rsidRPr="00371B0B">
        <w:rPr>
          <w:sz w:val="24"/>
          <w:szCs w:val="24"/>
          <w:lang w:eastAsia="en-US"/>
        </w:rPr>
        <w:t>3. Проект правил землепользования и застройки, подготовленный применительно к территории исторического поселения федерального значения или к территории исторического поселения регионального значения, подлежит согласованию соответственно с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органом исполнительной власти субъекта Российской Федерации, уполномоченным в области охраны объектов культурного наследия, в соответствии с Федеральным законом от 25.06.2002 г. № 73-ФЗ «Об объектах культурного наследия (памятниках истории и культуры) народов Российской Федерации».</w:t>
      </w:r>
    </w:p>
    <w:p w:rsidR="009D1141" w:rsidRPr="00371B0B" w:rsidRDefault="009D1141" w:rsidP="009D1141">
      <w:pPr>
        <w:ind w:firstLine="284"/>
        <w:jc w:val="both"/>
        <w:rPr>
          <w:sz w:val="24"/>
          <w:szCs w:val="24"/>
          <w:lang w:eastAsia="en-US"/>
        </w:rPr>
      </w:pPr>
      <w:r w:rsidRPr="00371B0B">
        <w:rPr>
          <w:sz w:val="24"/>
          <w:szCs w:val="24"/>
          <w:lang w:eastAsia="en-US"/>
        </w:rPr>
        <w:t>4. Комиссия в течение тридцати дней со дня поступления предложения о внесении изменений в настоящие Правила рассматривает его и подготавливает свое заключение, в котором содержатся рекомендации о внесении в соответствии с поступившим предложением изменения в настоящие Правила или об отклонении такого предложения с указанием причин отклонения, и направляет это заключение мэру города Иркутска как главе администрации города.</w:t>
      </w:r>
    </w:p>
    <w:p w:rsidR="009D1141" w:rsidRPr="00B45A8C" w:rsidRDefault="009D1141" w:rsidP="009D1141">
      <w:pPr>
        <w:autoSpaceDE w:val="0"/>
        <w:autoSpaceDN w:val="0"/>
        <w:adjustRightInd w:val="0"/>
        <w:ind w:firstLine="284"/>
        <w:jc w:val="both"/>
        <w:rPr>
          <w:sz w:val="24"/>
          <w:szCs w:val="24"/>
          <w:lang w:eastAsia="en-US"/>
        </w:rPr>
      </w:pPr>
      <w:r w:rsidRPr="00B45A8C">
        <w:rPr>
          <w:sz w:val="24"/>
          <w:szCs w:val="24"/>
          <w:lang w:eastAsia="en-US"/>
        </w:rPr>
        <w:t>4.1. Проект о внесении изменений в правила землепользования и застройки, предусматривающих приведение данных правил в соответствие с ограничениями использования объектов недвижимости, установленными на приаэродромной территории, рассмотрению комиссией не подлежит.</w:t>
      </w:r>
    </w:p>
    <w:p w:rsidR="009D1141" w:rsidRPr="00371B0B" w:rsidRDefault="009D1141" w:rsidP="009D1141">
      <w:pPr>
        <w:ind w:firstLine="284"/>
        <w:jc w:val="both"/>
        <w:rPr>
          <w:sz w:val="24"/>
          <w:szCs w:val="24"/>
          <w:lang w:eastAsia="en-US"/>
        </w:rPr>
      </w:pPr>
      <w:r w:rsidRPr="00371B0B">
        <w:rPr>
          <w:sz w:val="24"/>
          <w:szCs w:val="24"/>
          <w:lang w:eastAsia="en-US"/>
        </w:rPr>
        <w:t>5. Мэр города Иркутска как глава администрации города с учетом рекомендаций, содержащихся в заключение Комиссии, в течение тридцати дней принимает решение о подготовке проекта о внесении изменения в настоящие Правила или об отклонении предложения о внесении изменения в настоящие Правила с указанием причин отклонения и направляет копию такого решения заявителям.</w:t>
      </w:r>
    </w:p>
    <w:p w:rsidR="009D1141" w:rsidRPr="00B45A8C" w:rsidRDefault="009D1141" w:rsidP="009D1141">
      <w:pPr>
        <w:autoSpaceDE w:val="0"/>
        <w:autoSpaceDN w:val="0"/>
        <w:adjustRightInd w:val="0"/>
        <w:ind w:firstLine="284"/>
        <w:jc w:val="both"/>
        <w:rPr>
          <w:sz w:val="24"/>
          <w:szCs w:val="24"/>
          <w:lang w:eastAsia="en-US"/>
        </w:rPr>
      </w:pPr>
      <w:r w:rsidRPr="00B45A8C">
        <w:rPr>
          <w:lang w:eastAsia="en-US"/>
        </w:rPr>
        <w:t>5.1.</w:t>
      </w:r>
      <w:r w:rsidRPr="00371B0B">
        <w:rPr>
          <w:rFonts w:ascii="Arial" w:hAnsi="Arial" w:cs="Arial"/>
          <w:lang w:eastAsia="en-US"/>
        </w:rPr>
        <w:t xml:space="preserve"> </w:t>
      </w:r>
      <w:r w:rsidRPr="00B45A8C">
        <w:rPr>
          <w:sz w:val="24"/>
          <w:szCs w:val="24"/>
          <w:lang w:eastAsia="en-US"/>
        </w:rPr>
        <w:t xml:space="preserve">Мэр города Иркутска как глава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r:id="rId15" w:history="1">
        <w:r w:rsidRPr="00B45A8C">
          <w:rPr>
            <w:sz w:val="24"/>
            <w:szCs w:val="24"/>
            <w:lang w:eastAsia="en-US"/>
          </w:rPr>
          <w:t>пункте 1.1 части 1</w:t>
        </w:r>
      </w:hyperlink>
      <w:r w:rsidRPr="00B45A8C">
        <w:rPr>
          <w:sz w:val="24"/>
          <w:szCs w:val="24"/>
          <w:lang w:eastAsia="en-US"/>
        </w:rPr>
        <w:t xml:space="preserve"> настоящей статьи, обязан принять решение о внесении изменений в правила землепользования и застройки. Предписание, указанное в </w:t>
      </w:r>
      <w:hyperlink r:id="rId16" w:history="1">
        <w:r w:rsidRPr="00B45A8C">
          <w:rPr>
            <w:sz w:val="24"/>
            <w:szCs w:val="24"/>
            <w:lang w:eastAsia="en-US"/>
          </w:rPr>
          <w:t>пункте 1.1 части 1</w:t>
        </w:r>
      </w:hyperlink>
      <w:r w:rsidRPr="00B45A8C">
        <w:rPr>
          <w:sz w:val="24"/>
          <w:szCs w:val="24"/>
          <w:lang w:eastAsia="en-US"/>
        </w:rPr>
        <w:t xml:space="preserve"> настоящей статьи, может быть обжаловано главой местной администрации в суд.</w:t>
      </w:r>
    </w:p>
    <w:p w:rsidR="009D1141" w:rsidRPr="00371B0B" w:rsidRDefault="009D1141" w:rsidP="009D1141">
      <w:pPr>
        <w:ind w:firstLine="284"/>
        <w:jc w:val="both"/>
        <w:rPr>
          <w:sz w:val="24"/>
          <w:szCs w:val="24"/>
          <w:lang w:eastAsia="en-US"/>
        </w:rPr>
      </w:pPr>
      <w:r w:rsidRPr="00371B0B">
        <w:rPr>
          <w:sz w:val="24"/>
          <w:szCs w:val="24"/>
          <w:lang w:eastAsia="en-US"/>
        </w:rPr>
        <w:t xml:space="preserve">6. Мэр города Иркутска как глава администрации города Иркутска не позднее, чем по истечении десяти дней с даты принятия решения о подготовке проекта решения о внесении изменений в настоящие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города Иркутска, иной официальной информации, и размещение указанного сообщения на официальном сайте </w:t>
      </w:r>
      <w:r w:rsidRPr="00371B0B">
        <w:rPr>
          <w:sz w:val="24"/>
          <w:szCs w:val="24"/>
        </w:rPr>
        <w:t>органов местного самоуправления города Иркутска</w:t>
      </w:r>
      <w:r w:rsidRPr="00371B0B">
        <w:rPr>
          <w:sz w:val="24"/>
          <w:szCs w:val="24"/>
          <w:lang w:eastAsia="en-US"/>
        </w:rPr>
        <w:t xml:space="preserve"> в сети «Интернет». Сообщение о принятии такого решения также может быть распространено по радио и телевидению.</w:t>
      </w:r>
    </w:p>
    <w:p w:rsidR="009D1141" w:rsidRPr="00371B0B" w:rsidRDefault="009D1141" w:rsidP="009D1141">
      <w:pPr>
        <w:ind w:firstLine="284"/>
        <w:jc w:val="both"/>
        <w:rPr>
          <w:sz w:val="24"/>
          <w:szCs w:val="24"/>
          <w:lang w:eastAsia="en-US"/>
        </w:rPr>
      </w:pPr>
      <w:r w:rsidRPr="00371B0B">
        <w:rPr>
          <w:sz w:val="24"/>
          <w:szCs w:val="24"/>
          <w:lang w:eastAsia="en-US"/>
        </w:rPr>
        <w:t>7. Администрация города Иркутска осуществляет проверку проекта о внесении изменения в настоящие Правила, представленного Комиссией, на соответствие требованиям технических регламентов, Генеральному плану города Иркутска, Схеме территориального планирования Иркутской области, схемам территориального планирования Российской Федерации.</w:t>
      </w:r>
    </w:p>
    <w:p w:rsidR="009D1141" w:rsidRPr="00371B0B" w:rsidRDefault="009D1141" w:rsidP="009D1141">
      <w:pPr>
        <w:ind w:firstLine="284"/>
        <w:jc w:val="both"/>
        <w:rPr>
          <w:sz w:val="24"/>
          <w:szCs w:val="24"/>
          <w:lang w:eastAsia="en-US"/>
        </w:rPr>
      </w:pPr>
      <w:r w:rsidRPr="00371B0B">
        <w:rPr>
          <w:sz w:val="24"/>
          <w:szCs w:val="24"/>
          <w:lang w:eastAsia="en-US"/>
        </w:rPr>
        <w:t>8. По результатам указанной в пункте 6 настоящей статьи проверки администрация города Иркутска направляет проект внесения изменений в настоящие Правила мэру города Иркутска как главе администрации города Иркутска или в случае обнаружения его несоответствия требованиям и документам, указанным в пункте 6 настоящей статьи, в Комиссию на доработку.</w:t>
      </w:r>
    </w:p>
    <w:p w:rsidR="009D1141" w:rsidRPr="00371B0B" w:rsidRDefault="009D1141" w:rsidP="009D1141">
      <w:pPr>
        <w:ind w:firstLine="284"/>
        <w:jc w:val="both"/>
        <w:rPr>
          <w:sz w:val="24"/>
          <w:szCs w:val="24"/>
          <w:lang w:eastAsia="en-US"/>
        </w:rPr>
      </w:pPr>
      <w:r w:rsidRPr="00371B0B">
        <w:rPr>
          <w:sz w:val="24"/>
          <w:szCs w:val="24"/>
          <w:lang w:eastAsia="en-US"/>
        </w:rPr>
        <w:t>9. Мэр города Иркутска как глава администрации города Иркутска при получении от администрации города Иркутска проекта внесения изменения в настоящие Правила принимает решение о проведении публичных слушаний по такому проекту в срок не позднее чем через десять дней со дня получения такого проекта.</w:t>
      </w:r>
    </w:p>
    <w:p w:rsidR="009D1141" w:rsidRPr="00371B0B" w:rsidRDefault="009D1141" w:rsidP="009D1141">
      <w:pPr>
        <w:ind w:firstLine="284"/>
        <w:jc w:val="both"/>
        <w:rPr>
          <w:sz w:val="24"/>
          <w:szCs w:val="24"/>
          <w:lang w:eastAsia="en-US"/>
        </w:rPr>
      </w:pPr>
      <w:r w:rsidRPr="00371B0B">
        <w:rPr>
          <w:sz w:val="24"/>
          <w:szCs w:val="24"/>
          <w:lang w:eastAsia="en-US"/>
        </w:rPr>
        <w:t>10. Публичные слушания по проекту внесения изменений в настоящие Правила проводятся в порядке, установленном ст. 15 настоящих Правил.</w:t>
      </w:r>
    </w:p>
    <w:p w:rsidR="009D1141" w:rsidRPr="00371B0B" w:rsidRDefault="009D1141" w:rsidP="009D1141">
      <w:pPr>
        <w:ind w:firstLine="284"/>
        <w:jc w:val="both"/>
        <w:rPr>
          <w:sz w:val="24"/>
          <w:szCs w:val="24"/>
          <w:lang w:eastAsia="en-US"/>
        </w:rPr>
      </w:pPr>
      <w:r w:rsidRPr="00371B0B">
        <w:rPr>
          <w:sz w:val="24"/>
          <w:szCs w:val="24"/>
          <w:lang w:eastAsia="en-US"/>
        </w:rPr>
        <w:t>11. После завершения публичных слушаний по проекту решения о внесении изменений в настоящие Правила Комиссия с учетом результатов таких публичных слушаний обеспечивает внесение изменений в проект внесения изменений в Правила и представляет указанный проект мэру города Иркутска как главе администрации города. Обязательными приложениями к проекту внесения изменений в Правила являются протоколы публичных слушаний и заключение о результатах публичных слушаний.</w:t>
      </w:r>
    </w:p>
    <w:p w:rsidR="009D1141" w:rsidRPr="00371B0B" w:rsidRDefault="009D1141" w:rsidP="009D1141">
      <w:pPr>
        <w:ind w:firstLine="284"/>
        <w:jc w:val="both"/>
        <w:rPr>
          <w:sz w:val="24"/>
          <w:szCs w:val="24"/>
          <w:lang w:eastAsia="en-US"/>
        </w:rPr>
      </w:pPr>
      <w:r w:rsidRPr="00371B0B">
        <w:rPr>
          <w:sz w:val="24"/>
          <w:szCs w:val="24"/>
          <w:lang w:eastAsia="en-US"/>
        </w:rPr>
        <w:t>12. Мэр города Иркутска как глава администрации города в течение десяти дней после представления ему проекта внесения изменений в настоящие Правила с обязательными приложениями, указанными в пункте 10 настоящей статьи, принимает решение о направлении указанного проекта в установленном порядке в Думу города Иркутска или об отклонении проекта и направлении его на доработку с указанием даты его повторного представления.</w:t>
      </w:r>
    </w:p>
    <w:p w:rsidR="009D1141" w:rsidRPr="00371B0B" w:rsidRDefault="009D1141" w:rsidP="009D1141">
      <w:pPr>
        <w:ind w:firstLine="284"/>
        <w:jc w:val="both"/>
        <w:rPr>
          <w:sz w:val="24"/>
          <w:szCs w:val="24"/>
          <w:lang w:eastAsia="en-US"/>
        </w:rPr>
      </w:pPr>
      <w:r w:rsidRPr="00371B0B">
        <w:rPr>
          <w:sz w:val="24"/>
          <w:szCs w:val="24"/>
          <w:lang w:eastAsia="en-US"/>
        </w:rPr>
        <w:t>13. При внесении изменений в настоящие Правила на рассмотрение Думы города Иркутска представляются:</w:t>
      </w:r>
    </w:p>
    <w:p w:rsidR="009D1141" w:rsidRPr="00371B0B" w:rsidRDefault="009D1141" w:rsidP="009D1141">
      <w:pPr>
        <w:ind w:firstLine="284"/>
        <w:jc w:val="both"/>
        <w:rPr>
          <w:sz w:val="24"/>
          <w:szCs w:val="24"/>
          <w:lang w:eastAsia="en-US"/>
        </w:rPr>
      </w:pPr>
      <w:r w:rsidRPr="00371B0B">
        <w:rPr>
          <w:sz w:val="24"/>
          <w:szCs w:val="24"/>
          <w:lang w:eastAsia="en-US"/>
        </w:rPr>
        <w:t>1) проект решения Думы города Иркутска о внесении изменений в настоящие Правила с обосновывающими материалами;</w:t>
      </w:r>
    </w:p>
    <w:p w:rsidR="009D1141" w:rsidRPr="00371B0B" w:rsidRDefault="009D1141" w:rsidP="009D1141">
      <w:pPr>
        <w:ind w:firstLine="284"/>
        <w:jc w:val="both"/>
        <w:rPr>
          <w:sz w:val="24"/>
          <w:szCs w:val="24"/>
          <w:lang w:eastAsia="en-US"/>
        </w:rPr>
      </w:pPr>
      <w:r w:rsidRPr="00371B0B">
        <w:rPr>
          <w:sz w:val="24"/>
          <w:szCs w:val="24"/>
          <w:lang w:eastAsia="en-US"/>
        </w:rPr>
        <w:t>2) заключение Комиссии;</w:t>
      </w:r>
    </w:p>
    <w:p w:rsidR="009D1141" w:rsidRPr="00371B0B" w:rsidRDefault="009D1141" w:rsidP="009D1141">
      <w:pPr>
        <w:ind w:firstLine="284"/>
        <w:jc w:val="both"/>
        <w:rPr>
          <w:sz w:val="24"/>
          <w:szCs w:val="24"/>
          <w:lang w:eastAsia="en-US"/>
        </w:rPr>
      </w:pPr>
      <w:r w:rsidRPr="00371B0B">
        <w:rPr>
          <w:sz w:val="24"/>
          <w:szCs w:val="24"/>
          <w:lang w:eastAsia="en-US"/>
        </w:rPr>
        <w:t>3) протоколы публичных слушаний и заключение о результатах публичных слушаний;</w:t>
      </w:r>
    </w:p>
    <w:p w:rsidR="009D1141" w:rsidRPr="00371B0B" w:rsidRDefault="009D1141" w:rsidP="009D1141">
      <w:pPr>
        <w:ind w:firstLine="284"/>
        <w:jc w:val="both"/>
        <w:rPr>
          <w:sz w:val="24"/>
          <w:szCs w:val="24"/>
          <w:lang w:eastAsia="en-US"/>
        </w:rPr>
      </w:pPr>
      <w:r w:rsidRPr="00371B0B">
        <w:rPr>
          <w:sz w:val="24"/>
          <w:szCs w:val="24"/>
          <w:lang w:eastAsia="en-US"/>
        </w:rPr>
        <w:t>4)</w:t>
      </w:r>
      <w:r w:rsidRPr="00371B0B">
        <w:t xml:space="preserve"> </w:t>
      </w:r>
      <w:r w:rsidRPr="00371B0B">
        <w:rPr>
          <w:sz w:val="24"/>
          <w:szCs w:val="24"/>
          <w:lang w:eastAsia="en-US"/>
        </w:rPr>
        <w:t>документ, подтверждающий согласование проекта правил землепользования и застройки соответственно с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органом исполнительной власти субъекта Российской Федерации, уполномоченным в области охраны объектов культурного наследия, в соответствии с Федеральным законом от 25.06.2002 г. № 73-ФЗ «Об объектах культурного наследия (памятниках истории и культуры) народов Российской Федерации».</w:t>
      </w:r>
    </w:p>
    <w:p w:rsidR="009D1141" w:rsidRPr="00371B0B" w:rsidRDefault="009D1141" w:rsidP="009D1141">
      <w:pPr>
        <w:ind w:firstLine="284"/>
        <w:jc w:val="both"/>
        <w:rPr>
          <w:sz w:val="24"/>
          <w:szCs w:val="24"/>
        </w:rPr>
      </w:pPr>
      <w:r w:rsidRPr="00371B0B">
        <w:rPr>
          <w:sz w:val="24"/>
          <w:szCs w:val="24"/>
          <w:lang w:eastAsia="en-US"/>
        </w:rPr>
        <w:t>14. После принятия Думой города Иркутска решения о внесении изменений в настоящие Правила последние подлежат опубликованию в порядке, установленном для официального опубликования муниципальных правовых актов города Иркутска, иной официальной информации, и размещаются на официальном сайте органов местного самоуправления города Иркутска в сети «Интернет».</w:t>
      </w:r>
    </w:p>
    <w:p w:rsidR="009D1141" w:rsidRPr="00371B0B" w:rsidRDefault="009D1141" w:rsidP="009D1141">
      <w:pPr>
        <w:pStyle w:val="11"/>
        <w:jc w:val="both"/>
        <w:rPr>
          <w:rFonts w:ascii="Times New Roman" w:hAnsi="Times New Roman" w:cs="Times New Roman"/>
          <w:sz w:val="24"/>
          <w:szCs w:val="24"/>
        </w:rPr>
      </w:pPr>
    </w:p>
    <w:p w:rsidR="009D1141" w:rsidRPr="00371B0B" w:rsidRDefault="009D1141" w:rsidP="009D1141">
      <w:pPr>
        <w:pStyle w:val="1"/>
        <w:tabs>
          <w:tab w:val="clear" w:pos="0"/>
        </w:tabs>
        <w:ind w:left="0" w:firstLine="0"/>
      </w:pPr>
      <w:bookmarkStart w:id="73" w:name="_Toc427849009"/>
      <w:bookmarkStart w:id="74" w:name="_Toc457296070"/>
      <w:bookmarkStart w:id="75" w:name="_Toc462646121"/>
      <w:r w:rsidRPr="00371B0B">
        <w:rPr>
          <w:sz w:val="24"/>
          <w:szCs w:val="24"/>
        </w:rPr>
        <w:t>ГЛАВА VI. ПОЛОЖЕНИЯ О РЕГУЛИРОВАНИИ ИНЫХ ВОПРОСОВ ЗЕМЛЕПОЛЬЗОВАНИЯ И ЗАСТРОЙКИ</w:t>
      </w:r>
      <w:bookmarkEnd w:id="73"/>
      <w:bookmarkEnd w:id="74"/>
      <w:bookmarkEnd w:id="75"/>
    </w:p>
    <w:p w:rsidR="009D1141" w:rsidRPr="00371B0B" w:rsidRDefault="009D1141" w:rsidP="009D1141">
      <w:pPr>
        <w:pStyle w:val="2"/>
        <w:numPr>
          <w:ilvl w:val="0"/>
          <w:numId w:val="0"/>
        </w:numPr>
        <w:ind w:left="576" w:hanging="576"/>
        <w:rPr>
          <w:rFonts w:eastAsia="Times New Roman" w:cs="Times New Roman"/>
          <w:szCs w:val="24"/>
          <w:lang w:eastAsia="en-US"/>
        </w:rPr>
      </w:pPr>
      <w:bookmarkStart w:id="76" w:name="Par9"/>
      <w:bookmarkStart w:id="77" w:name="_Toc427849010"/>
      <w:bookmarkStart w:id="78" w:name="_Toc457296071"/>
      <w:bookmarkStart w:id="79" w:name="_Toc462646122"/>
      <w:bookmarkEnd w:id="76"/>
      <w:r w:rsidRPr="00371B0B">
        <w:t>Статья 20. Основные принципы организации застройки территории города Иркутска</w:t>
      </w:r>
      <w:bookmarkEnd w:id="77"/>
      <w:bookmarkEnd w:id="78"/>
      <w:bookmarkEnd w:id="79"/>
    </w:p>
    <w:p w:rsidR="009D1141" w:rsidRPr="00371B0B" w:rsidRDefault="009D1141" w:rsidP="009D1141">
      <w:pPr>
        <w:ind w:firstLine="284"/>
        <w:jc w:val="both"/>
        <w:rPr>
          <w:sz w:val="24"/>
          <w:szCs w:val="24"/>
          <w:lang w:eastAsia="en-US"/>
        </w:rPr>
      </w:pPr>
      <w:r w:rsidRPr="00371B0B">
        <w:rPr>
          <w:sz w:val="24"/>
          <w:szCs w:val="24"/>
          <w:lang w:eastAsia="en-US"/>
        </w:rPr>
        <w:t>1. Застройка территории города Иркутска должна осуществляться в соответствии со Схемой территориального планирования Российской Федерации, Схемой территориального планирования Иркутской области, Генеральным планом города Иркутска, утвержденными проектами планировки территории, проектами межевания территорий и градостроительными планами земельных участков, расположенных на территории города Иркутска, настоящими Правилами, а также муниципальными правовыми актами города Иркутска в области градостроительной деятельности.</w:t>
      </w:r>
    </w:p>
    <w:p w:rsidR="009D1141" w:rsidRPr="00371B0B" w:rsidRDefault="009D1141" w:rsidP="009D1141">
      <w:pPr>
        <w:ind w:firstLine="284"/>
        <w:jc w:val="both"/>
        <w:rPr>
          <w:sz w:val="24"/>
          <w:szCs w:val="24"/>
          <w:lang w:eastAsia="en-US"/>
        </w:rPr>
      </w:pPr>
      <w:r w:rsidRPr="00371B0B">
        <w:rPr>
          <w:sz w:val="24"/>
          <w:szCs w:val="24"/>
          <w:lang w:eastAsia="en-US"/>
        </w:rPr>
        <w:t>2. При проектировании и осуществлении строительства необходимо соблюдать красные линии и иные линии градостроительного регулирования, предусмотренные утвержденной в установленном порядке документацией по планировке территории.</w:t>
      </w:r>
    </w:p>
    <w:p w:rsidR="009D1141" w:rsidRPr="00371B0B" w:rsidRDefault="009D1141" w:rsidP="009D1141">
      <w:pPr>
        <w:ind w:firstLine="284"/>
        <w:jc w:val="both"/>
        <w:rPr>
          <w:sz w:val="24"/>
          <w:szCs w:val="24"/>
          <w:lang w:eastAsia="en-US"/>
        </w:rPr>
      </w:pPr>
      <w:r w:rsidRPr="00371B0B">
        <w:rPr>
          <w:sz w:val="24"/>
          <w:szCs w:val="24"/>
          <w:lang w:eastAsia="en-US"/>
        </w:rPr>
        <w:t>3. Строительство объектов капитального строительства на территории города Иркутска осуществляется на основании разрешения на строительство, проектной документации, разработанной в соответствии с действующими нормативными правовыми актами, стандартами, нормами и правилами, в случаях, установленных законодательством Российской Федерации.</w:t>
      </w:r>
    </w:p>
    <w:p w:rsidR="009D1141" w:rsidRPr="00371B0B" w:rsidRDefault="009D1141" w:rsidP="009D1141">
      <w:pPr>
        <w:ind w:firstLine="284"/>
        <w:jc w:val="both"/>
        <w:rPr>
          <w:sz w:val="24"/>
          <w:szCs w:val="24"/>
          <w:lang w:eastAsia="en-US"/>
        </w:rPr>
      </w:pPr>
      <w:r w:rsidRPr="00371B0B">
        <w:rPr>
          <w:sz w:val="24"/>
          <w:szCs w:val="24"/>
          <w:lang w:eastAsia="en-US"/>
        </w:rPr>
        <w:t>4. До начала строительства объектов капитального строительства необходимо осуществить устройство постоянных и временных дорог, вертикальную планировку территорий, прокладку новых и реконструкцию существующих подземных коммуникаций.</w:t>
      </w:r>
    </w:p>
    <w:p w:rsidR="009D1141" w:rsidRPr="00371B0B" w:rsidRDefault="009D1141" w:rsidP="009D1141">
      <w:pPr>
        <w:ind w:firstLine="284"/>
        <w:jc w:val="both"/>
        <w:rPr>
          <w:sz w:val="24"/>
          <w:szCs w:val="24"/>
          <w:lang w:eastAsia="en-US"/>
        </w:rPr>
      </w:pPr>
      <w:r w:rsidRPr="00371B0B">
        <w:rPr>
          <w:sz w:val="24"/>
          <w:szCs w:val="24"/>
          <w:lang w:eastAsia="en-US"/>
        </w:rPr>
        <w:t>5. Тип застройки, этажность, плотность, архитектурно-композиционные особенности и другие ее характеристики должны соответствовать требованиям градостроительного регламента и требованиям градостроительного плана земельного участка.</w:t>
      </w:r>
    </w:p>
    <w:p w:rsidR="009D1141" w:rsidRPr="00371B0B" w:rsidRDefault="009D1141" w:rsidP="009D1141">
      <w:pPr>
        <w:ind w:firstLine="284"/>
        <w:jc w:val="both"/>
        <w:rPr>
          <w:sz w:val="24"/>
          <w:szCs w:val="24"/>
          <w:lang w:eastAsia="en-US"/>
        </w:rPr>
      </w:pPr>
      <w:r w:rsidRPr="00371B0B">
        <w:rPr>
          <w:sz w:val="24"/>
          <w:szCs w:val="24"/>
          <w:lang w:eastAsia="en-US"/>
        </w:rPr>
        <w:t>6. Все объекты капитального строительства должны вводиться в эксплуатацию с обеспечением полного уровня инженерного оборудования и благоустройства, исключающего необходимость возобновления земляных (строительных) работ на участках с объектами капитального строительства, введенными в эксплуатацию.</w:t>
      </w:r>
    </w:p>
    <w:p w:rsidR="009D1141" w:rsidRPr="00371B0B" w:rsidRDefault="009D1141" w:rsidP="009D1141">
      <w:pPr>
        <w:ind w:firstLine="284"/>
        <w:jc w:val="both"/>
        <w:rPr>
          <w:sz w:val="24"/>
          <w:szCs w:val="24"/>
          <w:lang w:eastAsia="en-US"/>
        </w:rPr>
      </w:pPr>
      <w:r w:rsidRPr="00371B0B">
        <w:rPr>
          <w:sz w:val="24"/>
          <w:szCs w:val="24"/>
          <w:lang w:eastAsia="en-US"/>
        </w:rPr>
        <w:t>7. Объем и качество законченного строительством объекта капитального строительства, оснащение инженерным оборудованием, внешнее благоустройство земельного участка должны соответствовать проектной документации.</w:t>
      </w:r>
    </w:p>
    <w:p w:rsidR="009D1141" w:rsidRPr="00371B0B" w:rsidRDefault="009D1141" w:rsidP="009D1141">
      <w:pPr>
        <w:tabs>
          <w:tab w:val="left" w:pos="142"/>
        </w:tabs>
        <w:ind w:firstLine="567"/>
        <w:jc w:val="both"/>
        <w:rPr>
          <w:sz w:val="24"/>
          <w:szCs w:val="24"/>
        </w:rPr>
      </w:pPr>
      <w:r w:rsidRPr="00371B0B">
        <w:rPr>
          <w:sz w:val="24"/>
          <w:szCs w:val="24"/>
          <w:lang w:eastAsia="en-US"/>
        </w:rPr>
        <w:t xml:space="preserve">8. </w:t>
      </w:r>
      <w:r w:rsidRPr="00371B0B">
        <w:rPr>
          <w:sz w:val="24"/>
          <w:szCs w:val="24"/>
        </w:rPr>
        <w:t>Минимальное расстояние между продольными сторонами зданий и частей зданий при новом строительстве принимать равным сумме половин высот данных зданий, но не менее приведенных в таблице.</w:t>
      </w:r>
    </w:p>
    <w:p w:rsidR="009D1141" w:rsidRPr="00371B0B" w:rsidRDefault="009D1141" w:rsidP="009D1141">
      <w:pPr>
        <w:ind w:firstLine="284"/>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2"/>
        <w:gridCol w:w="582"/>
        <w:gridCol w:w="668"/>
        <w:gridCol w:w="668"/>
        <w:gridCol w:w="668"/>
        <w:gridCol w:w="668"/>
        <w:gridCol w:w="668"/>
        <w:gridCol w:w="668"/>
        <w:gridCol w:w="668"/>
        <w:gridCol w:w="668"/>
        <w:gridCol w:w="655"/>
        <w:gridCol w:w="655"/>
      </w:tblGrid>
      <w:tr w:rsidR="009D1141" w:rsidRPr="00371B0B" w:rsidTr="00D56370">
        <w:trPr>
          <w:jc w:val="center"/>
        </w:trPr>
        <w:tc>
          <w:tcPr>
            <w:tcW w:w="582" w:type="dxa"/>
            <w:tcBorders>
              <w:top w:val="single" w:sz="4" w:space="0" w:color="auto"/>
              <w:left w:val="single" w:sz="4" w:space="0" w:color="auto"/>
              <w:bottom w:val="single" w:sz="4" w:space="0" w:color="auto"/>
              <w:right w:val="single" w:sz="4" w:space="0" w:color="auto"/>
            </w:tcBorders>
            <w:shd w:val="clear" w:color="auto" w:fill="B6DDE8"/>
          </w:tcPr>
          <w:p w:rsidR="009D1141" w:rsidRPr="00371B0B" w:rsidRDefault="009D1141" w:rsidP="00D56370">
            <w:pPr>
              <w:jc w:val="center"/>
              <w:rPr>
                <w:sz w:val="24"/>
                <w:szCs w:val="24"/>
              </w:rPr>
            </w:pPr>
          </w:p>
        </w:tc>
        <w:tc>
          <w:tcPr>
            <w:tcW w:w="6325" w:type="dxa"/>
            <w:gridSpan w:val="10"/>
            <w:tcBorders>
              <w:top w:val="single" w:sz="4" w:space="0" w:color="auto"/>
              <w:left w:val="single" w:sz="4" w:space="0" w:color="auto"/>
              <w:bottom w:val="single" w:sz="4" w:space="0" w:color="auto"/>
              <w:right w:val="single" w:sz="4" w:space="0" w:color="auto"/>
            </w:tcBorders>
            <w:shd w:val="clear" w:color="auto" w:fill="B6DDE8"/>
          </w:tcPr>
          <w:p w:rsidR="009D1141" w:rsidRPr="00371B0B" w:rsidRDefault="009D1141" w:rsidP="00D56370">
            <w:pPr>
              <w:jc w:val="center"/>
              <w:rPr>
                <w:sz w:val="24"/>
                <w:szCs w:val="24"/>
              </w:rPr>
            </w:pPr>
            <w:r w:rsidRPr="00371B0B">
              <w:rPr>
                <w:sz w:val="24"/>
                <w:szCs w:val="24"/>
              </w:rPr>
              <w:t xml:space="preserve">Э                    Т                   А                  Ж </w:t>
            </w:r>
          </w:p>
        </w:tc>
        <w:tc>
          <w:tcPr>
            <w:tcW w:w="655" w:type="dxa"/>
            <w:tcBorders>
              <w:top w:val="single" w:sz="4" w:space="0" w:color="auto"/>
              <w:left w:val="single" w:sz="4" w:space="0" w:color="auto"/>
              <w:bottom w:val="single" w:sz="4" w:space="0" w:color="auto"/>
              <w:right w:val="single" w:sz="4" w:space="0" w:color="auto"/>
            </w:tcBorders>
            <w:shd w:val="clear" w:color="auto" w:fill="B6DDE8"/>
          </w:tcPr>
          <w:p w:rsidR="009D1141" w:rsidRPr="00371B0B" w:rsidRDefault="009D1141" w:rsidP="00D56370">
            <w:pPr>
              <w:jc w:val="center"/>
              <w:rPr>
                <w:sz w:val="24"/>
                <w:szCs w:val="24"/>
              </w:rPr>
            </w:pPr>
          </w:p>
        </w:tc>
      </w:tr>
      <w:tr w:rsidR="009D1141" w:rsidRPr="00371B0B" w:rsidTr="00D56370">
        <w:trPr>
          <w:jc w:val="center"/>
        </w:trPr>
        <w:tc>
          <w:tcPr>
            <w:tcW w:w="582" w:type="dxa"/>
            <w:vMerge w:val="restart"/>
            <w:tcBorders>
              <w:top w:val="single" w:sz="4" w:space="0" w:color="auto"/>
              <w:left w:val="single" w:sz="4" w:space="0" w:color="auto"/>
              <w:bottom w:val="single" w:sz="4" w:space="0" w:color="auto"/>
              <w:right w:val="single" w:sz="4" w:space="0" w:color="auto"/>
            </w:tcBorders>
            <w:shd w:val="clear" w:color="auto" w:fill="B6DDE8"/>
          </w:tcPr>
          <w:p w:rsidR="009D1141" w:rsidRPr="00371B0B" w:rsidRDefault="009D1141" w:rsidP="00D56370">
            <w:pPr>
              <w:rPr>
                <w:sz w:val="24"/>
                <w:szCs w:val="24"/>
              </w:rPr>
            </w:pPr>
          </w:p>
          <w:p w:rsidR="009D1141" w:rsidRPr="00371B0B" w:rsidRDefault="009D1141" w:rsidP="00D56370">
            <w:pPr>
              <w:rPr>
                <w:sz w:val="24"/>
                <w:szCs w:val="24"/>
              </w:rPr>
            </w:pPr>
            <w:r w:rsidRPr="00371B0B">
              <w:rPr>
                <w:sz w:val="24"/>
                <w:szCs w:val="24"/>
              </w:rPr>
              <w:t>Э</w:t>
            </w:r>
          </w:p>
          <w:p w:rsidR="009D1141" w:rsidRPr="00371B0B" w:rsidRDefault="009D1141" w:rsidP="00D56370">
            <w:pPr>
              <w:rPr>
                <w:sz w:val="24"/>
                <w:szCs w:val="24"/>
              </w:rPr>
            </w:pPr>
            <w:r w:rsidRPr="00371B0B">
              <w:rPr>
                <w:sz w:val="24"/>
                <w:szCs w:val="24"/>
              </w:rPr>
              <w:t xml:space="preserve"> </w:t>
            </w:r>
          </w:p>
          <w:p w:rsidR="009D1141" w:rsidRPr="00371B0B" w:rsidRDefault="009D1141" w:rsidP="00D56370">
            <w:pPr>
              <w:rPr>
                <w:sz w:val="24"/>
                <w:szCs w:val="24"/>
              </w:rPr>
            </w:pPr>
            <w:r w:rsidRPr="00371B0B">
              <w:rPr>
                <w:sz w:val="24"/>
                <w:szCs w:val="24"/>
              </w:rPr>
              <w:t>Т</w:t>
            </w:r>
          </w:p>
          <w:p w:rsidR="009D1141" w:rsidRPr="00371B0B" w:rsidRDefault="009D1141" w:rsidP="00D56370">
            <w:pPr>
              <w:rPr>
                <w:sz w:val="24"/>
                <w:szCs w:val="24"/>
              </w:rPr>
            </w:pPr>
          </w:p>
          <w:p w:rsidR="009D1141" w:rsidRPr="00371B0B" w:rsidRDefault="009D1141" w:rsidP="00D56370">
            <w:pPr>
              <w:rPr>
                <w:sz w:val="24"/>
                <w:szCs w:val="24"/>
              </w:rPr>
            </w:pPr>
          </w:p>
          <w:p w:rsidR="009D1141" w:rsidRPr="00371B0B" w:rsidRDefault="009D1141" w:rsidP="00D56370">
            <w:pPr>
              <w:rPr>
                <w:sz w:val="24"/>
                <w:szCs w:val="24"/>
              </w:rPr>
            </w:pPr>
            <w:r w:rsidRPr="00371B0B">
              <w:rPr>
                <w:sz w:val="24"/>
                <w:szCs w:val="24"/>
              </w:rPr>
              <w:t>А</w:t>
            </w:r>
          </w:p>
          <w:p w:rsidR="009D1141" w:rsidRPr="00371B0B" w:rsidRDefault="009D1141" w:rsidP="00D56370">
            <w:pPr>
              <w:rPr>
                <w:sz w:val="24"/>
                <w:szCs w:val="24"/>
              </w:rPr>
            </w:pPr>
          </w:p>
          <w:p w:rsidR="009D1141" w:rsidRPr="00371B0B" w:rsidRDefault="009D1141" w:rsidP="00D56370">
            <w:pPr>
              <w:rPr>
                <w:sz w:val="24"/>
                <w:szCs w:val="24"/>
              </w:rPr>
            </w:pPr>
          </w:p>
          <w:p w:rsidR="009D1141" w:rsidRPr="00371B0B" w:rsidRDefault="009D1141" w:rsidP="00D56370">
            <w:pPr>
              <w:rPr>
                <w:sz w:val="24"/>
                <w:szCs w:val="24"/>
              </w:rPr>
            </w:pPr>
            <w:r w:rsidRPr="00371B0B">
              <w:rPr>
                <w:sz w:val="24"/>
                <w:szCs w:val="24"/>
              </w:rPr>
              <w:t>Ж</w:t>
            </w:r>
          </w:p>
        </w:tc>
        <w:tc>
          <w:tcPr>
            <w:tcW w:w="582"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2</w:t>
            </w:r>
          </w:p>
        </w:tc>
        <w:tc>
          <w:tcPr>
            <w:tcW w:w="636"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3</w:t>
            </w:r>
          </w:p>
        </w:tc>
        <w:tc>
          <w:tcPr>
            <w:tcW w:w="636"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4</w:t>
            </w:r>
          </w:p>
        </w:tc>
        <w:tc>
          <w:tcPr>
            <w:tcW w:w="636"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5</w:t>
            </w:r>
          </w:p>
        </w:tc>
        <w:tc>
          <w:tcPr>
            <w:tcW w:w="636"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6</w:t>
            </w:r>
          </w:p>
        </w:tc>
        <w:tc>
          <w:tcPr>
            <w:tcW w:w="636"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7</w:t>
            </w:r>
          </w:p>
        </w:tc>
        <w:tc>
          <w:tcPr>
            <w:tcW w:w="636"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8</w:t>
            </w:r>
          </w:p>
        </w:tc>
        <w:tc>
          <w:tcPr>
            <w:tcW w:w="636"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9</w:t>
            </w:r>
          </w:p>
        </w:tc>
        <w:tc>
          <w:tcPr>
            <w:tcW w:w="655"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10</w:t>
            </w:r>
          </w:p>
        </w:tc>
        <w:tc>
          <w:tcPr>
            <w:tcW w:w="655" w:type="dxa"/>
            <w:tcBorders>
              <w:top w:val="single" w:sz="4" w:space="0" w:color="auto"/>
              <w:left w:val="single" w:sz="4" w:space="0" w:color="auto"/>
              <w:bottom w:val="single" w:sz="4" w:space="0" w:color="auto"/>
              <w:right w:val="single" w:sz="4" w:space="0" w:color="auto"/>
            </w:tcBorders>
            <w:shd w:val="clear" w:color="auto" w:fill="B6DDE8"/>
          </w:tcPr>
          <w:p w:rsidR="009D1141" w:rsidRPr="00371B0B" w:rsidRDefault="009D1141" w:rsidP="00D56370">
            <w:pPr>
              <w:rPr>
                <w:sz w:val="24"/>
                <w:szCs w:val="24"/>
              </w:rPr>
            </w:pPr>
          </w:p>
        </w:tc>
      </w:tr>
      <w:tr w:rsidR="009D1141" w:rsidRPr="00371B0B" w:rsidTr="00D56370">
        <w:trPr>
          <w:jc w:val="center"/>
        </w:trPr>
        <w:tc>
          <w:tcPr>
            <w:tcW w:w="582" w:type="dxa"/>
            <w:vMerge/>
            <w:tcBorders>
              <w:top w:val="single" w:sz="4" w:space="0" w:color="auto"/>
              <w:left w:val="single" w:sz="4" w:space="0" w:color="auto"/>
              <w:bottom w:val="single" w:sz="4" w:space="0" w:color="auto"/>
              <w:right w:val="single" w:sz="4" w:space="0" w:color="auto"/>
            </w:tcBorders>
            <w:shd w:val="clear" w:color="auto" w:fill="B6DDE8"/>
          </w:tcPr>
          <w:p w:rsidR="009D1141" w:rsidRPr="00371B0B" w:rsidRDefault="009D1141" w:rsidP="00D56370">
            <w:pPr>
              <w:rPr>
                <w:sz w:val="24"/>
                <w:szCs w:val="24"/>
              </w:rPr>
            </w:pPr>
          </w:p>
        </w:tc>
        <w:tc>
          <w:tcPr>
            <w:tcW w:w="582"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2</w:t>
            </w:r>
          </w:p>
        </w:tc>
        <w:tc>
          <w:tcPr>
            <w:tcW w:w="636" w:type="dxa"/>
            <w:tcBorders>
              <w:top w:val="single" w:sz="4" w:space="0" w:color="auto"/>
              <w:left w:val="single" w:sz="4" w:space="0" w:color="auto"/>
              <w:bottom w:val="single" w:sz="4" w:space="0" w:color="auto"/>
              <w:right w:val="single" w:sz="4" w:space="0" w:color="auto"/>
            </w:tcBorders>
            <w:shd w:val="clear" w:color="auto" w:fill="FFFFCC"/>
            <w:vAlign w:val="center"/>
          </w:tcPr>
          <w:p w:rsidR="009D1141" w:rsidRPr="00371B0B" w:rsidRDefault="009D1141" w:rsidP="00D56370">
            <w:pPr>
              <w:jc w:val="right"/>
              <w:rPr>
                <w:sz w:val="24"/>
                <w:szCs w:val="24"/>
              </w:rPr>
            </w:pPr>
            <w:r w:rsidRPr="00371B0B">
              <w:rPr>
                <w:sz w:val="24"/>
                <w:szCs w:val="24"/>
              </w:rPr>
              <w:t>13,5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55"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М</w:t>
            </w:r>
          </w:p>
          <w:p w:rsidR="009D1141" w:rsidRPr="00371B0B" w:rsidRDefault="009D1141" w:rsidP="00D56370">
            <w:pPr>
              <w:rPr>
                <w:sz w:val="24"/>
                <w:szCs w:val="24"/>
              </w:rPr>
            </w:pPr>
          </w:p>
          <w:p w:rsidR="009D1141" w:rsidRPr="00371B0B" w:rsidRDefault="009D1141" w:rsidP="00D56370">
            <w:pPr>
              <w:rPr>
                <w:sz w:val="24"/>
                <w:szCs w:val="24"/>
              </w:rPr>
            </w:pPr>
            <w:r w:rsidRPr="00371B0B">
              <w:rPr>
                <w:sz w:val="24"/>
                <w:szCs w:val="24"/>
              </w:rPr>
              <w:t>Е</w:t>
            </w:r>
          </w:p>
          <w:p w:rsidR="009D1141" w:rsidRPr="00371B0B" w:rsidRDefault="009D1141" w:rsidP="00D56370">
            <w:pPr>
              <w:rPr>
                <w:sz w:val="24"/>
                <w:szCs w:val="24"/>
              </w:rPr>
            </w:pPr>
          </w:p>
          <w:p w:rsidR="009D1141" w:rsidRPr="00371B0B" w:rsidRDefault="009D1141" w:rsidP="00D56370">
            <w:pPr>
              <w:rPr>
                <w:sz w:val="24"/>
                <w:szCs w:val="24"/>
              </w:rPr>
            </w:pPr>
            <w:r w:rsidRPr="00371B0B">
              <w:rPr>
                <w:sz w:val="24"/>
                <w:szCs w:val="24"/>
              </w:rPr>
              <w:t>Т</w:t>
            </w:r>
          </w:p>
          <w:p w:rsidR="009D1141" w:rsidRPr="00371B0B" w:rsidRDefault="009D1141" w:rsidP="00D56370">
            <w:pPr>
              <w:rPr>
                <w:sz w:val="24"/>
                <w:szCs w:val="24"/>
              </w:rPr>
            </w:pPr>
          </w:p>
          <w:p w:rsidR="009D1141" w:rsidRPr="00371B0B" w:rsidRDefault="009D1141" w:rsidP="00D56370">
            <w:pPr>
              <w:rPr>
                <w:sz w:val="24"/>
                <w:szCs w:val="24"/>
              </w:rPr>
            </w:pPr>
            <w:r w:rsidRPr="00371B0B">
              <w:rPr>
                <w:sz w:val="24"/>
                <w:szCs w:val="24"/>
              </w:rPr>
              <w:t>Р</w:t>
            </w:r>
          </w:p>
          <w:p w:rsidR="009D1141" w:rsidRPr="00371B0B" w:rsidRDefault="009D1141" w:rsidP="00D56370">
            <w:pPr>
              <w:rPr>
                <w:sz w:val="24"/>
                <w:szCs w:val="24"/>
              </w:rPr>
            </w:pPr>
          </w:p>
          <w:p w:rsidR="009D1141" w:rsidRPr="00371B0B" w:rsidRDefault="009D1141" w:rsidP="00D56370">
            <w:pPr>
              <w:rPr>
                <w:sz w:val="24"/>
                <w:szCs w:val="24"/>
              </w:rPr>
            </w:pPr>
            <w:r w:rsidRPr="00371B0B">
              <w:rPr>
                <w:sz w:val="24"/>
                <w:szCs w:val="24"/>
              </w:rPr>
              <w:t>Ы</w:t>
            </w:r>
          </w:p>
        </w:tc>
      </w:tr>
      <w:tr w:rsidR="009D1141" w:rsidRPr="00371B0B" w:rsidTr="00D56370">
        <w:trPr>
          <w:jc w:val="center"/>
        </w:trPr>
        <w:tc>
          <w:tcPr>
            <w:tcW w:w="582" w:type="dxa"/>
            <w:vMerge/>
            <w:tcBorders>
              <w:top w:val="single" w:sz="4" w:space="0" w:color="auto"/>
              <w:left w:val="single" w:sz="4" w:space="0" w:color="auto"/>
              <w:bottom w:val="single" w:sz="4" w:space="0" w:color="auto"/>
              <w:right w:val="single" w:sz="4" w:space="0" w:color="auto"/>
            </w:tcBorders>
            <w:shd w:val="clear" w:color="auto" w:fill="B6DDE8"/>
          </w:tcPr>
          <w:p w:rsidR="009D1141" w:rsidRPr="00371B0B" w:rsidRDefault="009D1141" w:rsidP="00D56370">
            <w:pPr>
              <w:rPr>
                <w:sz w:val="24"/>
                <w:szCs w:val="24"/>
              </w:rPr>
            </w:pPr>
          </w:p>
        </w:tc>
        <w:tc>
          <w:tcPr>
            <w:tcW w:w="582"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3</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13,5</w:t>
            </w:r>
          </w:p>
        </w:tc>
        <w:tc>
          <w:tcPr>
            <w:tcW w:w="636" w:type="dxa"/>
            <w:tcBorders>
              <w:top w:val="single" w:sz="4" w:space="0" w:color="auto"/>
              <w:left w:val="single" w:sz="4" w:space="0" w:color="auto"/>
              <w:bottom w:val="single" w:sz="4" w:space="0" w:color="auto"/>
              <w:right w:val="single" w:sz="4" w:space="0" w:color="auto"/>
            </w:tcBorders>
            <w:shd w:val="clear" w:color="auto" w:fill="FFFFCC"/>
            <w:vAlign w:val="center"/>
          </w:tcPr>
          <w:p w:rsidR="009D1141" w:rsidRPr="00371B0B" w:rsidRDefault="009D1141" w:rsidP="00D56370">
            <w:pPr>
              <w:jc w:val="right"/>
              <w:rPr>
                <w:sz w:val="24"/>
                <w:szCs w:val="24"/>
              </w:rPr>
            </w:pPr>
            <w:r w:rsidRPr="00371B0B">
              <w:rPr>
                <w:sz w:val="24"/>
                <w:szCs w:val="24"/>
              </w:rPr>
              <w:t>13,5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55"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p>
        </w:tc>
      </w:tr>
      <w:tr w:rsidR="009D1141" w:rsidRPr="00371B0B" w:rsidTr="00D56370">
        <w:trPr>
          <w:jc w:val="center"/>
        </w:trPr>
        <w:tc>
          <w:tcPr>
            <w:tcW w:w="582" w:type="dxa"/>
            <w:vMerge/>
            <w:tcBorders>
              <w:top w:val="single" w:sz="4" w:space="0" w:color="auto"/>
              <w:left w:val="single" w:sz="4" w:space="0" w:color="auto"/>
              <w:bottom w:val="single" w:sz="4" w:space="0" w:color="auto"/>
              <w:right w:val="single" w:sz="4" w:space="0" w:color="auto"/>
            </w:tcBorders>
            <w:shd w:val="clear" w:color="auto" w:fill="B6DDE8"/>
          </w:tcPr>
          <w:p w:rsidR="009D1141" w:rsidRPr="00371B0B" w:rsidRDefault="009D1141" w:rsidP="00D56370">
            <w:pPr>
              <w:rPr>
                <w:sz w:val="24"/>
                <w:szCs w:val="24"/>
              </w:rPr>
            </w:pPr>
          </w:p>
        </w:tc>
        <w:tc>
          <w:tcPr>
            <w:tcW w:w="582"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4</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13,5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13,5</w:t>
            </w:r>
          </w:p>
        </w:tc>
        <w:tc>
          <w:tcPr>
            <w:tcW w:w="636" w:type="dxa"/>
            <w:tcBorders>
              <w:top w:val="single" w:sz="4" w:space="0" w:color="auto"/>
              <w:left w:val="single" w:sz="4" w:space="0" w:color="auto"/>
              <w:bottom w:val="single" w:sz="4" w:space="0" w:color="auto"/>
              <w:right w:val="single" w:sz="4" w:space="0" w:color="auto"/>
            </w:tcBorders>
            <w:shd w:val="clear" w:color="auto" w:fill="FFFF99"/>
            <w:vAlign w:val="center"/>
          </w:tcPr>
          <w:p w:rsidR="009D1141" w:rsidRPr="00371B0B" w:rsidRDefault="009D1141" w:rsidP="00D56370">
            <w:pPr>
              <w:jc w:val="right"/>
              <w:rPr>
                <w:sz w:val="24"/>
                <w:szCs w:val="24"/>
              </w:rPr>
            </w:pPr>
            <w:r w:rsidRPr="00371B0B">
              <w:rPr>
                <w:sz w:val="24"/>
                <w:szCs w:val="24"/>
              </w:rPr>
              <w:t>13,5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55"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p>
        </w:tc>
      </w:tr>
      <w:tr w:rsidR="009D1141" w:rsidRPr="00371B0B" w:rsidTr="00D56370">
        <w:trPr>
          <w:jc w:val="center"/>
        </w:trPr>
        <w:tc>
          <w:tcPr>
            <w:tcW w:w="582" w:type="dxa"/>
            <w:vMerge/>
            <w:tcBorders>
              <w:top w:val="single" w:sz="4" w:space="0" w:color="auto"/>
              <w:left w:val="single" w:sz="4" w:space="0" w:color="auto"/>
              <w:bottom w:val="single" w:sz="4" w:space="0" w:color="auto"/>
              <w:right w:val="single" w:sz="4" w:space="0" w:color="auto"/>
            </w:tcBorders>
            <w:shd w:val="clear" w:color="auto" w:fill="B6DDE8"/>
          </w:tcPr>
          <w:p w:rsidR="009D1141" w:rsidRPr="00371B0B" w:rsidRDefault="009D1141" w:rsidP="00D56370">
            <w:pPr>
              <w:rPr>
                <w:sz w:val="24"/>
                <w:szCs w:val="24"/>
              </w:rPr>
            </w:pPr>
          </w:p>
        </w:tc>
        <w:tc>
          <w:tcPr>
            <w:tcW w:w="582"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15</w:t>
            </w:r>
          </w:p>
        </w:tc>
        <w:tc>
          <w:tcPr>
            <w:tcW w:w="636" w:type="dxa"/>
            <w:tcBorders>
              <w:top w:val="single" w:sz="4" w:space="0" w:color="auto"/>
              <w:left w:val="single" w:sz="4" w:space="0" w:color="auto"/>
              <w:bottom w:val="single" w:sz="4" w:space="0" w:color="auto"/>
              <w:right w:val="single" w:sz="4" w:space="0" w:color="auto"/>
            </w:tcBorders>
            <w:shd w:val="clear" w:color="auto" w:fill="FFFF99"/>
            <w:vAlign w:val="center"/>
          </w:tcPr>
          <w:p w:rsidR="009D1141" w:rsidRPr="00371B0B" w:rsidRDefault="009D1141" w:rsidP="00D56370">
            <w:pPr>
              <w:jc w:val="right"/>
              <w:rPr>
                <w:sz w:val="24"/>
                <w:szCs w:val="24"/>
              </w:rPr>
            </w:pPr>
            <w:r w:rsidRPr="00371B0B">
              <w:rPr>
                <w:sz w:val="24"/>
                <w:szCs w:val="24"/>
              </w:rPr>
              <w:t>15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55"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p>
        </w:tc>
      </w:tr>
      <w:tr w:rsidR="009D1141" w:rsidRPr="00371B0B" w:rsidTr="00D56370">
        <w:trPr>
          <w:jc w:val="center"/>
        </w:trPr>
        <w:tc>
          <w:tcPr>
            <w:tcW w:w="582" w:type="dxa"/>
            <w:vMerge/>
            <w:tcBorders>
              <w:top w:val="single" w:sz="4" w:space="0" w:color="auto"/>
              <w:left w:val="single" w:sz="4" w:space="0" w:color="auto"/>
              <w:bottom w:val="single" w:sz="4" w:space="0" w:color="auto"/>
              <w:right w:val="single" w:sz="4" w:space="0" w:color="auto"/>
            </w:tcBorders>
            <w:shd w:val="clear" w:color="auto" w:fill="B6DDE8"/>
          </w:tcPr>
          <w:p w:rsidR="009D1141" w:rsidRPr="00371B0B" w:rsidRDefault="009D1141" w:rsidP="00D56370">
            <w:pPr>
              <w:rPr>
                <w:sz w:val="24"/>
                <w:szCs w:val="24"/>
              </w:rPr>
            </w:pPr>
          </w:p>
        </w:tc>
        <w:tc>
          <w:tcPr>
            <w:tcW w:w="582"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6</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16,5</w:t>
            </w:r>
          </w:p>
        </w:tc>
        <w:tc>
          <w:tcPr>
            <w:tcW w:w="636" w:type="dxa"/>
            <w:tcBorders>
              <w:top w:val="single" w:sz="4" w:space="0" w:color="auto"/>
              <w:left w:val="single" w:sz="4" w:space="0" w:color="auto"/>
              <w:bottom w:val="single" w:sz="4" w:space="0" w:color="auto"/>
              <w:right w:val="single" w:sz="4" w:space="0" w:color="auto"/>
            </w:tcBorders>
            <w:shd w:val="clear" w:color="auto" w:fill="FDE9D9"/>
            <w:vAlign w:val="center"/>
          </w:tcPr>
          <w:p w:rsidR="009D1141" w:rsidRPr="00371B0B" w:rsidRDefault="009D1141" w:rsidP="00D56370">
            <w:pPr>
              <w:jc w:val="right"/>
              <w:rPr>
                <w:sz w:val="24"/>
                <w:szCs w:val="24"/>
              </w:rPr>
            </w:pPr>
            <w:r w:rsidRPr="00371B0B">
              <w:rPr>
                <w:sz w:val="24"/>
                <w:szCs w:val="24"/>
              </w:rPr>
              <w:t>18</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55"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p>
        </w:tc>
      </w:tr>
      <w:tr w:rsidR="009D1141" w:rsidRPr="00371B0B" w:rsidTr="00D56370">
        <w:trPr>
          <w:jc w:val="center"/>
        </w:trPr>
        <w:tc>
          <w:tcPr>
            <w:tcW w:w="582" w:type="dxa"/>
            <w:vMerge/>
            <w:tcBorders>
              <w:top w:val="single" w:sz="4" w:space="0" w:color="auto"/>
              <w:left w:val="single" w:sz="4" w:space="0" w:color="auto"/>
              <w:bottom w:val="single" w:sz="4" w:space="0" w:color="auto"/>
              <w:right w:val="single" w:sz="4" w:space="0" w:color="auto"/>
            </w:tcBorders>
            <w:shd w:val="clear" w:color="auto" w:fill="B6DDE8"/>
          </w:tcPr>
          <w:p w:rsidR="009D1141" w:rsidRPr="00371B0B" w:rsidRDefault="009D1141" w:rsidP="00D56370">
            <w:pPr>
              <w:rPr>
                <w:sz w:val="24"/>
                <w:szCs w:val="24"/>
              </w:rPr>
            </w:pPr>
          </w:p>
        </w:tc>
        <w:tc>
          <w:tcPr>
            <w:tcW w:w="582"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7</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16,5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18</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19,5</w:t>
            </w:r>
          </w:p>
        </w:tc>
        <w:tc>
          <w:tcPr>
            <w:tcW w:w="636" w:type="dxa"/>
            <w:tcBorders>
              <w:top w:val="single" w:sz="4" w:space="0" w:color="auto"/>
              <w:left w:val="single" w:sz="4" w:space="0" w:color="auto"/>
              <w:bottom w:val="single" w:sz="4" w:space="0" w:color="auto"/>
              <w:right w:val="single" w:sz="4" w:space="0" w:color="auto"/>
            </w:tcBorders>
            <w:shd w:val="clear" w:color="auto" w:fill="FDE9D9"/>
            <w:vAlign w:val="center"/>
          </w:tcPr>
          <w:p w:rsidR="009D1141" w:rsidRPr="00371B0B" w:rsidRDefault="009D1141" w:rsidP="00D56370">
            <w:pPr>
              <w:jc w:val="right"/>
              <w:rPr>
                <w:sz w:val="24"/>
                <w:szCs w:val="24"/>
              </w:rPr>
            </w:pPr>
            <w:r w:rsidRPr="00371B0B">
              <w:rPr>
                <w:sz w:val="24"/>
                <w:szCs w:val="24"/>
              </w:rPr>
              <w:t>21</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55"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p>
        </w:tc>
      </w:tr>
      <w:tr w:rsidR="009D1141" w:rsidRPr="00371B0B" w:rsidTr="00D56370">
        <w:trPr>
          <w:jc w:val="center"/>
        </w:trPr>
        <w:tc>
          <w:tcPr>
            <w:tcW w:w="582" w:type="dxa"/>
            <w:vMerge/>
            <w:tcBorders>
              <w:top w:val="single" w:sz="4" w:space="0" w:color="auto"/>
              <w:left w:val="single" w:sz="4" w:space="0" w:color="auto"/>
              <w:bottom w:val="single" w:sz="4" w:space="0" w:color="auto"/>
              <w:right w:val="single" w:sz="4" w:space="0" w:color="auto"/>
            </w:tcBorders>
            <w:shd w:val="clear" w:color="auto" w:fill="B6DDE8"/>
          </w:tcPr>
          <w:p w:rsidR="009D1141" w:rsidRPr="00371B0B" w:rsidRDefault="009D1141" w:rsidP="00D56370">
            <w:pPr>
              <w:rPr>
                <w:sz w:val="24"/>
                <w:szCs w:val="24"/>
              </w:rPr>
            </w:pPr>
          </w:p>
        </w:tc>
        <w:tc>
          <w:tcPr>
            <w:tcW w:w="582"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8</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16,5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18</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19,5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21</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22,5</w:t>
            </w:r>
          </w:p>
        </w:tc>
        <w:tc>
          <w:tcPr>
            <w:tcW w:w="636" w:type="dxa"/>
            <w:tcBorders>
              <w:top w:val="single" w:sz="4" w:space="0" w:color="auto"/>
              <w:left w:val="single" w:sz="4" w:space="0" w:color="auto"/>
              <w:bottom w:val="single" w:sz="4" w:space="0" w:color="auto"/>
              <w:right w:val="single" w:sz="4" w:space="0" w:color="auto"/>
            </w:tcBorders>
            <w:shd w:val="clear" w:color="auto" w:fill="FBD4B4"/>
            <w:vAlign w:val="center"/>
          </w:tcPr>
          <w:p w:rsidR="009D1141" w:rsidRPr="00371B0B" w:rsidRDefault="009D1141" w:rsidP="00D56370">
            <w:pPr>
              <w:jc w:val="right"/>
              <w:rPr>
                <w:sz w:val="24"/>
                <w:szCs w:val="24"/>
              </w:rPr>
            </w:pPr>
            <w:r w:rsidRPr="00371B0B">
              <w:rPr>
                <w:sz w:val="24"/>
                <w:szCs w:val="24"/>
              </w:rPr>
              <w:t>24</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55"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p>
        </w:tc>
      </w:tr>
      <w:tr w:rsidR="009D1141" w:rsidRPr="00371B0B" w:rsidTr="00D56370">
        <w:trPr>
          <w:jc w:val="center"/>
        </w:trPr>
        <w:tc>
          <w:tcPr>
            <w:tcW w:w="582" w:type="dxa"/>
            <w:vMerge/>
            <w:tcBorders>
              <w:top w:val="single" w:sz="4" w:space="0" w:color="auto"/>
              <w:left w:val="single" w:sz="4" w:space="0" w:color="auto"/>
              <w:bottom w:val="single" w:sz="4" w:space="0" w:color="auto"/>
              <w:right w:val="single" w:sz="4" w:space="0" w:color="auto"/>
            </w:tcBorders>
            <w:shd w:val="clear" w:color="auto" w:fill="B6DDE8"/>
          </w:tcPr>
          <w:p w:rsidR="009D1141" w:rsidRPr="00371B0B" w:rsidRDefault="009D1141" w:rsidP="00D56370">
            <w:pPr>
              <w:rPr>
                <w:sz w:val="24"/>
                <w:szCs w:val="24"/>
              </w:rPr>
            </w:pPr>
          </w:p>
        </w:tc>
        <w:tc>
          <w:tcPr>
            <w:tcW w:w="582"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9</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16,5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18</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19,5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21</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22,5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24</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25,5</w:t>
            </w:r>
          </w:p>
        </w:tc>
        <w:tc>
          <w:tcPr>
            <w:tcW w:w="636" w:type="dxa"/>
            <w:tcBorders>
              <w:top w:val="single" w:sz="4" w:space="0" w:color="auto"/>
              <w:left w:val="single" w:sz="4" w:space="0" w:color="auto"/>
              <w:bottom w:val="single" w:sz="4" w:space="0" w:color="auto"/>
              <w:right w:val="single" w:sz="4" w:space="0" w:color="auto"/>
            </w:tcBorders>
            <w:shd w:val="clear" w:color="auto" w:fill="FBD4B4"/>
            <w:vAlign w:val="center"/>
          </w:tcPr>
          <w:p w:rsidR="009D1141" w:rsidRPr="00371B0B" w:rsidRDefault="009D1141" w:rsidP="00D56370">
            <w:pPr>
              <w:jc w:val="right"/>
              <w:rPr>
                <w:sz w:val="24"/>
                <w:szCs w:val="24"/>
              </w:rPr>
            </w:pPr>
            <w:r w:rsidRPr="00371B0B">
              <w:rPr>
                <w:sz w:val="24"/>
                <w:szCs w:val="24"/>
              </w:rPr>
              <w:t>27</w:t>
            </w:r>
          </w:p>
        </w:tc>
        <w:tc>
          <w:tcPr>
            <w:tcW w:w="655"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rPr>
                <w:sz w:val="24"/>
                <w:szCs w:val="24"/>
              </w:rPr>
            </w:pPr>
            <w:r w:rsidRPr="00371B0B">
              <w:rPr>
                <w:sz w:val="24"/>
                <w:szCs w:val="24"/>
              </w:rPr>
              <w:t> </w:t>
            </w:r>
          </w:p>
        </w:tc>
        <w:tc>
          <w:tcPr>
            <w:tcW w:w="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p>
        </w:tc>
      </w:tr>
      <w:tr w:rsidR="009D1141" w:rsidRPr="00371B0B" w:rsidTr="00D56370">
        <w:trPr>
          <w:jc w:val="center"/>
        </w:trPr>
        <w:tc>
          <w:tcPr>
            <w:tcW w:w="582" w:type="dxa"/>
            <w:vMerge/>
            <w:tcBorders>
              <w:top w:val="single" w:sz="4" w:space="0" w:color="auto"/>
              <w:left w:val="single" w:sz="4" w:space="0" w:color="auto"/>
              <w:bottom w:val="single" w:sz="4" w:space="0" w:color="auto"/>
              <w:right w:val="single" w:sz="4" w:space="0" w:color="auto"/>
            </w:tcBorders>
            <w:shd w:val="clear" w:color="auto" w:fill="B6DDE8"/>
          </w:tcPr>
          <w:p w:rsidR="009D1141" w:rsidRPr="00371B0B" w:rsidRDefault="009D1141" w:rsidP="00D56370">
            <w:pPr>
              <w:rPr>
                <w:sz w:val="24"/>
                <w:szCs w:val="24"/>
              </w:rPr>
            </w:pPr>
          </w:p>
        </w:tc>
        <w:tc>
          <w:tcPr>
            <w:tcW w:w="582" w:type="dxa"/>
            <w:tcBorders>
              <w:top w:val="single" w:sz="4" w:space="0" w:color="auto"/>
              <w:left w:val="single" w:sz="4" w:space="0" w:color="auto"/>
              <w:bottom w:val="single" w:sz="4" w:space="0" w:color="auto"/>
              <w:right w:val="single" w:sz="4" w:space="0" w:color="auto"/>
            </w:tcBorders>
            <w:shd w:val="clear" w:color="auto" w:fill="B6DDE8"/>
            <w:vAlign w:val="center"/>
          </w:tcPr>
          <w:p w:rsidR="009D1141" w:rsidRPr="00371B0B" w:rsidRDefault="009D1141" w:rsidP="00D56370">
            <w:pPr>
              <w:jc w:val="right"/>
              <w:rPr>
                <w:sz w:val="24"/>
                <w:szCs w:val="24"/>
              </w:rPr>
            </w:pPr>
            <w:r w:rsidRPr="00371B0B">
              <w:rPr>
                <w:sz w:val="24"/>
                <w:szCs w:val="24"/>
              </w:rPr>
              <w:t>10</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18</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19,5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21</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22,5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24</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25,5</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27</w:t>
            </w:r>
          </w:p>
        </w:tc>
        <w:tc>
          <w:tcPr>
            <w:tcW w:w="636" w:type="dxa"/>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jc w:val="right"/>
              <w:rPr>
                <w:sz w:val="24"/>
                <w:szCs w:val="24"/>
              </w:rPr>
            </w:pPr>
            <w:r w:rsidRPr="00371B0B">
              <w:rPr>
                <w:sz w:val="24"/>
                <w:szCs w:val="24"/>
              </w:rPr>
              <w:t>28,5</w:t>
            </w:r>
          </w:p>
        </w:tc>
        <w:tc>
          <w:tcPr>
            <w:tcW w:w="655" w:type="dxa"/>
            <w:tcBorders>
              <w:top w:val="single" w:sz="4" w:space="0" w:color="auto"/>
              <w:left w:val="single" w:sz="4" w:space="0" w:color="auto"/>
              <w:bottom w:val="single" w:sz="4" w:space="0" w:color="auto"/>
              <w:right w:val="single" w:sz="4" w:space="0" w:color="auto"/>
            </w:tcBorders>
            <w:shd w:val="clear" w:color="auto" w:fill="FBD4B4"/>
            <w:vAlign w:val="center"/>
          </w:tcPr>
          <w:p w:rsidR="009D1141" w:rsidRPr="00371B0B" w:rsidRDefault="009D1141" w:rsidP="00D56370">
            <w:pPr>
              <w:jc w:val="right"/>
              <w:rPr>
                <w:sz w:val="24"/>
                <w:szCs w:val="24"/>
              </w:rPr>
            </w:pPr>
            <w:r w:rsidRPr="00371B0B">
              <w:rPr>
                <w:sz w:val="24"/>
                <w:szCs w:val="24"/>
              </w:rPr>
              <w:t>30</w:t>
            </w:r>
          </w:p>
        </w:tc>
        <w:tc>
          <w:tcPr>
            <w:tcW w:w="655" w:type="dxa"/>
            <w:vMerge/>
            <w:tcBorders>
              <w:top w:val="single" w:sz="4" w:space="0" w:color="auto"/>
              <w:left w:val="single" w:sz="4" w:space="0" w:color="auto"/>
              <w:bottom w:val="single" w:sz="4" w:space="0" w:color="auto"/>
              <w:right w:val="single" w:sz="4" w:space="0" w:color="auto"/>
            </w:tcBorders>
            <w:shd w:val="clear" w:color="auto" w:fill="FBD4B4"/>
          </w:tcPr>
          <w:p w:rsidR="009D1141" w:rsidRPr="00371B0B" w:rsidRDefault="009D1141" w:rsidP="00D56370">
            <w:pPr>
              <w:rPr>
                <w:sz w:val="24"/>
                <w:szCs w:val="24"/>
              </w:rPr>
            </w:pPr>
          </w:p>
        </w:tc>
      </w:tr>
      <w:tr w:rsidR="009D1141" w:rsidRPr="00371B0B" w:rsidTr="00D56370">
        <w:trPr>
          <w:jc w:val="center"/>
        </w:trPr>
        <w:tc>
          <w:tcPr>
            <w:tcW w:w="582" w:type="dxa"/>
            <w:tcBorders>
              <w:top w:val="single" w:sz="4" w:space="0" w:color="auto"/>
              <w:left w:val="single" w:sz="4" w:space="0" w:color="auto"/>
              <w:bottom w:val="single" w:sz="4" w:space="0" w:color="auto"/>
              <w:right w:val="single" w:sz="4" w:space="0" w:color="auto"/>
            </w:tcBorders>
            <w:shd w:val="clear" w:color="auto" w:fill="B6DDE8"/>
          </w:tcPr>
          <w:p w:rsidR="009D1141" w:rsidRPr="00371B0B" w:rsidRDefault="009D1141" w:rsidP="00D56370">
            <w:pPr>
              <w:rPr>
                <w:sz w:val="24"/>
                <w:szCs w:val="24"/>
              </w:rPr>
            </w:pPr>
          </w:p>
        </w:tc>
        <w:tc>
          <w:tcPr>
            <w:tcW w:w="582" w:type="dxa"/>
            <w:tcBorders>
              <w:top w:val="single" w:sz="4" w:space="0" w:color="auto"/>
              <w:left w:val="single" w:sz="4" w:space="0" w:color="auto"/>
              <w:bottom w:val="single" w:sz="4" w:space="0" w:color="auto"/>
              <w:right w:val="single" w:sz="4" w:space="0" w:color="auto"/>
            </w:tcBorders>
            <w:shd w:val="clear" w:color="auto" w:fill="B6DDE8"/>
          </w:tcPr>
          <w:p w:rsidR="009D1141" w:rsidRPr="00371B0B" w:rsidRDefault="009D1141" w:rsidP="00D56370">
            <w:pPr>
              <w:rPr>
                <w:sz w:val="24"/>
                <w:szCs w:val="24"/>
              </w:rPr>
            </w:pPr>
          </w:p>
        </w:tc>
        <w:tc>
          <w:tcPr>
            <w:tcW w:w="5743" w:type="dxa"/>
            <w:gridSpan w:val="9"/>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М                  Е                  Т                 Р             Ы</w:t>
            </w:r>
          </w:p>
        </w:tc>
        <w:tc>
          <w:tcPr>
            <w:tcW w:w="655" w:type="dxa"/>
            <w:tcBorders>
              <w:top w:val="single" w:sz="4" w:space="0" w:color="auto"/>
              <w:left w:val="single" w:sz="4" w:space="0" w:color="auto"/>
              <w:bottom w:val="single" w:sz="4" w:space="0" w:color="auto"/>
              <w:right w:val="single" w:sz="4" w:space="0" w:color="auto"/>
            </w:tcBorders>
            <w:shd w:val="clear" w:color="auto" w:fill="FBD4B4"/>
          </w:tcPr>
          <w:p w:rsidR="009D1141" w:rsidRPr="00371B0B" w:rsidRDefault="009D1141" w:rsidP="00D56370">
            <w:pPr>
              <w:rPr>
                <w:sz w:val="24"/>
                <w:szCs w:val="24"/>
              </w:rPr>
            </w:pPr>
          </w:p>
        </w:tc>
      </w:tr>
    </w:tbl>
    <w:p w:rsidR="009D1141" w:rsidRPr="00371B0B" w:rsidRDefault="009D1141" w:rsidP="009D1141">
      <w:pPr>
        <w:tabs>
          <w:tab w:val="left" w:pos="142"/>
        </w:tabs>
        <w:ind w:firstLine="567"/>
        <w:jc w:val="both"/>
        <w:rPr>
          <w:sz w:val="24"/>
          <w:szCs w:val="24"/>
        </w:rPr>
      </w:pPr>
      <w:r w:rsidRPr="00371B0B">
        <w:rPr>
          <w:sz w:val="24"/>
          <w:szCs w:val="24"/>
        </w:rPr>
        <w:t>Расстояние между продольной стороной здания и торцом здания принимать не менее половины высоты здания наивысшей высоты.</w:t>
      </w:r>
    </w:p>
    <w:p w:rsidR="009D1141" w:rsidRPr="00371B0B" w:rsidRDefault="009D1141" w:rsidP="009D1141">
      <w:pPr>
        <w:tabs>
          <w:tab w:val="left" w:pos="142"/>
        </w:tabs>
        <w:ind w:firstLine="567"/>
        <w:jc w:val="both"/>
        <w:rPr>
          <w:sz w:val="24"/>
          <w:szCs w:val="24"/>
        </w:rPr>
      </w:pPr>
      <w:r w:rsidRPr="00371B0B">
        <w:rPr>
          <w:sz w:val="24"/>
          <w:szCs w:val="24"/>
        </w:rPr>
        <w:t>Допускается блокирование зданий друг к другу.</w:t>
      </w:r>
    </w:p>
    <w:p w:rsidR="009D1141" w:rsidRPr="00371B0B" w:rsidRDefault="009D1141" w:rsidP="009D1141">
      <w:pPr>
        <w:ind w:firstLine="567"/>
        <w:jc w:val="both"/>
        <w:rPr>
          <w:sz w:val="24"/>
          <w:szCs w:val="24"/>
        </w:rPr>
      </w:pPr>
      <w:r w:rsidRPr="00371B0B">
        <w:rPr>
          <w:sz w:val="24"/>
          <w:szCs w:val="24"/>
        </w:rPr>
        <w:t>При диагональном расположении зданий предельным параметром является наикратчайшее расстояние между зданиями.</w:t>
      </w:r>
    </w:p>
    <w:p w:rsidR="009D1141" w:rsidRPr="00371B0B" w:rsidRDefault="009D1141" w:rsidP="009D1141">
      <w:pPr>
        <w:pStyle w:val="11"/>
        <w:ind w:firstLine="284"/>
        <w:jc w:val="both"/>
        <w:rPr>
          <w:rFonts w:ascii="Times New Roman" w:hAnsi="Times New Roman" w:cs="Times New Roman"/>
          <w:sz w:val="16"/>
          <w:szCs w:val="16"/>
        </w:rPr>
      </w:pPr>
    </w:p>
    <w:p w:rsidR="009D1141" w:rsidRPr="00371B0B" w:rsidRDefault="009D1141" w:rsidP="009D1141">
      <w:pPr>
        <w:pStyle w:val="2"/>
        <w:numPr>
          <w:ilvl w:val="0"/>
          <w:numId w:val="0"/>
        </w:numPr>
        <w:rPr>
          <w:rFonts w:eastAsia="Times New Roman" w:cs="Times New Roman"/>
          <w:szCs w:val="24"/>
          <w:lang w:eastAsia="en-US"/>
        </w:rPr>
      </w:pPr>
      <w:bookmarkStart w:id="80" w:name="_Toc427849011"/>
      <w:bookmarkStart w:id="81" w:name="_Toc457296072"/>
      <w:bookmarkStart w:id="82" w:name="_Toc462646123"/>
      <w:r w:rsidRPr="00371B0B">
        <w:t>Статья 21. Требования к озеленению территории</w:t>
      </w:r>
      <w:bookmarkEnd w:id="80"/>
      <w:bookmarkEnd w:id="81"/>
      <w:bookmarkEnd w:id="82"/>
    </w:p>
    <w:p w:rsidR="009D1141" w:rsidRPr="00371B0B" w:rsidRDefault="009D1141" w:rsidP="009D1141">
      <w:pPr>
        <w:ind w:firstLine="284"/>
        <w:jc w:val="both"/>
        <w:rPr>
          <w:sz w:val="24"/>
          <w:szCs w:val="24"/>
          <w:lang w:eastAsia="en-US"/>
        </w:rPr>
      </w:pPr>
      <w:r w:rsidRPr="00371B0B">
        <w:rPr>
          <w:sz w:val="24"/>
          <w:szCs w:val="24"/>
          <w:lang w:eastAsia="en-US"/>
        </w:rPr>
        <w:t>1. Зеленые насаждения, расположенные на территории города Иркутска, формируют единую систему озеленения города Иркутска, в которую включаются: леса, озеленение улиц, зеленые насаждения на участках городских объектов (озеленение территорий общего пользования), озеленение жилой застройки, участков учреждений здравоохранения, образования, других предприятий и организаций (озеленение территорий ограниченного пользования), санитарно-защитные зоны.</w:t>
      </w:r>
    </w:p>
    <w:p w:rsidR="009D1141" w:rsidRPr="00371B0B" w:rsidRDefault="009D1141" w:rsidP="009D1141">
      <w:pPr>
        <w:ind w:firstLine="284"/>
        <w:jc w:val="both"/>
        <w:rPr>
          <w:sz w:val="24"/>
          <w:szCs w:val="24"/>
          <w:lang w:eastAsia="en-US"/>
        </w:rPr>
      </w:pPr>
      <w:r w:rsidRPr="00371B0B">
        <w:rPr>
          <w:sz w:val="24"/>
          <w:szCs w:val="24"/>
          <w:lang w:eastAsia="en-US"/>
        </w:rPr>
        <w:t xml:space="preserve">2. В озеленение входят: </w:t>
      </w:r>
    </w:p>
    <w:p w:rsidR="009D1141" w:rsidRPr="00371B0B" w:rsidRDefault="009D1141" w:rsidP="009D1141">
      <w:pPr>
        <w:ind w:firstLine="284"/>
        <w:jc w:val="both"/>
        <w:rPr>
          <w:sz w:val="24"/>
          <w:szCs w:val="24"/>
          <w:lang w:eastAsia="en-US"/>
        </w:rPr>
      </w:pPr>
      <w:r w:rsidRPr="00371B0B">
        <w:rPr>
          <w:sz w:val="24"/>
          <w:szCs w:val="24"/>
          <w:lang w:eastAsia="en-US"/>
        </w:rPr>
        <w:t>-зеленые насаждения - совокупность древесных, кустарниковых и травянистых растений; аллея - территория со свободно растущими или формованными деревьями, высаженными в один или более рядов по обеим сторонам пешеходных или автомобильных дорог;</w:t>
      </w:r>
    </w:p>
    <w:p w:rsidR="009D1141" w:rsidRPr="00371B0B" w:rsidRDefault="009D1141" w:rsidP="009D1141">
      <w:pPr>
        <w:ind w:firstLine="284"/>
        <w:jc w:val="both"/>
        <w:rPr>
          <w:sz w:val="24"/>
          <w:szCs w:val="24"/>
          <w:lang w:eastAsia="en-US"/>
        </w:rPr>
      </w:pPr>
      <w:r w:rsidRPr="00371B0B">
        <w:rPr>
          <w:sz w:val="24"/>
          <w:szCs w:val="24"/>
          <w:lang w:eastAsia="en-US"/>
        </w:rPr>
        <w:t>-бульвар - озелененная территория, расположенная вдоль магистралей в виде полосы различной ширины, предназначенная для пешеходного движения и кратковременного отдыха;</w:t>
      </w:r>
    </w:p>
    <w:p w:rsidR="009D1141" w:rsidRPr="00371B0B" w:rsidRDefault="009D1141" w:rsidP="009D1141">
      <w:pPr>
        <w:ind w:firstLine="284"/>
        <w:jc w:val="both"/>
        <w:rPr>
          <w:sz w:val="24"/>
          <w:szCs w:val="24"/>
          <w:lang w:eastAsia="en-US"/>
        </w:rPr>
      </w:pPr>
      <w:r w:rsidRPr="00371B0B">
        <w:rPr>
          <w:sz w:val="24"/>
          <w:szCs w:val="24"/>
          <w:lang w:eastAsia="en-US"/>
        </w:rPr>
        <w:t>-естественный газон - территория с естественным травяным покровом;</w:t>
      </w:r>
    </w:p>
    <w:p w:rsidR="009D1141" w:rsidRPr="00371B0B" w:rsidRDefault="009D1141" w:rsidP="009D1141">
      <w:pPr>
        <w:ind w:firstLine="284"/>
        <w:jc w:val="both"/>
        <w:rPr>
          <w:sz w:val="24"/>
          <w:szCs w:val="24"/>
          <w:lang w:eastAsia="en-US"/>
        </w:rPr>
      </w:pPr>
      <w:r w:rsidRPr="00371B0B">
        <w:rPr>
          <w:sz w:val="24"/>
          <w:szCs w:val="24"/>
          <w:lang w:eastAsia="en-US"/>
        </w:rPr>
        <w:t>-луговой газон - улучшенный естественный травяной покров, содержащийся в режиме луговых угодий, допускающий хождение, игры и отдых на траве;</w:t>
      </w:r>
    </w:p>
    <w:p w:rsidR="009D1141" w:rsidRPr="00371B0B" w:rsidRDefault="009D1141" w:rsidP="009D1141">
      <w:pPr>
        <w:ind w:firstLine="284"/>
        <w:jc w:val="both"/>
        <w:rPr>
          <w:sz w:val="24"/>
          <w:szCs w:val="24"/>
          <w:lang w:eastAsia="en-US"/>
        </w:rPr>
      </w:pPr>
      <w:r w:rsidRPr="00371B0B">
        <w:rPr>
          <w:sz w:val="24"/>
          <w:szCs w:val="24"/>
          <w:lang w:eastAsia="en-US"/>
        </w:rPr>
        <w:t>-обычный газон - травяной покров, создаваемый посевом семян специально подобранных трав, являющийся фоном для посадок и парковых сооружений и самостоятельным элементом ландшафтной композиции;</w:t>
      </w:r>
    </w:p>
    <w:p w:rsidR="009D1141" w:rsidRPr="00371B0B" w:rsidRDefault="009D1141" w:rsidP="009D1141">
      <w:pPr>
        <w:ind w:firstLine="284"/>
        <w:jc w:val="both"/>
        <w:rPr>
          <w:sz w:val="24"/>
          <w:szCs w:val="24"/>
          <w:lang w:eastAsia="en-US"/>
        </w:rPr>
      </w:pPr>
      <w:r w:rsidRPr="00371B0B">
        <w:rPr>
          <w:sz w:val="24"/>
          <w:szCs w:val="24"/>
          <w:lang w:eastAsia="en-US"/>
        </w:rPr>
        <w:t>-парк - озелененная территория общего пользования, представляющая собой самостоятельный архитектурно-ландшафтный объект;</w:t>
      </w:r>
    </w:p>
    <w:p w:rsidR="009D1141" w:rsidRPr="00371B0B" w:rsidRDefault="009D1141" w:rsidP="009D1141">
      <w:pPr>
        <w:ind w:firstLine="284"/>
        <w:jc w:val="both"/>
        <w:rPr>
          <w:sz w:val="24"/>
          <w:szCs w:val="24"/>
          <w:lang w:eastAsia="en-US"/>
        </w:rPr>
      </w:pPr>
      <w:r w:rsidRPr="00371B0B">
        <w:rPr>
          <w:sz w:val="24"/>
          <w:szCs w:val="24"/>
          <w:lang w:eastAsia="en-US"/>
        </w:rPr>
        <w:t>-партерный газон - газон, создаваемый в наиболее парадных местах объекта озеленения, однородный по окраске, густоте и высоте травостоя;</w:t>
      </w:r>
    </w:p>
    <w:p w:rsidR="009D1141" w:rsidRPr="00371B0B" w:rsidRDefault="009D1141" w:rsidP="009D1141">
      <w:pPr>
        <w:ind w:firstLine="284"/>
        <w:jc w:val="both"/>
        <w:rPr>
          <w:sz w:val="24"/>
          <w:szCs w:val="24"/>
          <w:lang w:eastAsia="en-US"/>
        </w:rPr>
      </w:pPr>
      <w:r w:rsidRPr="00371B0B">
        <w:rPr>
          <w:sz w:val="24"/>
          <w:szCs w:val="24"/>
          <w:lang w:eastAsia="en-US"/>
        </w:rPr>
        <w:t>-сквер - озелененная территория общего пользования небольшого размера, являющаяся элементом оформления площади, общественного центра, используемая для кратковременного отдыха и пешеходного движения;</w:t>
      </w:r>
    </w:p>
    <w:p w:rsidR="009D1141" w:rsidRPr="00371B0B" w:rsidRDefault="009D1141" w:rsidP="009D1141">
      <w:pPr>
        <w:ind w:firstLine="284"/>
        <w:jc w:val="both"/>
        <w:rPr>
          <w:sz w:val="24"/>
          <w:szCs w:val="24"/>
          <w:lang w:eastAsia="en-US"/>
        </w:rPr>
      </w:pPr>
      <w:r w:rsidRPr="00371B0B">
        <w:rPr>
          <w:sz w:val="24"/>
          <w:szCs w:val="24"/>
          <w:lang w:eastAsia="en-US"/>
        </w:rPr>
        <w:t>- иная озелененная территория, на которой расположены зеленые насаждения, травянистые растения, цветочные исполнения, за исключением детских площадок, площадок для отдыха взрослого населения, спортивных площадок, тротуаров, благоустроенные парковки.</w:t>
      </w:r>
    </w:p>
    <w:p w:rsidR="009D1141" w:rsidRPr="00371B0B" w:rsidRDefault="009D1141" w:rsidP="009D1141">
      <w:pPr>
        <w:ind w:firstLine="284"/>
        <w:jc w:val="both"/>
        <w:rPr>
          <w:sz w:val="24"/>
          <w:szCs w:val="24"/>
          <w:lang w:eastAsia="en-US"/>
        </w:rPr>
      </w:pPr>
      <w:r w:rsidRPr="00371B0B">
        <w:rPr>
          <w:sz w:val="24"/>
          <w:szCs w:val="24"/>
          <w:lang w:eastAsia="en-US"/>
        </w:rPr>
        <w:t>3. Формирование новых объектов озеленения территорий общего пользования, а также реконструкция существующих осуществляется в соответствии с актами органов местного самоуправления и по проектам, согласованным администрацией города Иркутска, соответствующими муниципальными организациями и организациями, отвечающими за благоустройство территории города Иркутска.</w:t>
      </w:r>
    </w:p>
    <w:p w:rsidR="009D1141" w:rsidRPr="00371B0B" w:rsidRDefault="009D1141" w:rsidP="009D1141">
      <w:pPr>
        <w:ind w:firstLine="284"/>
        <w:jc w:val="both"/>
        <w:rPr>
          <w:sz w:val="24"/>
          <w:szCs w:val="24"/>
          <w:lang w:eastAsia="en-US"/>
        </w:rPr>
      </w:pPr>
      <w:r w:rsidRPr="00371B0B">
        <w:rPr>
          <w:sz w:val="24"/>
          <w:szCs w:val="24"/>
          <w:lang w:eastAsia="en-US"/>
        </w:rPr>
        <w:t>4. Правила создания, содержания, снос и пересадка объектов озеленения территорий, охраны зеленых насаждений в порядке, установленном решением Думы г. Иркутска от 25.11.2014 № 004-20-050035/4 «О Правилах создания, содержания и охраны зеленых насаждений на территории города Иркутска».</w:t>
      </w:r>
    </w:p>
    <w:p w:rsidR="009D1141" w:rsidRPr="00371B0B" w:rsidRDefault="009D1141" w:rsidP="009D1141">
      <w:pPr>
        <w:ind w:firstLine="284"/>
        <w:jc w:val="both"/>
        <w:rPr>
          <w:sz w:val="24"/>
          <w:szCs w:val="24"/>
          <w:lang w:eastAsia="en-US"/>
        </w:rPr>
      </w:pPr>
      <w:r w:rsidRPr="00371B0B">
        <w:rPr>
          <w:sz w:val="24"/>
          <w:szCs w:val="24"/>
          <w:lang w:eastAsia="en-US"/>
        </w:rPr>
        <w:t>5. При организации застройки территории города Иркутска необходимо обеспечивать максимальное сохранение существующего озеленения. Для этой цели следует выделять соответствующие участки озеленения на стадии проектирования и обеспечивать их охрану в процессе строительства.</w:t>
      </w:r>
    </w:p>
    <w:p w:rsidR="009D1141" w:rsidRPr="00371B0B" w:rsidRDefault="009D1141" w:rsidP="009D1141">
      <w:pPr>
        <w:pStyle w:val="ConsPlusNormal"/>
        <w:ind w:firstLine="540"/>
        <w:jc w:val="both"/>
        <w:rPr>
          <w:rFonts w:ascii="Times New Roman" w:eastAsia="Times New Roman" w:hAnsi="Times New Roman" w:cs="Times New Roman"/>
          <w:sz w:val="24"/>
          <w:szCs w:val="24"/>
          <w:lang w:eastAsia="en-US"/>
        </w:rPr>
      </w:pPr>
      <w:r w:rsidRPr="00371B0B">
        <w:rPr>
          <w:rFonts w:ascii="Times New Roman" w:eastAsia="Times New Roman" w:hAnsi="Times New Roman" w:cs="Times New Roman"/>
          <w:sz w:val="24"/>
          <w:szCs w:val="24"/>
          <w:lang w:eastAsia="en-US"/>
        </w:rPr>
        <w:t xml:space="preserve">6. При невозможности сохранения зеленых насаждений (снос зеленых насаждений) при размещении объектов строительства на предоставленных в установленном законом порядке земельных участка физические и юридические лица, осуществляющие строительную деятельность, при разработке проектов строительства зданий, строений, сооружения, транспортных магистралей, инженерных коммуникаций обязаны предусмотреть разработку дендроплана, учитывающего посадку крупномерных деревьев </w:t>
      </w:r>
      <w:r w:rsidRPr="00371B0B">
        <w:rPr>
          <w:rFonts w:ascii="Times New Roman" w:hAnsi="Times New Roman" w:cs="Times New Roman"/>
          <w:sz w:val="24"/>
          <w:szCs w:val="24"/>
          <w:lang w:eastAsia="ru-RU"/>
        </w:rPr>
        <w:t>(в возрасте не менее 10 лет, с комом земли не менее 0,8 м x 0,8 м x 0,6 м)</w:t>
      </w:r>
      <w:r w:rsidRPr="00371B0B">
        <w:rPr>
          <w:rFonts w:ascii="Times New Roman" w:eastAsia="Times New Roman" w:hAnsi="Times New Roman" w:cs="Times New Roman"/>
          <w:sz w:val="24"/>
          <w:szCs w:val="24"/>
          <w:lang w:eastAsia="en-US"/>
        </w:rPr>
        <w:t>, декоративных кустарников, цветников, газонов, установку малых архитектурных форм.</w:t>
      </w:r>
    </w:p>
    <w:p w:rsidR="009D1141" w:rsidRPr="00371B0B" w:rsidRDefault="009D1141" w:rsidP="009D1141">
      <w:pPr>
        <w:ind w:firstLine="284"/>
        <w:jc w:val="both"/>
        <w:rPr>
          <w:sz w:val="24"/>
          <w:szCs w:val="24"/>
          <w:lang w:eastAsia="en-US"/>
        </w:rPr>
      </w:pPr>
      <w:r w:rsidRPr="00371B0B">
        <w:rPr>
          <w:sz w:val="24"/>
          <w:szCs w:val="24"/>
          <w:lang w:eastAsia="en-US"/>
        </w:rPr>
        <w:t>При невозможности сохранения зеленых насаждений физические и юридические лица, осуществляющие строительную деятельность, должны предусматривать в проектно-сметной документации:</w:t>
      </w:r>
    </w:p>
    <w:p w:rsidR="009D1141" w:rsidRPr="00371B0B" w:rsidRDefault="009D1141" w:rsidP="009D1141">
      <w:pPr>
        <w:numPr>
          <w:ilvl w:val="0"/>
          <w:numId w:val="12"/>
        </w:numPr>
        <w:suppressAutoHyphens/>
        <w:ind w:left="284" w:hanging="284"/>
        <w:jc w:val="both"/>
        <w:rPr>
          <w:sz w:val="24"/>
          <w:szCs w:val="24"/>
          <w:lang w:eastAsia="en-US"/>
        </w:rPr>
      </w:pPr>
      <w:r w:rsidRPr="00371B0B">
        <w:rPr>
          <w:sz w:val="24"/>
          <w:szCs w:val="24"/>
          <w:lang w:eastAsia="en-US"/>
        </w:rPr>
        <w:t xml:space="preserve">стоимость мероприятий по сохранению зеленых насаждений ценных, редких пород деревьев и кустарников на весь период строительства; </w:t>
      </w:r>
    </w:p>
    <w:p w:rsidR="009D1141" w:rsidRPr="00371B0B" w:rsidRDefault="009D1141" w:rsidP="009D1141">
      <w:pPr>
        <w:numPr>
          <w:ilvl w:val="0"/>
          <w:numId w:val="12"/>
        </w:numPr>
        <w:suppressAutoHyphens/>
        <w:ind w:left="284" w:hanging="284"/>
        <w:jc w:val="both"/>
        <w:rPr>
          <w:sz w:val="24"/>
          <w:szCs w:val="24"/>
          <w:lang w:eastAsia="en-US"/>
        </w:rPr>
      </w:pPr>
      <w:r w:rsidRPr="00371B0B">
        <w:rPr>
          <w:sz w:val="24"/>
          <w:szCs w:val="24"/>
          <w:lang w:eastAsia="en-US"/>
        </w:rPr>
        <w:t xml:space="preserve">мероприятия по сохранению, восстановлению зеленых насаждений (в том числе газонов), прилегающих к границам предоставленного в установленном законом порядке земельного участка, по его периметру на расстоянии 10 м. от границ; </w:t>
      </w:r>
    </w:p>
    <w:p w:rsidR="009D1141" w:rsidRPr="00371B0B" w:rsidRDefault="009D1141" w:rsidP="009D1141">
      <w:pPr>
        <w:numPr>
          <w:ilvl w:val="0"/>
          <w:numId w:val="12"/>
        </w:numPr>
        <w:suppressAutoHyphens/>
        <w:ind w:left="284" w:hanging="284"/>
        <w:jc w:val="both"/>
        <w:rPr>
          <w:sz w:val="24"/>
          <w:szCs w:val="24"/>
          <w:lang w:eastAsia="en-US"/>
        </w:rPr>
      </w:pPr>
      <w:r w:rsidRPr="00371B0B">
        <w:rPr>
          <w:sz w:val="24"/>
          <w:szCs w:val="24"/>
          <w:lang w:eastAsia="en-US"/>
        </w:rPr>
        <w:t>стоимость работ по пересадке деревьев и кустарников;</w:t>
      </w:r>
    </w:p>
    <w:p w:rsidR="009D1141" w:rsidRPr="00371B0B" w:rsidRDefault="009D1141" w:rsidP="009D1141">
      <w:pPr>
        <w:numPr>
          <w:ilvl w:val="0"/>
          <w:numId w:val="12"/>
        </w:numPr>
        <w:suppressAutoHyphens/>
        <w:ind w:left="284" w:hanging="284"/>
        <w:jc w:val="both"/>
        <w:rPr>
          <w:sz w:val="24"/>
          <w:szCs w:val="24"/>
          <w:lang w:eastAsia="en-US"/>
        </w:rPr>
      </w:pPr>
      <w:r w:rsidRPr="00371B0B">
        <w:rPr>
          <w:sz w:val="24"/>
          <w:szCs w:val="24"/>
          <w:lang w:eastAsia="en-US"/>
        </w:rPr>
        <w:t>восстановительную стоимость  зеленых насаждений;</w:t>
      </w:r>
    </w:p>
    <w:p w:rsidR="009D1141" w:rsidRPr="00371B0B" w:rsidRDefault="009D1141" w:rsidP="009D1141">
      <w:pPr>
        <w:numPr>
          <w:ilvl w:val="0"/>
          <w:numId w:val="12"/>
        </w:numPr>
        <w:autoSpaceDE w:val="0"/>
        <w:autoSpaceDN w:val="0"/>
        <w:adjustRightInd w:val="0"/>
        <w:ind w:left="284"/>
        <w:jc w:val="both"/>
        <w:rPr>
          <w:sz w:val="24"/>
          <w:szCs w:val="24"/>
        </w:rPr>
      </w:pPr>
      <w:r w:rsidRPr="00371B0B">
        <w:rPr>
          <w:sz w:val="24"/>
          <w:szCs w:val="24"/>
        </w:rPr>
        <w:t xml:space="preserve"> стоимостную оценку возмещения вреда окружающей среде, нанесенного в результате повреждения или уничтожения зеленых насаждений города, позволяющую обеспечить полное восстановление утерянной ценности поврежденных или уничтоженных зеленых насаждений, т.е. компенсационное озеленение</w:t>
      </w:r>
    </w:p>
    <w:p w:rsidR="009D1141" w:rsidRPr="00371B0B" w:rsidRDefault="009D1141" w:rsidP="009D1141">
      <w:pPr>
        <w:ind w:firstLine="284"/>
        <w:jc w:val="both"/>
        <w:rPr>
          <w:sz w:val="24"/>
          <w:szCs w:val="24"/>
          <w:lang w:eastAsia="en-US"/>
        </w:rPr>
      </w:pPr>
      <w:r w:rsidRPr="00371B0B">
        <w:rPr>
          <w:sz w:val="24"/>
          <w:szCs w:val="24"/>
          <w:lang w:eastAsia="en-US"/>
        </w:rPr>
        <w:t>7. При проектировании инженерных сетей вблизи зеленых насаждений необходимо выполнение подеревной съемки в зоне 5 м. от оси коммуникации.</w:t>
      </w:r>
    </w:p>
    <w:p w:rsidR="009D1141" w:rsidRPr="00371B0B" w:rsidRDefault="009D1141" w:rsidP="009D1141">
      <w:pPr>
        <w:ind w:firstLine="284"/>
        <w:jc w:val="both"/>
        <w:rPr>
          <w:sz w:val="24"/>
          <w:szCs w:val="24"/>
          <w:lang w:eastAsia="en-US"/>
        </w:rPr>
      </w:pPr>
      <w:r w:rsidRPr="00371B0B">
        <w:rPr>
          <w:sz w:val="24"/>
          <w:szCs w:val="24"/>
          <w:lang w:eastAsia="en-US"/>
        </w:rPr>
        <w:t xml:space="preserve">8. За повреждение или самовольную вырубку зеленых насаждений виновные лица привлекаются к ответственности в установленном порядке. </w:t>
      </w:r>
    </w:p>
    <w:p w:rsidR="009D1141" w:rsidRPr="00371B0B" w:rsidRDefault="009D1141" w:rsidP="009D1141">
      <w:pPr>
        <w:pStyle w:val="ConsPlusNormal"/>
        <w:ind w:firstLine="284"/>
        <w:jc w:val="both"/>
        <w:rPr>
          <w:rFonts w:ascii="Times New Roman" w:hAnsi="Times New Roman" w:cs="Times New Roman"/>
          <w:sz w:val="24"/>
          <w:szCs w:val="24"/>
          <w:lang w:eastAsia="ru-RU"/>
        </w:rPr>
      </w:pPr>
      <w:r w:rsidRPr="00371B0B">
        <w:rPr>
          <w:rFonts w:ascii="Times New Roman" w:eastAsia="Times New Roman" w:hAnsi="Times New Roman" w:cs="Times New Roman"/>
          <w:sz w:val="24"/>
          <w:szCs w:val="24"/>
          <w:lang w:eastAsia="en-US"/>
        </w:rPr>
        <w:t>9.</w:t>
      </w:r>
      <w:r w:rsidRPr="00371B0B">
        <w:t xml:space="preserve"> </w:t>
      </w:r>
      <w:r w:rsidRPr="00371B0B">
        <w:rPr>
          <w:rFonts w:ascii="Times New Roman" w:hAnsi="Times New Roman" w:cs="Times New Roman"/>
          <w:sz w:val="24"/>
          <w:szCs w:val="24"/>
          <w:lang w:eastAsia="ru-RU"/>
        </w:rPr>
        <w:t>Снос деревьев, имеющих мемориальную, историческую или уникальную эстетическую ценность, статус которых закреплен в установленном порядке, и видов древесной и кустарниковой растительности, занесенных в Красную книгу, а также расположенных на особо охраняемых природных территориях местного значения - запрещен.</w:t>
      </w:r>
    </w:p>
    <w:p w:rsidR="009D1141" w:rsidRPr="00371B0B" w:rsidRDefault="009D1141" w:rsidP="009D1141">
      <w:pPr>
        <w:ind w:firstLine="284"/>
        <w:jc w:val="both"/>
        <w:rPr>
          <w:sz w:val="24"/>
          <w:szCs w:val="24"/>
        </w:rPr>
      </w:pPr>
    </w:p>
    <w:p w:rsidR="009D1141" w:rsidRPr="00371B0B" w:rsidRDefault="009D1141" w:rsidP="009D1141">
      <w:pPr>
        <w:pStyle w:val="2"/>
        <w:numPr>
          <w:ilvl w:val="0"/>
          <w:numId w:val="0"/>
        </w:numPr>
        <w:ind w:firstLine="284"/>
        <w:rPr>
          <w:rFonts w:eastAsia="Times New Roman" w:cs="Times New Roman"/>
          <w:szCs w:val="24"/>
          <w:lang w:eastAsia="en-US"/>
        </w:rPr>
      </w:pPr>
      <w:bookmarkStart w:id="83" w:name="_Toc457296073"/>
      <w:bookmarkStart w:id="84" w:name="_Toc462646124"/>
      <w:r w:rsidRPr="00371B0B">
        <w:t>Статья 22. Требования к стоянкам автомобилей</w:t>
      </w:r>
      <w:bookmarkEnd w:id="83"/>
      <w:bookmarkEnd w:id="84"/>
    </w:p>
    <w:p w:rsidR="009D1141" w:rsidRPr="00371B0B" w:rsidRDefault="009D1141" w:rsidP="009D1141">
      <w:pPr>
        <w:pStyle w:val="11"/>
        <w:numPr>
          <w:ilvl w:val="0"/>
          <w:numId w:val="14"/>
        </w:numPr>
        <w:ind w:left="0" w:firstLine="284"/>
        <w:jc w:val="both"/>
        <w:rPr>
          <w:rFonts w:ascii="Times New Roman" w:eastAsia="Times New Roman" w:hAnsi="Times New Roman" w:cs="Times New Roman"/>
          <w:sz w:val="24"/>
          <w:szCs w:val="24"/>
          <w:lang w:eastAsia="en-US"/>
        </w:rPr>
      </w:pPr>
      <w:r w:rsidRPr="00371B0B">
        <w:rPr>
          <w:rFonts w:ascii="Times New Roman" w:eastAsia="Times New Roman" w:hAnsi="Times New Roman" w:cs="Times New Roman"/>
          <w:sz w:val="24"/>
          <w:szCs w:val="24"/>
          <w:lang w:eastAsia="en-US"/>
        </w:rPr>
        <w:t>Нормативное минимальное количество машино-мест для хранения индивидуального автотранспорта складывается из количества машино-мест на парковочных местах для хранения индивидуального автотранспорта, расположенных на территориях общего пользования, на земельных участках, предназначенных для размещения гаражей и автостоянок, и машино-мест на земельных участках, предназначенных для жилой застройки.</w:t>
      </w:r>
    </w:p>
    <w:p w:rsidR="009D1141" w:rsidRPr="00371B0B" w:rsidRDefault="009D1141" w:rsidP="009D1141">
      <w:pPr>
        <w:pStyle w:val="1c"/>
        <w:numPr>
          <w:ilvl w:val="0"/>
          <w:numId w:val="14"/>
        </w:numPr>
        <w:spacing w:after="0" w:line="240" w:lineRule="auto"/>
        <w:ind w:left="284"/>
        <w:jc w:val="both"/>
        <w:rPr>
          <w:rFonts w:ascii="Times New Roman" w:hAnsi="Times New Roman"/>
          <w:sz w:val="24"/>
          <w:szCs w:val="24"/>
        </w:rPr>
      </w:pPr>
      <w:r w:rsidRPr="00371B0B">
        <w:rPr>
          <w:rFonts w:ascii="Times New Roman" w:hAnsi="Times New Roman"/>
          <w:sz w:val="24"/>
          <w:szCs w:val="24"/>
        </w:rPr>
        <w:t>Минимальное количество машино-мест для хранения индивидуального автотранспорта на земельных участках, предназначенных для жилой застройки, определяется из расчета обеспечения 45% расчетного числа индивидуальных легковых автомобилей, исходя из уровня автомобилизации – 395 индивидуальных легковых автомобилей на 1000 чел.</w:t>
      </w:r>
    </w:p>
    <w:p w:rsidR="009D1141" w:rsidRPr="00371B0B" w:rsidRDefault="009D1141" w:rsidP="009D1141">
      <w:pPr>
        <w:jc w:val="both"/>
        <w:rPr>
          <w:sz w:val="24"/>
          <w:szCs w:val="24"/>
        </w:rPr>
      </w:pPr>
      <w:r w:rsidRPr="00371B0B">
        <w:rPr>
          <w:sz w:val="24"/>
          <w:szCs w:val="24"/>
        </w:rPr>
        <w:t>3. Минимальное количество машино-мест на приобъектных стоянках общественных зданий, учреждений, предприятий, объектов транспортного обслуживания и рекреации рассчитывается по нормам, приведенным в таблице.</w:t>
      </w:r>
    </w:p>
    <w:tbl>
      <w:tblPr>
        <w:tblW w:w="9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4820"/>
        <w:gridCol w:w="2198"/>
        <w:gridCol w:w="1913"/>
      </w:tblGrid>
      <w:tr w:rsidR="009D1141" w:rsidRPr="00371B0B" w:rsidTr="00D56370">
        <w:trPr>
          <w:tblHeade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N п/п</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Объект</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Расчетные единицы</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 xml:space="preserve">Норматив – </w:t>
            </w:r>
          </w:p>
          <w:p w:rsidR="009D1141" w:rsidRPr="00371B0B" w:rsidRDefault="009D1141" w:rsidP="00D56370">
            <w:pPr>
              <w:widowControl w:val="0"/>
              <w:jc w:val="center"/>
              <w:rPr>
                <w:sz w:val="24"/>
                <w:szCs w:val="24"/>
              </w:rPr>
            </w:pPr>
            <w:r w:rsidRPr="00371B0B">
              <w:rPr>
                <w:sz w:val="24"/>
                <w:szCs w:val="24"/>
              </w:rPr>
              <w:t>кол-во м/м</w:t>
            </w:r>
          </w:p>
        </w:tc>
      </w:tr>
      <w:tr w:rsidR="009D1141" w:rsidRPr="00371B0B" w:rsidTr="00D56370">
        <w:trPr>
          <w:trHeight w:val="74"/>
          <w:tblHeade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2</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3</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w:t>
            </w:r>
          </w:p>
        </w:tc>
      </w:tr>
      <w:tr w:rsidR="009D1141" w:rsidRPr="00371B0B" w:rsidTr="00D56370">
        <w:trPr>
          <w:trHeight w:val="450"/>
          <w:jc w:val="center"/>
        </w:trPr>
        <w:tc>
          <w:tcPr>
            <w:tcW w:w="9782" w:type="dxa"/>
            <w:gridSpan w:val="4"/>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widowControl w:val="0"/>
              <w:jc w:val="center"/>
              <w:outlineLvl w:val="4"/>
              <w:rPr>
                <w:sz w:val="24"/>
                <w:szCs w:val="24"/>
              </w:rPr>
            </w:pPr>
            <w:r w:rsidRPr="00371B0B">
              <w:rPr>
                <w:sz w:val="24"/>
                <w:szCs w:val="24"/>
              </w:rPr>
              <w:t>Объекты административно-делового назначения</w:t>
            </w:r>
          </w:p>
        </w:tc>
      </w:tr>
      <w:tr w:rsidR="009D1141" w:rsidRPr="00371B0B" w:rsidTr="00D56370">
        <w:trPr>
          <w:trHeight w:val="460"/>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1.1.</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Административно-управленческие учреждения, здания и помещения общественных организаций</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1000 кв. м общей площади</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10</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1.2.</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Коммерческо-деловые центры, офисные здания и помещения</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1000 кв. м общей площади</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С частичными торговыми функциями в уровне первого этажа – 25</w:t>
            </w:r>
          </w:p>
          <w:p w:rsidR="009D1141" w:rsidRPr="00371B0B" w:rsidRDefault="009D1141" w:rsidP="00D56370">
            <w:pPr>
              <w:widowControl w:val="0"/>
              <w:jc w:val="center"/>
              <w:rPr>
                <w:sz w:val="24"/>
                <w:szCs w:val="24"/>
              </w:rPr>
            </w:pPr>
          </w:p>
          <w:p w:rsidR="009D1141" w:rsidRPr="00371B0B" w:rsidRDefault="009D1141" w:rsidP="00D56370">
            <w:pPr>
              <w:widowControl w:val="0"/>
              <w:jc w:val="center"/>
              <w:rPr>
                <w:sz w:val="24"/>
                <w:szCs w:val="24"/>
              </w:rPr>
            </w:pPr>
            <w:r w:rsidRPr="00371B0B">
              <w:rPr>
                <w:sz w:val="24"/>
                <w:szCs w:val="24"/>
              </w:rPr>
              <w:t>Исключительно для офисов - 20</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1.3.</w:t>
            </w:r>
          </w:p>
        </w:tc>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Банки и банковские учреждения:</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1.3.1.</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 с операционными залами</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1000 кв. м общей площади</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36</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1.3.2.</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 без операционных залов</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1000 кв. м общей площади</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20</w:t>
            </w:r>
          </w:p>
        </w:tc>
      </w:tr>
      <w:tr w:rsidR="009D1141" w:rsidRPr="00371B0B" w:rsidTr="00D56370">
        <w:trPr>
          <w:trHeight w:val="334"/>
          <w:jc w:val="center"/>
        </w:trPr>
        <w:tc>
          <w:tcPr>
            <w:tcW w:w="9782" w:type="dxa"/>
            <w:gridSpan w:val="4"/>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widowControl w:val="0"/>
              <w:jc w:val="center"/>
              <w:outlineLvl w:val="4"/>
              <w:rPr>
                <w:sz w:val="24"/>
                <w:szCs w:val="24"/>
              </w:rPr>
            </w:pPr>
            <w:r w:rsidRPr="00371B0B">
              <w:rPr>
                <w:sz w:val="24"/>
                <w:szCs w:val="24"/>
              </w:rPr>
              <w:t>Объекты науки, учебно-образовательные учреждения</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2.1.</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Научно-исследовательские и проектные институты</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1000 кв. м общей площади</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7</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2.2.</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Высшие учебные заведения</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 преподавателей и сотрудников и 10 студентов, занятых в одну смену</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2.3.</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Детские дошкольные учреждения</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По заданию на проектирование</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(7) 8</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2.4.</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Школы</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По заданию на проектирование</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12</w:t>
            </w:r>
          </w:p>
        </w:tc>
      </w:tr>
      <w:tr w:rsidR="009D1141" w:rsidRPr="00371B0B" w:rsidTr="00D56370">
        <w:trPr>
          <w:trHeight w:val="770"/>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2.5.</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Средние специальные учреждения, колледжи, специальные и частные школы, школы искусств и музыкальные школы городского значения</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 преподавателей, занятых в одну смену</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5</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2.6.</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Центры обучения, самодеятельного творчества, клубы по интересам</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кв. м общей площади</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 xml:space="preserve">5 </w:t>
            </w:r>
          </w:p>
        </w:tc>
      </w:tr>
      <w:tr w:rsidR="009D1141" w:rsidRPr="00371B0B" w:rsidTr="00D56370">
        <w:trPr>
          <w:trHeight w:val="466"/>
          <w:jc w:val="center"/>
        </w:trPr>
        <w:tc>
          <w:tcPr>
            <w:tcW w:w="9782" w:type="dxa"/>
            <w:gridSpan w:val="4"/>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widowControl w:val="0"/>
              <w:jc w:val="center"/>
              <w:outlineLvl w:val="4"/>
              <w:rPr>
                <w:sz w:val="24"/>
                <w:szCs w:val="24"/>
              </w:rPr>
            </w:pPr>
            <w:r w:rsidRPr="00371B0B">
              <w:rPr>
                <w:sz w:val="24"/>
                <w:szCs w:val="24"/>
              </w:rPr>
              <w:t>Объекты промышленно-производственного назначения</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3.1.</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Производственные здания и коммунально-складские объекты</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работающих в двух смежных сменах</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12</w:t>
            </w:r>
          </w:p>
        </w:tc>
      </w:tr>
      <w:tr w:rsidR="009D1141" w:rsidRPr="00371B0B" w:rsidTr="00D56370">
        <w:trPr>
          <w:trHeight w:val="412"/>
          <w:jc w:val="center"/>
        </w:trPr>
        <w:tc>
          <w:tcPr>
            <w:tcW w:w="9782" w:type="dxa"/>
            <w:gridSpan w:val="4"/>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widowControl w:val="0"/>
              <w:jc w:val="center"/>
              <w:outlineLvl w:val="4"/>
              <w:rPr>
                <w:sz w:val="24"/>
                <w:szCs w:val="24"/>
              </w:rPr>
            </w:pPr>
            <w:r w:rsidRPr="00371B0B">
              <w:rPr>
                <w:sz w:val="24"/>
                <w:szCs w:val="24"/>
              </w:rPr>
              <w:t>Объекты торгово-бытового и коммунального назначения</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4.1.</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Магазины-склады (мелкооптовой и розничной торговли), гипермаркеты</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1000 кв. м общей площади</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34</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4.2.</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Объекты торгового назначения с широким ассортиментом товаров периодического спроса продовольственной и (или) непродовольственной групп (торговые центры, торговые комплексы, супермаркеты, универсамы, универмаги и т.п.)</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1000 кв. м общей площади</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24</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4.3.</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Специализированные магазины по продаже товаров эпизодического спроса непродовольственной группы (спортивные, автосалоны, мебельные, бытовой техники, музыкальных инструментов, ювелирные, книжные и т.п.)</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1000 кв. м общей площади</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20</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4.4.</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Рынки постоянные</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50 торговых мест</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36</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4.5.</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Рестораны, кафе городского значения</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посадочные места</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14</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4.6.</w:t>
            </w:r>
          </w:p>
        </w:tc>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Объекты коммунально-бытового обслуживания</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4.6.1.</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Бани</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30 единовременных посетителей</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6</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4.6.2.</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Ателье, фотосалоны городского значения, салоны-парикмахерские, салоны красоты, солярии, салоны моды, свадебные салоны</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30 кв. м общей площади</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2</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4.6.3.</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Салоны ритуальных услуг</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кв. м общей площади</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5</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4.6.4.</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Химчистки, прачечные, ремонтные мастерские, специализированные центры по обслуживанию сложной бытовой техники и др.</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2 рабочих места приемщика</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4.7.</w:t>
            </w:r>
          </w:p>
        </w:tc>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Гостиницы</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4.7.1.</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Высшей категории (4 - 5 &lt;*&gt;)</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50 номеров</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14</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4.7.2.</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Другие</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50 номеров</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10</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4.8.</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Кладбища</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посетителей</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14</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4.9.</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Крематории</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60 единовременных посетителей</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не менее 10 машино-мест на 1 ритуальный зал</w:t>
            </w:r>
          </w:p>
        </w:tc>
      </w:tr>
      <w:tr w:rsidR="009D1141" w:rsidRPr="00371B0B" w:rsidTr="00D56370">
        <w:trPr>
          <w:trHeight w:val="164"/>
          <w:jc w:val="center"/>
        </w:trPr>
        <w:tc>
          <w:tcPr>
            <w:tcW w:w="9782" w:type="dxa"/>
            <w:gridSpan w:val="4"/>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widowControl w:val="0"/>
              <w:jc w:val="center"/>
              <w:outlineLvl w:val="4"/>
              <w:rPr>
                <w:sz w:val="24"/>
                <w:szCs w:val="24"/>
              </w:rPr>
            </w:pPr>
            <w:r w:rsidRPr="00371B0B">
              <w:rPr>
                <w:sz w:val="24"/>
                <w:szCs w:val="24"/>
              </w:rPr>
              <w:t>Объекты культуры и досуга</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5.1.</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Выставочно-музейные комплексы, музеи-заповедники, музеи, галереи, выставочные залы</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единовременных посетителей</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17</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5.2.</w:t>
            </w:r>
          </w:p>
        </w:tc>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Театры, концертные залы, цирки</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5.2.1.</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Городского и регионального значения</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зрительских мест</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20</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5.2.2.</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Другие</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зрительских мест</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15</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5.3.</w:t>
            </w:r>
          </w:p>
        </w:tc>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Киноцентры и кинотеатры</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5.3.1.</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Городского и регионального значения</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зрительских мест</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14</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5.3.2.</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Другие</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зрительских мест</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7</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5.4.</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Городские библиотеки, интернет-кафе</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80 пос. мест</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12</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5.5.</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Объекты религиозных конфессий (церкви, костелы, мечети, синагоги и др.)</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единовременных посетителей</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не менее 10 машиномест на объект</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5.6.</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Развлекательные центры, дискотеки, ночные клубы,</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единовременных посетителей</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18</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5.7.</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Бильярдные, кегельбаны</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30 единовременных посетителей</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10</w:t>
            </w:r>
          </w:p>
        </w:tc>
      </w:tr>
      <w:tr w:rsidR="009D1141" w:rsidRPr="00371B0B" w:rsidTr="00D56370">
        <w:trPr>
          <w:trHeight w:val="151"/>
          <w:jc w:val="center"/>
        </w:trPr>
        <w:tc>
          <w:tcPr>
            <w:tcW w:w="9782" w:type="dxa"/>
            <w:gridSpan w:val="4"/>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widowControl w:val="0"/>
              <w:jc w:val="center"/>
              <w:outlineLvl w:val="4"/>
              <w:rPr>
                <w:sz w:val="24"/>
                <w:szCs w:val="24"/>
              </w:rPr>
            </w:pPr>
            <w:r w:rsidRPr="00371B0B">
              <w:rPr>
                <w:sz w:val="24"/>
                <w:szCs w:val="24"/>
              </w:rPr>
              <w:t>Лечебные учреждения</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6.1.</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Специализированные поликлиники</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посещений в смену</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3</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6.2.</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Многопрофильные консультационно-диагностические центры</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посещений в смену</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6</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6.3.</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Больницы, профилактории</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койко-мест</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12</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6.4.</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Специализированные клиники, реабилитационные центры</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койко-мест</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14</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6.5.</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Интернаты и пансионаты для престарелых и инвалидов</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койко-мест</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w:t>
            </w:r>
          </w:p>
        </w:tc>
      </w:tr>
      <w:tr w:rsidR="009D1141" w:rsidRPr="00371B0B" w:rsidTr="00D56370">
        <w:trPr>
          <w:trHeight w:val="107"/>
          <w:jc w:val="center"/>
        </w:trPr>
        <w:tc>
          <w:tcPr>
            <w:tcW w:w="9782" w:type="dxa"/>
            <w:gridSpan w:val="4"/>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widowControl w:val="0"/>
              <w:jc w:val="center"/>
              <w:outlineLvl w:val="4"/>
              <w:rPr>
                <w:sz w:val="24"/>
                <w:szCs w:val="24"/>
              </w:rPr>
            </w:pPr>
            <w:r w:rsidRPr="00371B0B">
              <w:rPr>
                <w:sz w:val="24"/>
                <w:szCs w:val="24"/>
              </w:rPr>
              <w:t>Спортивно-оздоровительные учреждения</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7.1.</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Спортивные комплексы и стадионы с трибунами</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мест на трибунах</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12</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7.2.</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Оздоровительные комплексы (фитнес-клубы, ФОК, спортивные и тренажерные залы)</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9 единовременных посетителей</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7.3.</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Специализированные спортивные клубы и комплексы (теннис, картинг, мини-футбол и др.)</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20 единовременных посетителей</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6</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7.4.</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Бассейны</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35 единовременных посетителей</w:t>
            </w:r>
          </w:p>
          <w:p w:rsidR="009D1141" w:rsidRPr="00371B0B" w:rsidRDefault="009D1141" w:rsidP="00D56370">
            <w:pPr>
              <w:widowControl w:val="0"/>
              <w:rPr>
                <w:sz w:val="24"/>
                <w:szCs w:val="24"/>
              </w:rPr>
            </w:pP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6</w:t>
            </w:r>
          </w:p>
        </w:tc>
      </w:tr>
      <w:tr w:rsidR="009D1141" w:rsidRPr="00371B0B" w:rsidTr="00D56370">
        <w:trPr>
          <w:trHeight w:val="172"/>
          <w:jc w:val="center"/>
        </w:trPr>
        <w:tc>
          <w:tcPr>
            <w:tcW w:w="9782" w:type="dxa"/>
            <w:gridSpan w:val="4"/>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widowControl w:val="0"/>
              <w:jc w:val="center"/>
              <w:outlineLvl w:val="4"/>
              <w:rPr>
                <w:sz w:val="24"/>
                <w:szCs w:val="24"/>
              </w:rPr>
            </w:pPr>
            <w:r w:rsidRPr="00371B0B">
              <w:rPr>
                <w:sz w:val="24"/>
                <w:szCs w:val="24"/>
              </w:rPr>
              <w:t>Объекты транспортного обслуживания</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8.1.</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Железнодорожные вокзалы</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12 пассажиров в час пик</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4</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8.2.</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Автовокзалы</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40 пассажиров в час пик</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6</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8.3.</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Конечные (периферийные) и зонные станции скоростного пассажирского транспорта</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пассажиров, прибывающих в час пик</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24</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8.4.</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Аэропорты</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прибывающих пассажиров</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24</w:t>
            </w:r>
          </w:p>
        </w:tc>
      </w:tr>
      <w:tr w:rsidR="009D1141" w:rsidRPr="00371B0B" w:rsidTr="00D56370">
        <w:trPr>
          <w:trHeight w:val="50"/>
          <w:jc w:val="center"/>
        </w:trPr>
        <w:tc>
          <w:tcPr>
            <w:tcW w:w="9782" w:type="dxa"/>
            <w:gridSpan w:val="4"/>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widowControl w:val="0"/>
              <w:jc w:val="center"/>
              <w:outlineLvl w:val="4"/>
              <w:rPr>
                <w:sz w:val="24"/>
                <w:szCs w:val="24"/>
              </w:rPr>
            </w:pPr>
            <w:r w:rsidRPr="00371B0B">
              <w:rPr>
                <w:sz w:val="24"/>
                <w:szCs w:val="24"/>
              </w:rPr>
              <w:t>Объекты рекреации</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9.1.</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Парки культуры и отдыха</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единовременных посетителей</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12</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9.2.</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Пляжи и парки в зонах отдыха</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единовременных посетителей</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18</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9.3.</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Лесопарки и заповедники</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единовременных посетителей</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8</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9.4.</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Садоводческие товарищества</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 участков</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12</w:t>
            </w:r>
          </w:p>
        </w:tc>
      </w:tr>
      <w:tr w:rsidR="009D1141" w:rsidRPr="00371B0B" w:rsidTr="00D56370">
        <w:trPr>
          <w:trHeight w:val="50"/>
          <w:jc w:val="center"/>
        </w:trPr>
        <w:tc>
          <w:tcPr>
            <w:tcW w:w="9782" w:type="dxa"/>
            <w:gridSpan w:val="4"/>
            <w:tcBorders>
              <w:top w:val="single" w:sz="4" w:space="0" w:color="auto"/>
              <w:left w:val="single" w:sz="4" w:space="0" w:color="auto"/>
              <w:bottom w:val="single" w:sz="4" w:space="0" w:color="auto"/>
              <w:right w:val="single" w:sz="4" w:space="0" w:color="auto"/>
            </w:tcBorders>
            <w:vAlign w:val="center"/>
          </w:tcPr>
          <w:p w:rsidR="009D1141" w:rsidRPr="00371B0B" w:rsidRDefault="009D1141" w:rsidP="00D56370">
            <w:pPr>
              <w:widowControl w:val="0"/>
              <w:jc w:val="center"/>
              <w:outlineLvl w:val="4"/>
              <w:rPr>
                <w:sz w:val="24"/>
                <w:szCs w:val="24"/>
              </w:rPr>
            </w:pPr>
            <w:r w:rsidRPr="00371B0B">
              <w:rPr>
                <w:sz w:val="24"/>
                <w:szCs w:val="24"/>
              </w:rPr>
              <w:t>Объекты пребывания с целью отдыха</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10.1.</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Базы кратковременного отдыха (спортивные, лыжные, рыболовные, охотничьи и др.)</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единовременных посетителей</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18</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10.2.</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Дома отдыха и санатории, санатории-профилактории, базы отдыха предприятий и туристские базы</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100 отдыхающих и обслуживающего персонала</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8</w:t>
            </w:r>
          </w:p>
        </w:tc>
      </w:tr>
      <w:tr w:rsidR="009D1141" w:rsidRPr="00371B0B" w:rsidTr="00D56370">
        <w:trPr>
          <w:jc w:val="center"/>
        </w:trPr>
        <w:tc>
          <w:tcPr>
            <w:tcW w:w="8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10.3.</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Мотели и кемпинги</w:t>
            </w:r>
          </w:p>
        </w:tc>
        <w:tc>
          <w:tcPr>
            <w:tcW w:w="21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rPr>
                <w:sz w:val="24"/>
                <w:szCs w:val="24"/>
              </w:rPr>
            </w:pPr>
            <w:r w:rsidRPr="00371B0B">
              <w:rPr>
                <w:sz w:val="24"/>
                <w:szCs w:val="24"/>
              </w:rPr>
              <w:t>-</w:t>
            </w:r>
          </w:p>
        </w:tc>
        <w:tc>
          <w:tcPr>
            <w:tcW w:w="19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jc w:val="center"/>
              <w:rPr>
                <w:sz w:val="24"/>
                <w:szCs w:val="24"/>
              </w:rPr>
            </w:pPr>
            <w:r w:rsidRPr="00371B0B">
              <w:rPr>
                <w:sz w:val="24"/>
                <w:szCs w:val="24"/>
              </w:rPr>
              <w:t>По расчетной вместимости</w:t>
            </w:r>
          </w:p>
        </w:tc>
      </w:tr>
    </w:tbl>
    <w:p w:rsidR="009D1141" w:rsidRPr="00371B0B" w:rsidRDefault="009D1141" w:rsidP="009D1141">
      <w:pPr>
        <w:pStyle w:val="11"/>
        <w:ind w:left="284"/>
        <w:jc w:val="both"/>
        <w:rPr>
          <w:rFonts w:ascii="Times New Roman" w:eastAsia="Times New Roman" w:hAnsi="Times New Roman" w:cs="Times New Roman"/>
          <w:sz w:val="24"/>
          <w:szCs w:val="24"/>
          <w:lang w:eastAsia="en-US"/>
        </w:rPr>
      </w:pPr>
      <w:r w:rsidRPr="00371B0B">
        <w:rPr>
          <w:rFonts w:ascii="Times New Roman" w:eastAsia="Times New Roman" w:hAnsi="Times New Roman" w:cs="Times New Roman"/>
          <w:sz w:val="24"/>
          <w:szCs w:val="24"/>
          <w:lang w:eastAsia="en-US"/>
        </w:rPr>
        <w:t>4.</w:t>
      </w:r>
      <w:r w:rsidRPr="00371B0B">
        <w:rPr>
          <w:rFonts w:ascii="Times New Roman" w:eastAsia="Times New Roman" w:hAnsi="Times New Roman" w:cs="Times New Roman"/>
          <w:sz w:val="24"/>
          <w:szCs w:val="24"/>
          <w:lang w:eastAsia="en-US"/>
        </w:rPr>
        <w:tab/>
        <w:t>При реконструкции объектов капитального строительства общественно-делового назначения, для которых количество машино-мест на земельном участке не соответствует нормативному, не допускается увеличение вместимости, мощности объекта.</w:t>
      </w:r>
    </w:p>
    <w:p w:rsidR="009D1141" w:rsidRPr="00371B0B" w:rsidRDefault="009D1141" w:rsidP="009D1141">
      <w:pPr>
        <w:pStyle w:val="11"/>
        <w:ind w:left="720"/>
        <w:rPr>
          <w:sz w:val="16"/>
          <w:szCs w:val="16"/>
        </w:rPr>
      </w:pPr>
    </w:p>
    <w:p w:rsidR="009D1141" w:rsidRPr="00371B0B" w:rsidRDefault="009D1141" w:rsidP="009D1141">
      <w:pPr>
        <w:pStyle w:val="2"/>
        <w:numPr>
          <w:ilvl w:val="0"/>
          <w:numId w:val="0"/>
        </w:numPr>
        <w:ind w:left="567"/>
        <w:rPr>
          <w:rFonts w:cs="Times New Roman"/>
          <w:szCs w:val="24"/>
        </w:rPr>
      </w:pPr>
      <w:bookmarkStart w:id="85" w:name="_Toc457296074"/>
      <w:bookmarkStart w:id="86" w:name="_Toc462646125"/>
      <w:bookmarkStart w:id="87" w:name="_Toc427849012"/>
      <w:r w:rsidRPr="00371B0B">
        <w:rPr>
          <w:rFonts w:cs="Times New Roman"/>
          <w:szCs w:val="24"/>
        </w:rPr>
        <w:t>Статья 23. Особенности предоставления разрешения на отклонение от предельных параметров</w:t>
      </w:r>
      <w:bookmarkEnd w:id="85"/>
      <w:bookmarkEnd w:id="86"/>
    </w:p>
    <w:p w:rsidR="009D1141" w:rsidRPr="00371B0B" w:rsidRDefault="009D1141" w:rsidP="009D1141">
      <w:pPr>
        <w:numPr>
          <w:ilvl w:val="0"/>
          <w:numId w:val="43"/>
        </w:numPr>
        <w:autoSpaceDE w:val="0"/>
        <w:autoSpaceDN w:val="0"/>
        <w:adjustRightInd w:val="0"/>
        <w:ind w:left="0" w:firstLine="426"/>
        <w:jc w:val="both"/>
        <w:rPr>
          <w:sz w:val="24"/>
          <w:szCs w:val="24"/>
        </w:rPr>
      </w:pPr>
      <w:r w:rsidRPr="00371B0B">
        <w:rPr>
          <w:sz w:val="24"/>
          <w:szCs w:val="24"/>
        </w:rPr>
        <w:t xml:space="preserve">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w:t>
      </w:r>
    </w:p>
    <w:p w:rsidR="009D1141" w:rsidRPr="00371B0B" w:rsidRDefault="009D1141" w:rsidP="009D1141">
      <w:pPr>
        <w:numPr>
          <w:ilvl w:val="0"/>
          <w:numId w:val="43"/>
        </w:numPr>
        <w:autoSpaceDE w:val="0"/>
        <w:autoSpaceDN w:val="0"/>
        <w:adjustRightInd w:val="0"/>
        <w:ind w:left="0" w:firstLine="426"/>
        <w:jc w:val="both"/>
        <w:rPr>
          <w:sz w:val="24"/>
          <w:szCs w:val="24"/>
        </w:rPr>
      </w:pPr>
      <w:r w:rsidRPr="00371B0B">
        <w:rPr>
          <w:sz w:val="24"/>
          <w:szCs w:val="24"/>
        </w:rPr>
        <w:t>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 не допускается.</w:t>
      </w:r>
    </w:p>
    <w:p w:rsidR="009D1141" w:rsidRPr="00371B0B" w:rsidRDefault="009D1141" w:rsidP="009D1141">
      <w:pPr>
        <w:numPr>
          <w:ilvl w:val="0"/>
          <w:numId w:val="43"/>
        </w:numPr>
        <w:autoSpaceDE w:val="0"/>
        <w:autoSpaceDN w:val="0"/>
        <w:adjustRightInd w:val="0"/>
        <w:ind w:left="0" w:firstLine="426"/>
        <w:jc w:val="both"/>
        <w:rPr>
          <w:sz w:val="24"/>
          <w:szCs w:val="24"/>
        </w:rPr>
      </w:pPr>
      <w:r w:rsidRPr="00371B0B">
        <w:rPr>
          <w:sz w:val="24"/>
          <w:szCs w:val="24"/>
        </w:rPr>
        <w:t>Отклонение от предельных параметров в части изменения максимальной этажности жилой застройки, ведущее к изменению основного или условно разрешенного вида использования, не допускается.</w:t>
      </w:r>
    </w:p>
    <w:p w:rsidR="009D1141" w:rsidRPr="00371B0B" w:rsidRDefault="009D1141" w:rsidP="009D1141">
      <w:pPr>
        <w:pStyle w:val="1c"/>
        <w:numPr>
          <w:ilvl w:val="0"/>
          <w:numId w:val="43"/>
        </w:numPr>
        <w:spacing w:line="240" w:lineRule="auto"/>
        <w:ind w:left="0" w:firstLine="426"/>
        <w:jc w:val="both"/>
        <w:rPr>
          <w:rFonts w:ascii="Times New Roman" w:hAnsi="Times New Roman"/>
          <w:sz w:val="24"/>
          <w:szCs w:val="24"/>
        </w:rPr>
      </w:pPr>
      <w:r w:rsidRPr="00371B0B">
        <w:rPr>
          <w:rFonts w:ascii="Times New Roman" w:hAnsi="Times New Roman"/>
          <w:sz w:val="24"/>
          <w:szCs w:val="24"/>
        </w:rPr>
        <w:t>При рассмотрении вопроса о разрешении на отклонение от предельных параметров разрешенного строительства и реконструкции в части предельной высоты, этажности (в части градостроительных регламентов к территориальным зонам за пределами исторического поселения), максимального процента и максимальной плотности застройки, минимального размера земельного участка комиссия по подготовке правил землепользования и застройки имеет право на обсуждение вопроса на градостроительной секции комитета по градостроительной политике администрации города Иркутска в рамках создания рабочей группы с привлечением представителей структурных подразделений администрации, экспертов и специалистов, что закреплено Положением комиссии по подготовке правил землепользования и застройки, утвержденным постановление мэра города Иркутска от 15.08.2005 г. № 031-06-1401/5.</w:t>
      </w:r>
    </w:p>
    <w:p w:rsidR="009D1141" w:rsidRPr="00371B0B" w:rsidRDefault="009D1141" w:rsidP="009D1141">
      <w:pPr>
        <w:autoSpaceDE w:val="0"/>
        <w:autoSpaceDN w:val="0"/>
        <w:adjustRightInd w:val="0"/>
        <w:ind w:left="426"/>
        <w:jc w:val="both"/>
        <w:rPr>
          <w:sz w:val="24"/>
          <w:szCs w:val="24"/>
        </w:rPr>
      </w:pPr>
    </w:p>
    <w:p w:rsidR="009D1141" w:rsidRPr="00371B0B" w:rsidRDefault="009D1141" w:rsidP="009D1141">
      <w:pPr>
        <w:pStyle w:val="2"/>
        <w:numPr>
          <w:ilvl w:val="0"/>
          <w:numId w:val="0"/>
        </w:numPr>
        <w:rPr>
          <w:rFonts w:eastAsia="Times New Roman" w:cs="Times New Roman"/>
          <w:szCs w:val="24"/>
          <w:lang w:eastAsia="en-US"/>
        </w:rPr>
      </w:pPr>
      <w:bookmarkStart w:id="88" w:name="_Toc457296075"/>
      <w:bookmarkStart w:id="89" w:name="_Toc462646126"/>
      <w:r w:rsidRPr="00371B0B">
        <w:t>Статья 24. Общие требования к установке и эксплуатации объектов, не являющихся объектами капитального строительства</w:t>
      </w:r>
      <w:bookmarkEnd w:id="87"/>
      <w:bookmarkEnd w:id="88"/>
      <w:bookmarkEnd w:id="89"/>
    </w:p>
    <w:p w:rsidR="009D1141" w:rsidRPr="00371B0B" w:rsidRDefault="009D1141" w:rsidP="009D1141">
      <w:pPr>
        <w:ind w:firstLine="284"/>
        <w:jc w:val="both"/>
        <w:rPr>
          <w:sz w:val="24"/>
          <w:szCs w:val="24"/>
          <w:lang w:eastAsia="en-US"/>
        </w:rPr>
      </w:pPr>
      <w:r w:rsidRPr="00371B0B">
        <w:rPr>
          <w:sz w:val="24"/>
          <w:szCs w:val="24"/>
          <w:lang w:eastAsia="en-US"/>
        </w:rPr>
        <w:t>1. Настоящие требования распространяются на следующие объекты, не являющиеся объектами капитального строительства:</w:t>
      </w:r>
    </w:p>
    <w:p w:rsidR="009D1141" w:rsidRPr="00371B0B" w:rsidRDefault="009D1141" w:rsidP="009D1141">
      <w:pPr>
        <w:ind w:firstLine="284"/>
        <w:jc w:val="both"/>
        <w:rPr>
          <w:sz w:val="24"/>
          <w:szCs w:val="24"/>
          <w:lang w:eastAsia="en-US"/>
        </w:rPr>
      </w:pPr>
      <w:r w:rsidRPr="00371B0B">
        <w:rPr>
          <w:sz w:val="24"/>
          <w:szCs w:val="24"/>
          <w:lang w:eastAsia="en-US"/>
        </w:rPr>
        <w:t>1) автостоянки (открытые и с навесами);</w:t>
      </w:r>
    </w:p>
    <w:p w:rsidR="009D1141" w:rsidRPr="00371B0B" w:rsidRDefault="009D1141" w:rsidP="009D1141">
      <w:pPr>
        <w:ind w:firstLine="284"/>
        <w:jc w:val="both"/>
        <w:rPr>
          <w:sz w:val="24"/>
          <w:szCs w:val="24"/>
          <w:lang w:eastAsia="en-US"/>
        </w:rPr>
      </w:pPr>
      <w:r w:rsidRPr="00371B0B">
        <w:rPr>
          <w:sz w:val="24"/>
          <w:szCs w:val="24"/>
          <w:lang w:eastAsia="en-US"/>
        </w:rPr>
        <w:t>2) контейнерные автозаправочные станции;</w:t>
      </w:r>
    </w:p>
    <w:p w:rsidR="009D1141" w:rsidRPr="00371B0B" w:rsidRDefault="009D1141" w:rsidP="009D1141">
      <w:pPr>
        <w:ind w:firstLine="284"/>
        <w:jc w:val="both"/>
        <w:rPr>
          <w:sz w:val="24"/>
          <w:szCs w:val="24"/>
          <w:lang w:eastAsia="en-US"/>
        </w:rPr>
      </w:pPr>
      <w:r w:rsidRPr="00371B0B">
        <w:rPr>
          <w:sz w:val="24"/>
          <w:szCs w:val="24"/>
          <w:lang w:eastAsia="en-US"/>
        </w:rPr>
        <w:t>3) гаражи-стоянки типа «ракушка», «мыльница», «улитка» и другие металлические тенты для хранения автомобилей;</w:t>
      </w:r>
    </w:p>
    <w:p w:rsidR="009D1141" w:rsidRPr="00371B0B" w:rsidRDefault="009D1141" w:rsidP="009D1141">
      <w:pPr>
        <w:ind w:firstLine="284"/>
        <w:jc w:val="both"/>
        <w:rPr>
          <w:sz w:val="24"/>
          <w:szCs w:val="24"/>
          <w:lang w:eastAsia="en-US"/>
        </w:rPr>
      </w:pPr>
      <w:r w:rsidRPr="00371B0B">
        <w:rPr>
          <w:sz w:val="24"/>
          <w:szCs w:val="24"/>
          <w:lang w:eastAsia="en-US"/>
        </w:rPr>
        <w:t>4) объекты торговли и услуг (киоски, палатки, павильоны, ларьки и др.);</w:t>
      </w:r>
    </w:p>
    <w:p w:rsidR="009D1141" w:rsidRPr="00371B0B" w:rsidRDefault="009D1141" w:rsidP="009D1141">
      <w:pPr>
        <w:ind w:firstLine="284"/>
        <w:jc w:val="both"/>
        <w:rPr>
          <w:sz w:val="24"/>
          <w:szCs w:val="24"/>
          <w:lang w:eastAsia="en-US"/>
        </w:rPr>
      </w:pPr>
      <w:r w:rsidRPr="00371B0B">
        <w:rPr>
          <w:sz w:val="24"/>
          <w:szCs w:val="24"/>
          <w:lang w:eastAsia="en-US"/>
        </w:rPr>
        <w:t>5) остановочные павильоны, телефонные кабины;</w:t>
      </w:r>
    </w:p>
    <w:p w:rsidR="009D1141" w:rsidRPr="00371B0B" w:rsidRDefault="009D1141" w:rsidP="009D1141">
      <w:pPr>
        <w:ind w:firstLine="284"/>
        <w:jc w:val="both"/>
        <w:rPr>
          <w:sz w:val="24"/>
          <w:szCs w:val="24"/>
          <w:lang w:eastAsia="en-US"/>
        </w:rPr>
      </w:pPr>
      <w:r w:rsidRPr="00371B0B">
        <w:rPr>
          <w:sz w:val="24"/>
          <w:szCs w:val="24"/>
          <w:lang w:eastAsia="en-US"/>
        </w:rPr>
        <w:t>6) другие объекты, не являющиеся объектами капитального строительства, за исключением рекламных конструкций и временных объектов на строительных площадках.</w:t>
      </w:r>
    </w:p>
    <w:p w:rsidR="009D1141" w:rsidRPr="00371B0B" w:rsidRDefault="009D1141" w:rsidP="009D1141">
      <w:pPr>
        <w:ind w:firstLine="284"/>
        <w:jc w:val="both"/>
        <w:rPr>
          <w:sz w:val="24"/>
          <w:szCs w:val="24"/>
          <w:lang w:eastAsia="en-US"/>
        </w:rPr>
      </w:pPr>
      <w:r w:rsidRPr="00371B0B">
        <w:rPr>
          <w:sz w:val="24"/>
          <w:szCs w:val="24"/>
          <w:lang w:eastAsia="en-US"/>
        </w:rPr>
        <w:t>2. Условиями для размещения объектов, не являющихся объектами капитального строительства, на территории города Иркутска являются:</w:t>
      </w:r>
    </w:p>
    <w:p w:rsidR="009D1141" w:rsidRPr="00371B0B" w:rsidRDefault="009D1141" w:rsidP="009D1141">
      <w:pPr>
        <w:ind w:firstLine="284"/>
        <w:jc w:val="both"/>
        <w:rPr>
          <w:sz w:val="24"/>
          <w:szCs w:val="24"/>
          <w:lang w:eastAsia="en-US"/>
        </w:rPr>
      </w:pPr>
      <w:r w:rsidRPr="00371B0B">
        <w:rPr>
          <w:sz w:val="24"/>
          <w:szCs w:val="24"/>
          <w:lang w:eastAsia="en-US"/>
        </w:rPr>
        <w:t>1) наличие свободной территории;</w:t>
      </w:r>
    </w:p>
    <w:p w:rsidR="009D1141" w:rsidRPr="00371B0B" w:rsidRDefault="009D1141" w:rsidP="009D1141">
      <w:pPr>
        <w:ind w:firstLine="284"/>
        <w:jc w:val="both"/>
        <w:rPr>
          <w:sz w:val="24"/>
          <w:szCs w:val="24"/>
          <w:lang w:eastAsia="en-US"/>
        </w:rPr>
      </w:pPr>
      <w:r w:rsidRPr="00371B0B">
        <w:rPr>
          <w:sz w:val="24"/>
          <w:szCs w:val="24"/>
          <w:lang w:eastAsia="en-US"/>
        </w:rPr>
        <w:t>2) согласование с заинтересованными лицами в случае, если объект, не являющийся объектом капитального строительства, непосредственно затрагивает их интересы;</w:t>
      </w:r>
    </w:p>
    <w:p w:rsidR="009D1141" w:rsidRPr="00371B0B" w:rsidRDefault="009D1141" w:rsidP="009D1141">
      <w:pPr>
        <w:ind w:firstLine="284"/>
        <w:jc w:val="both"/>
        <w:rPr>
          <w:sz w:val="24"/>
          <w:szCs w:val="24"/>
          <w:lang w:eastAsia="en-US"/>
        </w:rPr>
      </w:pPr>
      <w:r w:rsidRPr="00371B0B">
        <w:rPr>
          <w:sz w:val="24"/>
          <w:szCs w:val="24"/>
          <w:lang w:eastAsia="en-US"/>
        </w:rPr>
        <w:t>3) согласование с организациями, осуществляющими эксплуатацию сетей инженерно-технического обеспечения на размещение (установку) на данном земельном участке объекта, не являющегося объектом капитального строительства.</w:t>
      </w:r>
    </w:p>
    <w:p w:rsidR="009D1141" w:rsidRPr="00371B0B" w:rsidRDefault="009D1141" w:rsidP="009D1141">
      <w:pPr>
        <w:ind w:firstLine="284"/>
        <w:jc w:val="both"/>
        <w:rPr>
          <w:sz w:val="24"/>
          <w:szCs w:val="24"/>
          <w:lang w:eastAsia="en-US"/>
        </w:rPr>
      </w:pPr>
      <w:r w:rsidRPr="00371B0B">
        <w:rPr>
          <w:sz w:val="24"/>
          <w:szCs w:val="24"/>
          <w:lang w:eastAsia="en-US"/>
        </w:rPr>
        <w:t>3. Размещение объектов, не являющихся объектами капитального строительства, ограничивается в зонах охраны объектов культурного наследия, территориях, занимаемыми зелеными насаждениями и в водоохранных зонах, на территориях, занятых подземными коммуникациями и в их охранных зонах, а также на тротуарах, проездах и других участках, где затрудняется движение пешеходов и транспорта, усложняется проведение механизированной уборки.</w:t>
      </w:r>
    </w:p>
    <w:p w:rsidR="009D1141" w:rsidRPr="00371B0B" w:rsidRDefault="009D1141" w:rsidP="009D1141">
      <w:pPr>
        <w:ind w:firstLine="284"/>
        <w:jc w:val="both"/>
        <w:rPr>
          <w:sz w:val="24"/>
          <w:szCs w:val="24"/>
          <w:lang w:eastAsia="en-US"/>
        </w:rPr>
      </w:pPr>
      <w:r w:rsidRPr="00371B0B">
        <w:rPr>
          <w:sz w:val="24"/>
          <w:szCs w:val="24"/>
          <w:lang w:eastAsia="en-US"/>
        </w:rPr>
        <w:t>4. Не разрешается размещение объектов, не являющихся объектами капитального строительства, на газонах, цветниках, детских площадках, в арках зданий, в случаях, если объект загораживает витрины торговых предприятий. Не разрешается размещение объектов, не являющихся объектами капитального строительства, ближе 15 м. от окон зданий, за исключением остановочных павильонов, а также киосков и палаток, составляющих единый комплекс с остановочными павильонами.</w:t>
      </w:r>
    </w:p>
    <w:p w:rsidR="009D1141" w:rsidRPr="00371B0B" w:rsidRDefault="009D1141" w:rsidP="009D1141">
      <w:pPr>
        <w:ind w:firstLine="284"/>
        <w:jc w:val="both"/>
        <w:rPr>
          <w:sz w:val="24"/>
          <w:szCs w:val="24"/>
          <w:lang w:eastAsia="en-US"/>
        </w:rPr>
      </w:pPr>
      <w:r w:rsidRPr="00371B0B">
        <w:rPr>
          <w:sz w:val="24"/>
          <w:szCs w:val="24"/>
          <w:lang w:eastAsia="en-US"/>
        </w:rPr>
        <w:t>5. К объектам, не являющимися объектами капитального строительства, используемым для торговли и услуг, должен быть предусмотрен удобный подъезд автотранспорта для выгрузки или погрузки товаров, не создающий помех для прохода пешеходов и не пересекающий дворовые территории жилых и общественных зданий (школ, детских дошкольных учреждений, учреждений здравоохранения).</w:t>
      </w:r>
    </w:p>
    <w:p w:rsidR="009D1141" w:rsidRPr="00371B0B" w:rsidRDefault="009D1141" w:rsidP="009D1141">
      <w:pPr>
        <w:ind w:firstLine="284"/>
        <w:jc w:val="both"/>
        <w:rPr>
          <w:sz w:val="24"/>
          <w:szCs w:val="24"/>
          <w:lang w:eastAsia="en-US"/>
        </w:rPr>
      </w:pPr>
      <w:r w:rsidRPr="00371B0B">
        <w:rPr>
          <w:sz w:val="24"/>
          <w:szCs w:val="24"/>
          <w:lang w:eastAsia="en-US"/>
        </w:rPr>
        <w:t>6. Высота объектов, не являющихся объектами капитального строительства, их этажность и площадь определяются в каждом конкретном случае в соответствии с действующими нормами и правилами с обоснованием необходимости и целесообразности принимаемых решений, исходя из интересов граждан и условий их проживания, градостроительной ситуации и месторасположения.</w:t>
      </w:r>
    </w:p>
    <w:p w:rsidR="009D1141" w:rsidRPr="00371B0B" w:rsidRDefault="009D1141" w:rsidP="009D1141">
      <w:pPr>
        <w:ind w:firstLine="284"/>
        <w:jc w:val="both"/>
        <w:rPr>
          <w:sz w:val="24"/>
          <w:szCs w:val="24"/>
          <w:lang w:eastAsia="en-US"/>
        </w:rPr>
      </w:pPr>
      <w:r w:rsidRPr="00371B0B">
        <w:rPr>
          <w:sz w:val="24"/>
          <w:szCs w:val="24"/>
          <w:lang w:eastAsia="en-US"/>
        </w:rPr>
        <w:t>7. Внешний вид объектов, не являющихся объектами капитального строительства, должен отвечать современным архитектурно-художественным требованиям.</w:t>
      </w:r>
    </w:p>
    <w:p w:rsidR="009D1141" w:rsidRPr="00371B0B" w:rsidRDefault="009D1141" w:rsidP="009D1141">
      <w:pPr>
        <w:ind w:firstLine="284"/>
        <w:jc w:val="both"/>
        <w:rPr>
          <w:sz w:val="24"/>
          <w:szCs w:val="24"/>
          <w:lang w:eastAsia="en-US"/>
        </w:rPr>
      </w:pPr>
      <w:r w:rsidRPr="00371B0B">
        <w:rPr>
          <w:sz w:val="24"/>
          <w:szCs w:val="24"/>
          <w:lang w:eastAsia="en-US"/>
        </w:rPr>
        <w:t>8. Применение типовых проектов разрешается только по согласованию с администрацией города Иркутска, а в остальных случаях выполняются индивидуальные проекты с учетом конкретной градостроительной ситуации.</w:t>
      </w:r>
    </w:p>
    <w:p w:rsidR="009D1141" w:rsidRPr="00371B0B" w:rsidRDefault="009D1141" w:rsidP="009D1141">
      <w:pPr>
        <w:ind w:firstLine="284"/>
        <w:jc w:val="both"/>
        <w:rPr>
          <w:sz w:val="24"/>
          <w:szCs w:val="24"/>
          <w:lang w:eastAsia="en-US"/>
        </w:rPr>
      </w:pPr>
      <w:r w:rsidRPr="00371B0B">
        <w:rPr>
          <w:sz w:val="24"/>
          <w:szCs w:val="24"/>
          <w:lang w:eastAsia="en-US"/>
        </w:rPr>
        <w:t>9. В случае необходимости установки отдельных объектов, не являющихся объектами капитального строительства, предназначенных для мелкорозничной торговли, на одной площадке рекомендуется вместо набора однотипных киосков применение быстровозводимых модульных комплексов (мини-рынков, торговых рядов), выполненных из легких конструкций по индивидуальным проектам. В случаях организации торговых комплексов из объектов, не являющихся объектами капитального строительства, обязательно устройство общественных туалетов.</w:t>
      </w:r>
    </w:p>
    <w:p w:rsidR="009D1141" w:rsidRPr="00371B0B" w:rsidRDefault="009D1141" w:rsidP="009D1141">
      <w:pPr>
        <w:ind w:firstLine="284"/>
        <w:jc w:val="both"/>
        <w:rPr>
          <w:sz w:val="24"/>
          <w:szCs w:val="24"/>
          <w:lang w:eastAsia="en-US"/>
        </w:rPr>
      </w:pPr>
      <w:r w:rsidRPr="00371B0B">
        <w:rPr>
          <w:sz w:val="24"/>
          <w:szCs w:val="24"/>
          <w:lang w:eastAsia="en-US"/>
        </w:rPr>
        <w:t>10. Для строительства (изготовления) объекта, не являющегося объектом капитального строительства, предназначенного для торговли и услуг, применяются любые современные материалы. Предпочтение следует отдавать легким металлическим конструкциям с остеклением из витринного стекла и облицовкой современными отделочными материалами. Допускается использование других материалов, имеющих качественную и прочную окраску, отделку.</w:t>
      </w:r>
    </w:p>
    <w:p w:rsidR="009D1141" w:rsidRPr="00371B0B" w:rsidRDefault="009D1141" w:rsidP="009D1141">
      <w:pPr>
        <w:ind w:firstLine="284"/>
        <w:jc w:val="both"/>
        <w:rPr>
          <w:sz w:val="24"/>
          <w:szCs w:val="24"/>
          <w:lang w:eastAsia="en-US"/>
        </w:rPr>
      </w:pPr>
      <w:r w:rsidRPr="00371B0B">
        <w:rPr>
          <w:sz w:val="24"/>
          <w:szCs w:val="24"/>
          <w:lang w:eastAsia="en-US"/>
        </w:rPr>
        <w:t>11. В случае если объект, не являющийся объектом капитального строительства, был установлен до вступления в силу настоящих Правил и его эксплуатация не соответствует порядку, установленному настоящей статьей, владельцу объекта, не являющегося объектом капитального строительства, необходимо осуществить модернизацию внешнего вида объекта, не являющегося объектом капитального строительства: восстановление или замену конструктивных элементов, облицовки, остекления, рекламных вывесок, окраски в соответствии с настоящими Правилами.</w:t>
      </w:r>
    </w:p>
    <w:p w:rsidR="009D1141" w:rsidRPr="00371B0B" w:rsidRDefault="009D1141" w:rsidP="009D1141">
      <w:pPr>
        <w:ind w:firstLine="284"/>
        <w:jc w:val="both"/>
        <w:rPr>
          <w:sz w:val="24"/>
          <w:szCs w:val="24"/>
          <w:lang w:eastAsia="en-US"/>
        </w:rPr>
      </w:pPr>
      <w:r w:rsidRPr="00371B0B">
        <w:rPr>
          <w:sz w:val="24"/>
          <w:szCs w:val="24"/>
          <w:lang w:eastAsia="en-US"/>
        </w:rPr>
        <w:t>12. Модернизация объекта, не являющегося объектом капитального строительства, осуществляется в соответствии с проектной документацией, согласованной и утвержденной в установленном порядке.</w:t>
      </w:r>
    </w:p>
    <w:p w:rsidR="009D1141" w:rsidRPr="00371B0B" w:rsidRDefault="009D1141" w:rsidP="009D1141">
      <w:pPr>
        <w:ind w:firstLine="284"/>
        <w:jc w:val="both"/>
        <w:rPr>
          <w:sz w:val="24"/>
          <w:szCs w:val="24"/>
          <w:lang w:eastAsia="en-US"/>
        </w:rPr>
      </w:pPr>
      <w:r w:rsidRPr="00371B0B">
        <w:rPr>
          <w:sz w:val="24"/>
          <w:szCs w:val="24"/>
          <w:lang w:eastAsia="en-US"/>
        </w:rPr>
        <w:t>13. Территория, занимаемая объектами, не являющимися объектами капитального строительства, а также прилегающая территория должны быть благоустроены. Не допускается принятие в эксплуатацию завершенных строительством объектов, не являющихся объектами капитального строительства, без выполнения работ по благоустройству. В состав работ по благоустройству должны, как правило, входить работы по устройству тротуаров, водоотводов, освещения, установке урн, малых архитектурных форм, а также работы по посадке деревьев и кустарников, устройству газонов и цветников.</w:t>
      </w:r>
    </w:p>
    <w:p w:rsidR="009D1141" w:rsidRPr="00371B0B" w:rsidRDefault="009D1141" w:rsidP="009D1141">
      <w:pPr>
        <w:ind w:firstLine="284"/>
        <w:jc w:val="both"/>
        <w:rPr>
          <w:sz w:val="24"/>
          <w:szCs w:val="24"/>
          <w:lang w:eastAsia="en-US"/>
        </w:rPr>
      </w:pPr>
      <w:r w:rsidRPr="00371B0B">
        <w:rPr>
          <w:sz w:val="24"/>
          <w:szCs w:val="24"/>
          <w:lang w:eastAsia="en-US"/>
        </w:rPr>
        <w:t>14. Габаритные размеры временного гаража-стоянки не должны превышать 4 x 6 м.</w:t>
      </w:r>
    </w:p>
    <w:p w:rsidR="009D1141" w:rsidRPr="00371B0B" w:rsidRDefault="009D1141" w:rsidP="009D1141">
      <w:pPr>
        <w:ind w:firstLine="284"/>
        <w:jc w:val="both"/>
        <w:rPr>
          <w:sz w:val="24"/>
          <w:szCs w:val="24"/>
          <w:lang w:eastAsia="en-US"/>
        </w:rPr>
      </w:pPr>
      <w:r w:rsidRPr="00371B0B">
        <w:rPr>
          <w:sz w:val="24"/>
          <w:szCs w:val="24"/>
          <w:lang w:eastAsia="en-US"/>
        </w:rPr>
        <w:t>15. Киоски, павильоны, торговые ряды и другие объекты, не являющиеся объектами капитального строительства, предназначенные для торговли и услуг, должны иметь вывеску, определяющую профиль предприятия, информационную табличку с указанием зарегистрированного названия, формы собственности и режима работы предприятия.</w:t>
      </w:r>
    </w:p>
    <w:p w:rsidR="009D1141" w:rsidRPr="00371B0B" w:rsidRDefault="009D1141" w:rsidP="009D1141">
      <w:pPr>
        <w:ind w:firstLine="284"/>
        <w:jc w:val="both"/>
        <w:rPr>
          <w:sz w:val="16"/>
          <w:szCs w:val="16"/>
          <w:lang w:eastAsia="en-US"/>
        </w:rPr>
      </w:pPr>
      <w:r w:rsidRPr="00371B0B">
        <w:rPr>
          <w:sz w:val="24"/>
          <w:szCs w:val="24"/>
          <w:lang w:eastAsia="en-US"/>
        </w:rPr>
        <w:t>16. Благоустройство придомовых территорий осуществляется в соответствии с Правилами благоустройства территории города Иркутска, утвержденными решением Думы г. Иркутска от 25.12.2008 г. № 004-20-560950/8.</w:t>
      </w:r>
    </w:p>
    <w:p w:rsidR="009D1141" w:rsidRPr="00371B0B" w:rsidRDefault="009D1141" w:rsidP="009D1141">
      <w:pPr>
        <w:ind w:firstLine="425"/>
        <w:jc w:val="both"/>
        <w:rPr>
          <w:sz w:val="16"/>
          <w:szCs w:val="16"/>
          <w:lang w:eastAsia="en-US"/>
        </w:rPr>
      </w:pPr>
    </w:p>
    <w:p w:rsidR="009D1141" w:rsidRPr="00371B0B" w:rsidRDefault="009D1141" w:rsidP="009D1141">
      <w:pPr>
        <w:pStyle w:val="2"/>
        <w:numPr>
          <w:ilvl w:val="0"/>
          <w:numId w:val="0"/>
        </w:numPr>
        <w:rPr>
          <w:rFonts w:eastAsia="Times New Roman" w:cs="Times New Roman"/>
          <w:szCs w:val="24"/>
          <w:lang w:eastAsia="en-US"/>
        </w:rPr>
      </w:pPr>
      <w:bookmarkStart w:id="90" w:name="_Toc427849013"/>
      <w:bookmarkStart w:id="91" w:name="_Toc457296076"/>
      <w:bookmarkStart w:id="92" w:name="_Toc462646127"/>
      <w:r w:rsidRPr="00371B0B">
        <w:t>Статья 25. Размещение наружной рекламы и объектов информационного оформления на территории города Иркутска</w:t>
      </w:r>
      <w:bookmarkEnd w:id="90"/>
      <w:bookmarkEnd w:id="91"/>
      <w:bookmarkEnd w:id="92"/>
    </w:p>
    <w:p w:rsidR="009D1141" w:rsidRPr="00371B0B" w:rsidRDefault="009D1141" w:rsidP="009D1141">
      <w:pPr>
        <w:ind w:firstLine="425"/>
        <w:jc w:val="both"/>
        <w:rPr>
          <w:sz w:val="24"/>
          <w:szCs w:val="24"/>
          <w:lang w:eastAsia="en-US"/>
        </w:rPr>
      </w:pPr>
      <w:r w:rsidRPr="00371B0B">
        <w:rPr>
          <w:sz w:val="24"/>
          <w:szCs w:val="24"/>
          <w:lang w:eastAsia="en-US"/>
        </w:rPr>
        <w:t xml:space="preserve">1. Размещение наружной рекламы и объектов информационного оформления на территории города Иркутска осуществляется в соответствии с Правилами размещения наружной рекламы и объектов информационного оформления на территории города Иркутска, утвержденными решением Думы г. Иркутска от 03.06.2013 г. № 005-20-470795/3. </w:t>
      </w:r>
    </w:p>
    <w:p w:rsidR="009D1141" w:rsidRPr="00371B0B" w:rsidRDefault="009D1141" w:rsidP="009D1141">
      <w:pPr>
        <w:ind w:firstLine="425"/>
        <w:jc w:val="both"/>
        <w:rPr>
          <w:sz w:val="24"/>
          <w:szCs w:val="24"/>
          <w:lang w:eastAsia="en-US"/>
        </w:rPr>
      </w:pPr>
      <w:r w:rsidRPr="00371B0B">
        <w:rPr>
          <w:sz w:val="24"/>
          <w:szCs w:val="24"/>
          <w:lang w:eastAsia="en-US"/>
        </w:rPr>
        <w:t>2. Установка и эксплуатация рекламных и информационных конструкций должна соответствовать требованиям Федеральных законов «О рекламе», «Об объектах культурного наследия (памятниках истории и культуры) народов Российской Федерации», Градостроительного кодекса Российской Федерации, Жилищного кодекса Российской Федерации, ГОСТ Р 52044-2003 «Наружная реклама на автомобильных дорогах и территориях городских и сельских поселения. Общие технические требования к средствам наружной рекламы. Правила размещения» и другими нормативными правовыми и иными актами, регулирующими установку и эксплуатацию рекламных и информационных конструкций.</w:t>
      </w:r>
    </w:p>
    <w:p w:rsidR="009D1141" w:rsidRPr="00371B0B" w:rsidRDefault="009D1141" w:rsidP="009D1141">
      <w:pPr>
        <w:ind w:firstLine="425"/>
        <w:jc w:val="both"/>
        <w:rPr>
          <w:sz w:val="24"/>
          <w:szCs w:val="24"/>
          <w:lang w:eastAsia="en-US"/>
        </w:rPr>
      </w:pPr>
      <w:r w:rsidRPr="00371B0B">
        <w:rPr>
          <w:sz w:val="24"/>
          <w:szCs w:val="24"/>
          <w:lang w:eastAsia="en-US"/>
        </w:rPr>
        <w:t>3. Размещение рекламных и информационных конструкций должно соответствовать требованиям, установленным Правилами размещения наружной рекламы и объектов информационного оформления на территории города Иркутска, утвержденными решением Думы г. Иркутска от 03.06.2013 г. № 005-20-470795/3, таким как:</w:t>
      </w:r>
    </w:p>
    <w:p w:rsidR="009D1141" w:rsidRPr="00371B0B" w:rsidRDefault="009D1141" w:rsidP="009D1141">
      <w:pPr>
        <w:ind w:firstLine="425"/>
        <w:jc w:val="both"/>
        <w:rPr>
          <w:sz w:val="24"/>
          <w:szCs w:val="24"/>
          <w:lang w:eastAsia="en-US"/>
        </w:rPr>
      </w:pPr>
      <w:r w:rsidRPr="00371B0B">
        <w:rPr>
          <w:sz w:val="24"/>
          <w:szCs w:val="24"/>
          <w:lang w:eastAsia="en-US"/>
        </w:rPr>
        <w:t>- размещения без ущерба композиции, стилистике, отделке, декоративному убранству фасада, эстетическим качествам городской среды;</w:t>
      </w:r>
    </w:p>
    <w:p w:rsidR="009D1141" w:rsidRPr="00371B0B" w:rsidRDefault="009D1141" w:rsidP="009D1141">
      <w:pPr>
        <w:ind w:firstLine="425"/>
        <w:jc w:val="both"/>
        <w:rPr>
          <w:sz w:val="24"/>
          <w:szCs w:val="24"/>
          <w:lang w:eastAsia="en-US"/>
        </w:rPr>
      </w:pPr>
      <w:r w:rsidRPr="00371B0B">
        <w:rPr>
          <w:sz w:val="24"/>
          <w:szCs w:val="24"/>
          <w:lang w:eastAsia="en-US"/>
        </w:rPr>
        <w:t>- согласованности размещения нескольких рекламных и информационных конструкций в пределах фасада независимо от принадлежности объектов;</w:t>
      </w:r>
    </w:p>
    <w:p w:rsidR="009D1141" w:rsidRPr="00371B0B" w:rsidRDefault="009D1141" w:rsidP="009D1141">
      <w:pPr>
        <w:ind w:firstLine="425"/>
        <w:jc w:val="both"/>
        <w:rPr>
          <w:sz w:val="24"/>
          <w:szCs w:val="24"/>
          <w:lang w:eastAsia="en-US"/>
        </w:rPr>
      </w:pPr>
      <w:r w:rsidRPr="00371B0B">
        <w:rPr>
          <w:sz w:val="24"/>
          <w:szCs w:val="24"/>
          <w:lang w:eastAsia="en-US"/>
        </w:rPr>
        <w:t>- соответствия условиям восприятия (визуальная доступность, читаемость информации);</w:t>
      </w:r>
    </w:p>
    <w:p w:rsidR="009D1141" w:rsidRPr="00371B0B" w:rsidRDefault="009D1141" w:rsidP="009D1141">
      <w:pPr>
        <w:ind w:firstLine="425"/>
        <w:jc w:val="both"/>
        <w:rPr>
          <w:sz w:val="24"/>
          <w:szCs w:val="24"/>
          <w:lang w:eastAsia="en-US"/>
        </w:rPr>
      </w:pPr>
      <w:r w:rsidRPr="00371B0B">
        <w:rPr>
          <w:sz w:val="24"/>
          <w:szCs w:val="24"/>
          <w:lang w:eastAsia="en-US"/>
        </w:rPr>
        <w:t>- приоритету мемориальных объектов (мемориальных и памятных досок, знаков и т.п.);</w:t>
      </w:r>
    </w:p>
    <w:p w:rsidR="009D1141" w:rsidRPr="00371B0B" w:rsidRDefault="009D1141" w:rsidP="009D1141">
      <w:pPr>
        <w:ind w:firstLine="425"/>
        <w:jc w:val="both"/>
        <w:rPr>
          <w:sz w:val="24"/>
          <w:szCs w:val="24"/>
          <w:lang w:eastAsia="en-US"/>
        </w:rPr>
      </w:pPr>
      <w:r w:rsidRPr="00371B0B">
        <w:rPr>
          <w:sz w:val="24"/>
          <w:szCs w:val="24"/>
          <w:lang w:eastAsia="en-US"/>
        </w:rPr>
        <w:t>- безопасности для людей;</w:t>
      </w:r>
    </w:p>
    <w:p w:rsidR="009D1141" w:rsidRPr="00371B0B" w:rsidRDefault="009D1141" w:rsidP="009D1141">
      <w:pPr>
        <w:ind w:firstLine="425"/>
        <w:jc w:val="both"/>
        <w:rPr>
          <w:sz w:val="24"/>
          <w:szCs w:val="24"/>
          <w:lang w:eastAsia="en-US"/>
        </w:rPr>
      </w:pPr>
      <w:r w:rsidRPr="00371B0B">
        <w:rPr>
          <w:sz w:val="24"/>
          <w:szCs w:val="24"/>
          <w:lang w:eastAsia="en-US"/>
        </w:rPr>
        <w:t>- безопасности для физического состояния архитектурных объектов;</w:t>
      </w:r>
    </w:p>
    <w:p w:rsidR="009D1141" w:rsidRPr="00371B0B" w:rsidRDefault="009D1141" w:rsidP="009D1141">
      <w:pPr>
        <w:ind w:firstLine="425"/>
        <w:jc w:val="both"/>
        <w:rPr>
          <w:sz w:val="24"/>
          <w:szCs w:val="24"/>
          <w:lang w:eastAsia="en-US"/>
        </w:rPr>
      </w:pPr>
      <w:r w:rsidRPr="00371B0B">
        <w:rPr>
          <w:sz w:val="24"/>
          <w:szCs w:val="24"/>
          <w:lang w:eastAsia="en-US"/>
        </w:rPr>
        <w:t>- удобства эксплуатации и ремонта.</w:t>
      </w:r>
    </w:p>
    <w:p w:rsidR="009D1141" w:rsidRPr="00371B0B" w:rsidRDefault="009D1141" w:rsidP="009D1141">
      <w:pPr>
        <w:ind w:firstLine="425"/>
        <w:jc w:val="both"/>
        <w:rPr>
          <w:sz w:val="24"/>
          <w:szCs w:val="24"/>
          <w:lang w:eastAsia="en-US"/>
        </w:rPr>
      </w:pPr>
      <w:r w:rsidRPr="00371B0B">
        <w:rPr>
          <w:sz w:val="24"/>
          <w:szCs w:val="24"/>
          <w:lang w:eastAsia="en-US"/>
        </w:rPr>
        <w:t>Рекламные конструкции и объекты информационного оформления не должны:</w:t>
      </w:r>
    </w:p>
    <w:p w:rsidR="009D1141" w:rsidRPr="00371B0B" w:rsidRDefault="009D1141" w:rsidP="009D1141">
      <w:pPr>
        <w:ind w:firstLine="425"/>
        <w:jc w:val="both"/>
        <w:rPr>
          <w:sz w:val="24"/>
          <w:szCs w:val="24"/>
          <w:lang w:eastAsia="en-US"/>
        </w:rPr>
      </w:pPr>
      <w:r w:rsidRPr="00371B0B">
        <w:rPr>
          <w:sz w:val="24"/>
          <w:szCs w:val="24"/>
          <w:lang w:eastAsia="en-US"/>
        </w:rPr>
        <w:t>- нарушать требований законодательства Российской Федерации об объектах культурного наследия народов Российской Федерации, их охране и использовании, нарушать визуальное восприятие объектов культурного наследия, их архитектурный облик, фасадную композицию и целостность восприятия;</w:t>
      </w:r>
    </w:p>
    <w:p w:rsidR="009D1141" w:rsidRPr="00371B0B" w:rsidRDefault="009D1141" w:rsidP="009D1141">
      <w:pPr>
        <w:ind w:firstLine="425"/>
        <w:jc w:val="both"/>
        <w:rPr>
          <w:sz w:val="24"/>
          <w:szCs w:val="24"/>
          <w:lang w:eastAsia="en-US"/>
        </w:rPr>
      </w:pPr>
      <w:r w:rsidRPr="00371B0B">
        <w:rPr>
          <w:sz w:val="24"/>
          <w:szCs w:val="24"/>
          <w:lang w:eastAsia="en-US"/>
        </w:rPr>
        <w:t>- размещаться в одном визуальном пространстве с памятниками, монументами, скульптурными композициями, культовыми и мемориальными сооружениями;</w:t>
      </w:r>
    </w:p>
    <w:p w:rsidR="009D1141" w:rsidRPr="00371B0B" w:rsidRDefault="009D1141" w:rsidP="009D1141">
      <w:pPr>
        <w:ind w:firstLine="425"/>
        <w:jc w:val="both"/>
        <w:rPr>
          <w:sz w:val="24"/>
          <w:szCs w:val="24"/>
          <w:lang w:eastAsia="en-US"/>
        </w:rPr>
      </w:pPr>
      <w:r w:rsidRPr="00371B0B">
        <w:rPr>
          <w:sz w:val="24"/>
          <w:szCs w:val="24"/>
          <w:lang w:eastAsia="en-US"/>
        </w:rPr>
        <w:t>- препятствовать восприятию информации, размещенной на другой конструкции;</w:t>
      </w:r>
    </w:p>
    <w:p w:rsidR="009D1141" w:rsidRPr="00371B0B" w:rsidRDefault="009D1141" w:rsidP="009D1141">
      <w:pPr>
        <w:ind w:firstLine="425"/>
        <w:jc w:val="both"/>
        <w:rPr>
          <w:sz w:val="24"/>
          <w:szCs w:val="24"/>
        </w:rPr>
      </w:pPr>
      <w:r w:rsidRPr="00371B0B">
        <w:rPr>
          <w:sz w:val="24"/>
          <w:szCs w:val="24"/>
          <w:lang w:eastAsia="en-US"/>
        </w:rPr>
        <w:t>- размещаться таким образом, чтобы знак дорожного движения или светофор воспринимались на фоне рекламной плоскости.</w:t>
      </w:r>
    </w:p>
    <w:p w:rsidR="009D1141" w:rsidRPr="00371B0B" w:rsidRDefault="009D1141" w:rsidP="009D1141">
      <w:pPr>
        <w:ind w:firstLine="425"/>
        <w:jc w:val="both"/>
        <w:rPr>
          <w:sz w:val="24"/>
          <w:szCs w:val="24"/>
        </w:rPr>
      </w:pPr>
      <w:r w:rsidRPr="00371B0B">
        <w:rPr>
          <w:sz w:val="24"/>
          <w:szCs w:val="24"/>
        </w:rPr>
        <w:t xml:space="preserve">4. Надписи на рекламных и информационных конструкциях выполняются на русском языке. </w:t>
      </w:r>
    </w:p>
    <w:p w:rsidR="009D1141" w:rsidRPr="00371B0B" w:rsidRDefault="009D1141" w:rsidP="009D1141">
      <w:pPr>
        <w:ind w:firstLine="425"/>
        <w:jc w:val="both"/>
        <w:rPr>
          <w:sz w:val="24"/>
          <w:szCs w:val="24"/>
          <w:lang w:eastAsia="en-US"/>
        </w:rPr>
      </w:pPr>
      <w:r w:rsidRPr="00371B0B">
        <w:rPr>
          <w:sz w:val="24"/>
          <w:szCs w:val="24"/>
        </w:rPr>
        <w:tab/>
        <w:t xml:space="preserve">Допустимость использования в текстах рекламных и информационных конструкций товарных знаков и знаков обслуживания в оригинальном написании (на иностранном языке), иностранных слов, выполненных в русской транслитерации, а при обозначении типа или профиля деятельности предприятия - сокращений и аббревиатур регулируется </w:t>
      </w:r>
      <w:r w:rsidRPr="00371B0B">
        <w:rPr>
          <w:sz w:val="24"/>
          <w:szCs w:val="24"/>
          <w:lang w:eastAsia="en-US"/>
        </w:rPr>
        <w:t>Правилами размещения наружной рекламы и объектов информационного оформления на территории города Иркутска, утвержденными решением Думы г. Иркутска от 03.06.2013 № 005-20-470795/3.</w:t>
      </w:r>
    </w:p>
    <w:p w:rsidR="009D1141" w:rsidRPr="00371B0B" w:rsidRDefault="009D1141" w:rsidP="009D1141">
      <w:pPr>
        <w:ind w:firstLine="425"/>
        <w:jc w:val="both"/>
        <w:rPr>
          <w:sz w:val="24"/>
          <w:szCs w:val="24"/>
          <w:lang w:eastAsia="en-US"/>
        </w:rPr>
      </w:pPr>
      <w:r w:rsidRPr="00371B0B">
        <w:rPr>
          <w:sz w:val="24"/>
          <w:szCs w:val="24"/>
          <w:lang w:eastAsia="en-US"/>
        </w:rPr>
        <w:t>5. Установка и эксплуатация рекламных или информационных конструкций на территориях общего пользования не должны создавать помех для пешеходов, уборки улиц и тротуаров. Запрещается установка рекламных конструкций на газонах, цветниках, а также на тротуарах, если после их установки ширина прохода для пешеходов составит менее 2 м..</w:t>
      </w:r>
    </w:p>
    <w:p w:rsidR="009D1141" w:rsidRPr="00371B0B" w:rsidRDefault="009D1141" w:rsidP="009D1141">
      <w:pPr>
        <w:ind w:firstLine="425"/>
        <w:jc w:val="both"/>
        <w:rPr>
          <w:sz w:val="24"/>
          <w:szCs w:val="24"/>
          <w:lang w:eastAsia="en-US"/>
        </w:rPr>
      </w:pPr>
      <w:r w:rsidRPr="00371B0B">
        <w:rPr>
          <w:sz w:val="24"/>
          <w:szCs w:val="24"/>
          <w:lang w:eastAsia="en-US"/>
        </w:rPr>
        <w:t>6. Запрещается крепить рекламные конструкции и объекты информационного оформления к деревьям и другим зеленым насаждениям. Не допускается уничтожение или повреждение зеленых насаждений на территории, прилегающей к месту установки рекламной и/или информационной конструкции.</w:t>
      </w:r>
    </w:p>
    <w:p w:rsidR="009D1141" w:rsidRPr="00371B0B" w:rsidRDefault="009D1141" w:rsidP="009D1141">
      <w:pPr>
        <w:ind w:firstLine="425"/>
        <w:jc w:val="both"/>
        <w:rPr>
          <w:sz w:val="24"/>
          <w:szCs w:val="24"/>
          <w:lang w:eastAsia="en-US"/>
        </w:rPr>
      </w:pPr>
      <w:r w:rsidRPr="00371B0B">
        <w:rPr>
          <w:sz w:val="24"/>
          <w:szCs w:val="24"/>
          <w:lang w:eastAsia="en-US"/>
        </w:rPr>
        <w:t>7. Размещение учрежденческих досок, режимных табличек, соответствующих Правилам размещения наружной рекламы и объектов информационного оформления на территории города Иркутска, а также учрежденческих досок, режимных табличек федеральных, государственных, муниципальных учреждений, финансируемых из соответствующих бюджетов, не требует получения согласования на установку, за исключением случаев размещения таких объектов информационного оформления в границах зон охраны объектов культурного наследия.</w:t>
      </w:r>
    </w:p>
    <w:p w:rsidR="009D1141" w:rsidRPr="00371B0B" w:rsidRDefault="009D1141" w:rsidP="009D1141">
      <w:pPr>
        <w:ind w:firstLine="425"/>
        <w:jc w:val="both"/>
        <w:rPr>
          <w:sz w:val="16"/>
          <w:szCs w:val="16"/>
        </w:rPr>
      </w:pPr>
      <w:r w:rsidRPr="00371B0B">
        <w:rPr>
          <w:sz w:val="24"/>
          <w:szCs w:val="24"/>
          <w:lang w:eastAsia="en-US"/>
        </w:rPr>
        <w:t>В случае установки вывесок, учрежденческих и режимных досок на фасадах зданий, являющихся объектами культурного наследия или выявленных объектами культурного наследия, требуется обязательное согласование, выданное службой по охране объектов культурного наследия Иркутской области.</w:t>
      </w:r>
    </w:p>
    <w:p w:rsidR="009D1141" w:rsidRPr="00371B0B" w:rsidRDefault="009D1141" w:rsidP="009D1141">
      <w:pPr>
        <w:pStyle w:val="11"/>
        <w:ind w:firstLine="284"/>
        <w:jc w:val="both"/>
        <w:rPr>
          <w:rFonts w:ascii="Times New Roman" w:hAnsi="Times New Roman" w:cs="Times New Roman"/>
          <w:sz w:val="16"/>
          <w:szCs w:val="16"/>
        </w:rPr>
      </w:pPr>
    </w:p>
    <w:p w:rsidR="009D1141" w:rsidRPr="00371B0B" w:rsidRDefault="009D1141" w:rsidP="009D1141">
      <w:pPr>
        <w:pStyle w:val="2"/>
        <w:numPr>
          <w:ilvl w:val="0"/>
          <w:numId w:val="0"/>
        </w:numPr>
        <w:ind w:left="426" w:hanging="576"/>
        <w:rPr>
          <w:rFonts w:eastAsia="Times New Roman" w:cs="Times New Roman"/>
          <w:szCs w:val="24"/>
          <w:lang w:eastAsia="en-US"/>
        </w:rPr>
      </w:pPr>
      <w:bookmarkStart w:id="93" w:name="_Toc427849014"/>
      <w:bookmarkStart w:id="94" w:name="_Toc457296077"/>
      <w:bookmarkStart w:id="95" w:name="_Toc462646128"/>
      <w:r w:rsidRPr="00371B0B">
        <w:t>Статья 26. Особенности размещения рекламных и информационных конструкций в границах зон охраны объектов культурного наследия</w:t>
      </w:r>
      <w:bookmarkEnd w:id="93"/>
      <w:bookmarkEnd w:id="94"/>
      <w:bookmarkEnd w:id="95"/>
    </w:p>
    <w:p w:rsidR="009D1141" w:rsidRPr="00371B0B" w:rsidRDefault="009D1141" w:rsidP="009D1141">
      <w:pPr>
        <w:pStyle w:val="11"/>
        <w:ind w:firstLine="284"/>
        <w:jc w:val="both"/>
        <w:rPr>
          <w:rFonts w:ascii="Times New Roman" w:eastAsia="Times New Roman" w:hAnsi="Times New Roman" w:cs="Times New Roman"/>
          <w:sz w:val="24"/>
          <w:szCs w:val="24"/>
        </w:rPr>
      </w:pPr>
      <w:r w:rsidRPr="00371B0B">
        <w:rPr>
          <w:rFonts w:ascii="Times New Roman" w:eastAsia="Times New Roman" w:hAnsi="Times New Roman" w:cs="Times New Roman"/>
          <w:sz w:val="24"/>
          <w:szCs w:val="24"/>
          <w:lang w:eastAsia="en-US"/>
        </w:rPr>
        <w:t>1. Особенности размещения рекламных и информационных конструкций в границах зон охраны объектов культурного наследия на территории города Иркутска установлены Правилами размещения наружной рекламы и объектов информационного оформления на территории города Иркутска, утвержденными решением Думы г. Иркутска от 03.06.2013 № 005-20-470795/3.</w:t>
      </w:r>
    </w:p>
    <w:p w:rsidR="009D1141" w:rsidRPr="00371B0B" w:rsidRDefault="009D1141" w:rsidP="009D1141">
      <w:pPr>
        <w:ind w:firstLine="284"/>
        <w:jc w:val="both"/>
        <w:rPr>
          <w:sz w:val="24"/>
          <w:szCs w:val="24"/>
        </w:rPr>
      </w:pPr>
      <w:r w:rsidRPr="00371B0B">
        <w:rPr>
          <w:sz w:val="24"/>
          <w:szCs w:val="24"/>
        </w:rPr>
        <w:t xml:space="preserve">2. Не допускается распространение наружной рекламы на объектах культурного наследия, включенных в реестр, а также на их территориях, за исключением территорий достопримечательных мест. </w:t>
      </w:r>
    </w:p>
    <w:p w:rsidR="009D1141" w:rsidRPr="00371B0B" w:rsidRDefault="009D1141" w:rsidP="009D1141">
      <w:pPr>
        <w:ind w:firstLine="284"/>
        <w:jc w:val="both"/>
        <w:rPr>
          <w:sz w:val="24"/>
          <w:szCs w:val="24"/>
        </w:rPr>
      </w:pPr>
      <w:r w:rsidRPr="00371B0B">
        <w:rPr>
          <w:sz w:val="24"/>
          <w:szCs w:val="24"/>
        </w:rPr>
        <w:t xml:space="preserve">3. Запрет или ограничение распространения наружной рекламы на объектах культурного наследия, находящихся в границах территории достопримечательного места и включенных в реестр, а также требования к ее распространению устанавливается соответствующим органом охраны объектов культурного наследия, определенным п.7 ст.47.6 Федерального закона «Об объектах культурного наследия (памятниках истории и культуры) народов Российской Федерации», и вносится в правила землепользования и застройки, разработанные в соответствии с Градостроительным кодексом Российской Федерации. </w:t>
      </w:r>
    </w:p>
    <w:p w:rsidR="009D1141" w:rsidRPr="00371B0B" w:rsidRDefault="009D1141" w:rsidP="009D1141">
      <w:pPr>
        <w:ind w:firstLine="284"/>
        <w:jc w:val="both"/>
        <w:rPr>
          <w:sz w:val="24"/>
          <w:szCs w:val="24"/>
          <w:lang w:eastAsia="en-US"/>
        </w:rPr>
      </w:pPr>
      <w:r w:rsidRPr="00371B0B">
        <w:rPr>
          <w:sz w:val="24"/>
          <w:szCs w:val="24"/>
        </w:rPr>
        <w:t>4. Требования п.2 настоящей статьи не применяются в отношении распространения на объектах культурного наследия, их территориях наружной рекламы, содержащей исключительно информацию о проведении на объектах культурного наследия, их территориях театрально-зрелищных, культурно-просветительных и зрелищно-развлекательных мероприятий или исключительно информацию об указанных мероприятиях с одновременным упоминанием об определенном лице как о спонсоре конкретного мероприятия при условии, если такому упоминанию отведено не более чем десять процентов рекламной площади (пространства). Требования к распространению на объектах культурного наследия, их территориях наружной рекламы указываются в охранном обязательстве собственника или иного законного владельца объекта культурного наследия в случае распространения наружной рекламы, предусмотренной настоящим пунктом.</w:t>
      </w:r>
    </w:p>
    <w:p w:rsidR="009D1141" w:rsidRPr="00371B0B" w:rsidRDefault="009D1141" w:rsidP="009D1141">
      <w:pPr>
        <w:pStyle w:val="11"/>
        <w:ind w:firstLine="284"/>
        <w:jc w:val="both"/>
        <w:rPr>
          <w:rFonts w:ascii="Times New Roman" w:eastAsia="Times New Roman" w:hAnsi="Times New Roman" w:cs="Times New Roman"/>
          <w:sz w:val="24"/>
          <w:szCs w:val="24"/>
          <w:lang w:eastAsia="en-US"/>
        </w:rPr>
      </w:pPr>
      <w:r w:rsidRPr="00371B0B">
        <w:rPr>
          <w:rFonts w:ascii="Times New Roman" w:eastAsia="Times New Roman" w:hAnsi="Times New Roman" w:cs="Times New Roman"/>
          <w:sz w:val="24"/>
          <w:szCs w:val="24"/>
          <w:lang w:eastAsia="en-US"/>
        </w:rPr>
        <w:t>5. В границах зон охраны объектов культурного наследия не допускается размещение настенных панно, закрывающих значительную часть фасада здания, остекление витрин, окон, арок, архитектурные детали и декоративное оформление на главных фасадах и просматриваемых с улиц боковых фасадах.</w:t>
      </w:r>
    </w:p>
    <w:p w:rsidR="009D1141" w:rsidRPr="00371B0B" w:rsidRDefault="009D1141" w:rsidP="009D1141">
      <w:pPr>
        <w:ind w:firstLine="284"/>
        <w:jc w:val="both"/>
        <w:rPr>
          <w:sz w:val="24"/>
          <w:szCs w:val="24"/>
          <w:lang w:eastAsia="en-US"/>
        </w:rPr>
      </w:pPr>
      <w:r w:rsidRPr="00371B0B">
        <w:rPr>
          <w:sz w:val="24"/>
          <w:szCs w:val="24"/>
          <w:lang w:eastAsia="en-US"/>
        </w:rPr>
        <w:t>6. На объектах культурного наследия размещение декоративных панно не допускается.</w:t>
      </w:r>
    </w:p>
    <w:p w:rsidR="009D1141" w:rsidRPr="00371B0B" w:rsidRDefault="009D1141" w:rsidP="009D1141">
      <w:pPr>
        <w:ind w:firstLine="284"/>
        <w:jc w:val="both"/>
        <w:rPr>
          <w:sz w:val="24"/>
          <w:szCs w:val="24"/>
          <w:lang w:eastAsia="en-US"/>
        </w:rPr>
      </w:pPr>
      <w:r w:rsidRPr="00371B0B">
        <w:rPr>
          <w:sz w:val="24"/>
          <w:szCs w:val="24"/>
          <w:lang w:eastAsia="en-US"/>
        </w:rPr>
        <w:t>7. Не допускается размещение рекламной конструкции на ограждениях, установленных в границах зон охраны объектов культурного наследия.</w:t>
      </w:r>
    </w:p>
    <w:p w:rsidR="009D1141" w:rsidRPr="00371B0B" w:rsidRDefault="009D1141" w:rsidP="009D1141">
      <w:pPr>
        <w:ind w:firstLine="284"/>
        <w:jc w:val="both"/>
        <w:rPr>
          <w:sz w:val="24"/>
          <w:szCs w:val="24"/>
          <w:lang w:eastAsia="en-US"/>
        </w:rPr>
      </w:pPr>
      <w:r w:rsidRPr="00371B0B">
        <w:rPr>
          <w:sz w:val="24"/>
          <w:szCs w:val="24"/>
          <w:lang w:eastAsia="en-US"/>
        </w:rPr>
        <w:t>8. Не допускается размещение выносных щитовых конструкций раскладного типа в границах зон охраны объектов культурного наследия.</w:t>
      </w:r>
    </w:p>
    <w:p w:rsidR="009D1141" w:rsidRPr="00371B0B" w:rsidRDefault="009D1141" w:rsidP="009D1141">
      <w:pPr>
        <w:ind w:firstLine="284"/>
        <w:jc w:val="both"/>
        <w:rPr>
          <w:sz w:val="24"/>
          <w:szCs w:val="24"/>
          <w:lang w:eastAsia="en-US"/>
        </w:rPr>
      </w:pPr>
      <w:r w:rsidRPr="00371B0B">
        <w:rPr>
          <w:sz w:val="24"/>
          <w:szCs w:val="24"/>
          <w:lang w:eastAsia="en-US"/>
        </w:rPr>
        <w:t>9. Установка вывесок и иных информационных конструкций, а также  размещение информационных конструкций в границах зон охраны объектов культурного наследия в городе Иркутске допускается при наличии соответствующего согласования Службы по охране объектов культурного наследия Иркутской области.</w:t>
      </w:r>
    </w:p>
    <w:p w:rsidR="009D1141" w:rsidRPr="00371B0B" w:rsidRDefault="009D1141" w:rsidP="009D1141">
      <w:pPr>
        <w:ind w:firstLine="284"/>
        <w:jc w:val="both"/>
        <w:rPr>
          <w:sz w:val="24"/>
          <w:szCs w:val="24"/>
          <w:lang w:eastAsia="en-US"/>
        </w:rPr>
      </w:pPr>
      <w:r w:rsidRPr="00371B0B">
        <w:rPr>
          <w:sz w:val="24"/>
          <w:szCs w:val="24"/>
          <w:lang w:eastAsia="en-US"/>
        </w:rPr>
        <w:t>10. В случае установки вывесок, учрежденческих и режимных досок на фасадах зданий, являющихся объектами культурного наследия или выявленных объектами культурного наследия, требуется обязательное согласование, выданное службой по охране объектов культурного наследия Иркутской области.</w:t>
      </w:r>
    </w:p>
    <w:p w:rsidR="009D1141" w:rsidRPr="00371B0B" w:rsidRDefault="009D1141" w:rsidP="009D1141">
      <w:pPr>
        <w:ind w:firstLine="284"/>
        <w:jc w:val="both"/>
        <w:rPr>
          <w:sz w:val="24"/>
          <w:szCs w:val="24"/>
          <w:lang w:eastAsia="en-US"/>
        </w:rPr>
      </w:pPr>
      <w:r w:rsidRPr="00371B0B">
        <w:rPr>
          <w:sz w:val="24"/>
          <w:szCs w:val="24"/>
          <w:lang w:eastAsia="en-US"/>
        </w:rPr>
        <w:t>11. В границах зон охраны объектов культурного наследия, в зонах с ограничениями по хозяйственной деятельности действуют ограничения по размещению рекламы, объектов информационного оформления (за исключением информации, размещаемой в витринах) (регулирование размеров, пропорций, цветового решения, материала исполнения, места и способа крепления) - на основании согласования, выданного Службой по охране объектов культурного наследия Иркутской области.</w:t>
      </w:r>
    </w:p>
    <w:p w:rsidR="009D1141" w:rsidRPr="00371B0B" w:rsidRDefault="009D1141" w:rsidP="009D1141">
      <w:pPr>
        <w:ind w:firstLine="284"/>
        <w:jc w:val="both"/>
        <w:rPr>
          <w:sz w:val="24"/>
          <w:szCs w:val="24"/>
          <w:lang w:eastAsia="en-US"/>
        </w:rPr>
      </w:pPr>
      <w:r w:rsidRPr="00371B0B">
        <w:rPr>
          <w:sz w:val="24"/>
          <w:szCs w:val="24"/>
          <w:lang w:eastAsia="en-US"/>
        </w:rPr>
        <w:t>12. В границах зон охраны объектов культурного наследия, на объектах культурного наследия, исторически ценных градоформирующих объектах цветовое решение рекламных конструкций и объектов информационного оформления должно носить сдержанный характер, подчеркивающий черты архитектурного фона.</w:t>
      </w:r>
    </w:p>
    <w:p w:rsidR="009D1141" w:rsidRPr="00371B0B" w:rsidRDefault="009D1141" w:rsidP="009D1141">
      <w:pPr>
        <w:ind w:firstLine="284"/>
        <w:jc w:val="both"/>
        <w:rPr>
          <w:sz w:val="16"/>
          <w:szCs w:val="16"/>
          <w:lang w:eastAsia="en-US"/>
        </w:rPr>
      </w:pPr>
      <w:r w:rsidRPr="00371B0B">
        <w:rPr>
          <w:sz w:val="24"/>
          <w:szCs w:val="24"/>
          <w:lang w:eastAsia="en-US"/>
        </w:rPr>
        <w:t>13. Типы рекламных конструкций, установка которых возможна в границах зон охраны объектов культурного наследия, определены в Правилах размещения наружной рекламы и объектов информационного оформления на территории города Иркутска, утвержденных решением Думы г. Иркутска от 03.06.2013 № 005-20-470795/3.</w:t>
      </w:r>
    </w:p>
    <w:p w:rsidR="009D1141" w:rsidRPr="00371B0B" w:rsidRDefault="009D1141" w:rsidP="009D1141">
      <w:pPr>
        <w:ind w:firstLine="425"/>
        <w:jc w:val="both"/>
        <w:rPr>
          <w:sz w:val="16"/>
          <w:szCs w:val="16"/>
          <w:lang w:eastAsia="en-US"/>
        </w:rPr>
      </w:pPr>
    </w:p>
    <w:p w:rsidR="009D1141" w:rsidRPr="00371B0B" w:rsidRDefault="009D1141" w:rsidP="009D1141">
      <w:pPr>
        <w:ind w:firstLine="425"/>
        <w:jc w:val="both"/>
        <w:rPr>
          <w:sz w:val="16"/>
          <w:szCs w:val="16"/>
          <w:lang w:eastAsia="en-US"/>
        </w:rPr>
      </w:pPr>
    </w:p>
    <w:p w:rsidR="009D1141" w:rsidRPr="00371B0B" w:rsidRDefault="009D1141" w:rsidP="009D1141">
      <w:pPr>
        <w:pStyle w:val="2"/>
        <w:numPr>
          <w:ilvl w:val="0"/>
          <w:numId w:val="0"/>
        </w:numPr>
        <w:rPr>
          <w:rFonts w:eastAsia="Times New Roman" w:cs="Times New Roman"/>
          <w:szCs w:val="24"/>
          <w:lang w:eastAsia="en-US"/>
        </w:rPr>
      </w:pPr>
      <w:bookmarkStart w:id="96" w:name="_Toc427849015"/>
      <w:bookmarkStart w:id="97" w:name="_Toc457296078"/>
      <w:bookmarkStart w:id="98" w:name="_Toc462646129"/>
      <w:r w:rsidRPr="00371B0B">
        <w:t>Статья 27. Состав и назначение территорий общего пользования</w:t>
      </w:r>
      <w:bookmarkEnd w:id="96"/>
      <w:bookmarkEnd w:id="97"/>
      <w:bookmarkEnd w:id="98"/>
    </w:p>
    <w:p w:rsidR="009D1141" w:rsidRPr="00371B0B" w:rsidRDefault="009D1141" w:rsidP="009D1141">
      <w:pPr>
        <w:ind w:firstLine="425"/>
        <w:jc w:val="both"/>
        <w:rPr>
          <w:sz w:val="24"/>
          <w:szCs w:val="24"/>
          <w:lang w:eastAsia="en-US"/>
        </w:rPr>
      </w:pPr>
      <w:r w:rsidRPr="00371B0B">
        <w:rPr>
          <w:sz w:val="24"/>
          <w:szCs w:val="24"/>
          <w:lang w:eastAsia="en-US"/>
        </w:rPr>
        <w:t>1. В состав территорий общего пользования входят территории, занятые парками, набережными, скверами, бульварами, площадями, улицами, проездами, и иные территории, которыми беспрепятственно пользуется неограниченный круг лиц.</w:t>
      </w:r>
    </w:p>
    <w:p w:rsidR="009D1141" w:rsidRPr="00371B0B" w:rsidRDefault="009D1141" w:rsidP="009D1141">
      <w:pPr>
        <w:ind w:firstLine="425"/>
        <w:jc w:val="both"/>
        <w:rPr>
          <w:sz w:val="24"/>
          <w:szCs w:val="24"/>
          <w:lang w:eastAsia="en-US"/>
        </w:rPr>
      </w:pPr>
      <w:r w:rsidRPr="00371B0B">
        <w:rPr>
          <w:sz w:val="24"/>
          <w:szCs w:val="24"/>
          <w:lang w:eastAsia="en-US"/>
        </w:rPr>
        <w:t>2. Земельные участки в границах территорий, занятых парками, скверами, могут быть предоставлены физическим или юридическим лицам для размещения вспомогательных строений и инфраструктуры для отдыха: фонтанов, игровых площадок, площадок для национальных игр, спортплощадок, проката игрового и спортивного инвентаря, комплексов аттракционов, игровых залов, бильярдных; помещений для компьютерных игр, интернет-кафе, танцплощадок, дискотек, летних театров и эстрад; предприятий общественного питания (кафе, летние кафе, рестораны); киосков, лоточной торговли, временных павильонов розничной торговли, обслуживания и общественного питания; озеленения, малых архитектурных форм, пунктов оказания первой медицинской помощи, оранжерей, хозяйственных корпусов, опорных пунктов полиции, общественных туалетов, резервуаров для хранения воды, объектов пожарной охраны, стоянок автомобилей, площадок для выгула собак, мемориальных комплексов, дендропарков и других подобных объектов.</w:t>
      </w:r>
    </w:p>
    <w:p w:rsidR="009D1141" w:rsidRPr="00371B0B" w:rsidRDefault="009D1141" w:rsidP="009D1141">
      <w:pPr>
        <w:ind w:firstLine="425"/>
        <w:jc w:val="both"/>
        <w:rPr>
          <w:sz w:val="24"/>
          <w:szCs w:val="24"/>
          <w:lang w:eastAsia="en-US"/>
        </w:rPr>
      </w:pPr>
      <w:r w:rsidRPr="00371B0B">
        <w:rPr>
          <w:sz w:val="24"/>
          <w:szCs w:val="24"/>
          <w:lang w:eastAsia="en-US"/>
        </w:rPr>
        <w:t>3. Земельные участки в границах территорий, занятых набережными, могут быть предоставлены физическим или юридическим лицам для размещения стоянок автомобилей, спортплощадок, проката игрового и спортивного инвентаря, игровых площадок, площадок для национальных игр, предприятий общественного питания (кафе, летние кафе, рестораны), вспомогательных сооружений набережных: причалов, иные сооружений; пунктов оказания первой медицинской помощи, оранжерей, опорных пунктов полиции, общественных туалетов, вспомогательных строений и инфраструктуры для отдыха: бассейнов, фонтанов, малых архитектурных форм и других подобных объектов.</w:t>
      </w:r>
    </w:p>
    <w:p w:rsidR="009D1141" w:rsidRPr="00371B0B" w:rsidRDefault="009D1141" w:rsidP="009D1141">
      <w:pPr>
        <w:ind w:firstLine="425"/>
        <w:jc w:val="both"/>
        <w:rPr>
          <w:sz w:val="24"/>
          <w:szCs w:val="24"/>
          <w:lang w:eastAsia="en-US"/>
        </w:rPr>
      </w:pPr>
      <w:r w:rsidRPr="00371B0B">
        <w:rPr>
          <w:sz w:val="24"/>
          <w:szCs w:val="24"/>
          <w:lang w:eastAsia="en-US"/>
        </w:rPr>
        <w:t>4. Земельные участки в границах территорий, занятых бульварами, могут быть предоставлены физическим или юридическим лицам для размещения вспомогательных строений и инфраструктуры для отдыха: фонтанов, проката игрового и спортивного инвентаря, киосков, лоточной торговли, временных павильонов розничной торговли, обслуживания и общественного питания; озеленения, малых архитектурных форм, опорных пунктов полиции, общественных туалетов, площадок для выгула собак, мемориальных комплексов и других подобных объектов.</w:t>
      </w:r>
    </w:p>
    <w:p w:rsidR="009D1141" w:rsidRPr="00371B0B" w:rsidRDefault="009D1141" w:rsidP="009D1141">
      <w:pPr>
        <w:ind w:firstLine="284"/>
        <w:jc w:val="both"/>
        <w:rPr>
          <w:sz w:val="24"/>
          <w:szCs w:val="24"/>
        </w:rPr>
      </w:pPr>
      <w:r w:rsidRPr="00371B0B">
        <w:rPr>
          <w:sz w:val="24"/>
          <w:szCs w:val="24"/>
          <w:lang w:eastAsia="en-US"/>
        </w:rPr>
        <w:t>5. Земельные участки в границах территорий, занятых площадями, улицами, проездами, могут быть предоставлены физическим или юридическим лицам для размещения вспомогательных строений и инфраструктуры для отдыха: фонтанов, проката игрового и спортивного инвентаря; лоточной торговли, временных павильонов розничной торговли, обслуживания и общественного питания; озеленения; временных площадок, используемых для проведения культурно-массовых мероприятий; малых архитектурных форм, опорных пунктов полиции, общественных туалетов, стоянок автомобилей, мемориальных комплексов и других подобных объектов.</w:t>
      </w:r>
    </w:p>
    <w:p w:rsidR="009D1141" w:rsidRPr="00371B0B" w:rsidRDefault="009D1141" w:rsidP="009D1141">
      <w:pPr>
        <w:pStyle w:val="11"/>
        <w:jc w:val="both"/>
        <w:rPr>
          <w:rFonts w:ascii="Times New Roman" w:hAnsi="Times New Roman" w:cs="Times New Roman"/>
          <w:sz w:val="24"/>
          <w:szCs w:val="24"/>
        </w:rPr>
      </w:pPr>
    </w:p>
    <w:p w:rsidR="009D1141" w:rsidRPr="00371B0B" w:rsidRDefault="009D1141" w:rsidP="009D1141">
      <w:pPr>
        <w:pStyle w:val="2"/>
        <w:numPr>
          <w:ilvl w:val="0"/>
          <w:numId w:val="0"/>
        </w:numPr>
        <w:rPr>
          <w:rFonts w:eastAsia="Times New Roman" w:cs="Times New Roman"/>
          <w:szCs w:val="24"/>
          <w:lang w:eastAsia="en-US"/>
        </w:rPr>
      </w:pPr>
      <w:bookmarkStart w:id="99" w:name="_Toc427849016"/>
      <w:bookmarkStart w:id="100" w:name="_Toc457296079"/>
      <w:bookmarkStart w:id="101" w:name="_Toc462646130"/>
      <w:r w:rsidRPr="00371B0B">
        <w:t xml:space="preserve">Статья 28. </w:t>
      </w:r>
      <w:r w:rsidRPr="00371B0B">
        <w:rPr>
          <w:lang w:eastAsia="en-US"/>
        </w:rPr>
        <w:t>Принудительное отчуждение земельных участков (изъятие земельных участков) для муниципальных нужд, резервирование земель для муниципальных нужд, установление публичных сервитутов</w:t>
      </w:r>
      <w:bookmarkEnd w:id="99"/>
      <w:bookmarkEnd w:id="100"/>
      <w:bookmarkEnd w:id="101"/>
    </w:p>
    <w:p w:rsidR="009D1141" w:rsidRPr="00371B0B" w:rsidRDefault="009D1141" w:rsidP="009D1141">
      <w:pPr>
        <w:ind w:firstLine="284"/>
        <w:jc w:val="both"/>
        <w:rPr>
          <w:sz w:val="24"/>
          <w:szCs w:val="24"/>
          <w:lang w:eastAsia="en-US"/>
        </w:rPr>
      </w:pPr>
      <w:r w:rsidRPr="00371B0B">
        <w:rPr>
          <w:sz w:val="24"/>
          <w:szCs w:val="24"/>
          <w:lang w:eastAsia="en-US"/>
        </w:rPr>
        <w:t>1.</w:t>
      </w:r>
      <w:r w:rsidRPr="00371B0B">
        <w:rPr>
          <w:sz w:val="24"/>
          <w:szCs w:val="24"/>
        </w:rPr>
        <w:t xml:space="preserve"> Порядок и случаи принудительного отчуждения земельных участков (изъятия земельных участков) для муниципальных нужд определяется гражданским и земельным законодательством. Порядок взаимодействия структурных подразделений администрации города Иркутска при изъятии земельных участков для муниципальных нужд установлен решением Думы города Иркутска от 29.08.2008 г. № 004-20-520862/8.</w:t>
      </w:r>
    </w:p>
    <w:p w:rsidR="009D1141" w:rsidRPr="00371B0B" w:rsidRDefault="009D1141" w:rsidP="009D1141">
      <w:pPr>
        <w:ind w:firstLine="284"/>
        <w:jc w:val="both"/>
        <w:rPr>
          <w:sz w:val="24"/>
          <w:szCs w:val="24"/>
          <w:lang w:eastAsia="en-US"/>
        </w:rPr>
      </w:pPr>
      <w:r w:rsidRPr="00371B0B">
        <w:rPr>
          <w:sz w:val="24"/>
          <w:szCs w:val="24"/>
          <w:lang w:eastAsia="en-US"/>
        </w:rPr>
        <w:t>2. Резервирование земель для муниципальных нужд осуществляется в случаях, предусмотренных Земельным кодексом Российской Федерации. Порядок взаимодействия структурных подразделений администрации Поселения при резервировании земельных участков для муниципальных нужд установлен решением Думы города Иркутска от 22.10.2008 г. № 004-20-540925/8.</w:t>
      </w:r>
    </w:p>
    <w:p w:rsidR="009D1141" w:rsidRPr="00371B0B" w:rsidRDefault="009D1141" w:rsidP="009D1141">
      <w:pPr>
        <w:ind w:firstLine="284"/>
        <w:jc w:val="both"/>
        <w:rPr>
          <w:sz w:val="24"/>
          <w:szCs w:val="24"/>
          <w:lang w:eastAsia="en-US"/>
        </w:rPr>
      </w:pPr>
      <w:r w:rsidRPr="00371B0B">
        <w:rPr>
          <w:sz w:val="24"/>
          <w:szCs w:val="24"/>
          <w:lang w:eastAsia="en-US"/>
        </w:rPr>
        <w:t>3. В случаях, если это необходимо для обеспечения интересов муниципального образования или населения Поселения в отношении земельного участка, может быть установлен публичный сервитут без изъятия соответствующего земельного участка. Порядок установления и прекращения публичных сервитутов устанавливается действующим законодательством.</w:t>
      </w:r>
    </w:p>
    <w:p w:rsidR="009D1141" w:rsidRPr="00371B0B" w:rsidRDefault="009D1141" w:rsidP="009D1141">
      <w:pPr>
        <w:ind w:firstLine="284"/>
        <w:jc w:val="both"/>
      </w:pPr>
    </w:p>
    <w:p w:rsidR="009D1141" w:rsidRPr="00371B0B" w:rsidRDefault="009D1141" w:rsidP="009D1141">
      <w:pPr>
        <w:pStyle w:val="2"/>
        <w:numPr>
          <w:ilvl w:val="0"/>
          <w:numId w:val="0"/>
        </w:numPr>
        <w:rPr>
          <w:rFonts w:eastAsia="Times New Roman" w:cs="Times New Roman"/>
          <w:szCs w:val="24"/>
          <w:lang w:eastAsia="en-US"/>
        </w:rPr>
      </w:pPr>
      <w:bookmarkStart w:id="102" w:name="_Toc427849017"/>
      <w:bookmarkStart w:id="103" w:name="_Toc457296080"/>
      <w:bookmarkStart w:id="104" w:name="_Toc462646131"/>
      <w:r w:rsidRPr="00371B0B">
        <w:t xml:space="preserve">Статья 29. </w:t>
      </w:r>
      <w:r w:rsidRPr="00371B0B">
        <w:rPr>
          <w:lang w:eastAsia="en-US"/>
        </w:rPr>
        <w:t>Контроль использования земельных участков и объектов капитального строительства</w:t>
      </w:r>
      <w:bookmarkEnd w:id="102"/>
      <w:bookmarkEnd w:id="103"/>
      <w:bookmarkEnd w:id="104"/>
    </w:p>
    <w:p w:rsidR="009D1141" w:rsidRPr="00371B0B" w:rsidRDefault="009D1141" w:rsidP="009D1141">
      <w:pPr>
        <w:ind w:firstLine="284"/>
        <w:jc w:val="both"/>
        <w:rPr>
          <w:sz w:val="24"/>
          <w:szCs w:val="24"/>
          <w:lang w:eastAsia="en-US"/>
        </w:rPr>
      </w:pPr>
      <w:r w:rsidRPr="00371B0B">
        <w:rPr>
          <w:sz w:val="24"/>
          <w:szCs w:val="24"/>
          <w:lang w:eastAsia="en-US"/>
        </w:rPr>
        <w:t>1. Контроль использования земельных участков и объектов капитального строительства осуществляется в соответствии с действующим законодательством.</w:t>
      </w:r>
    </w:p>
    <w:p w:rsidR="009D1141" w:rsidRPr="00371B0B" w:rsidRDefault="009D1141" w:rsidP="009D1141">
      <w:pPr>
        <w:ind w:firstLine="284"/>
        <w:jc w:val="both"/>
        <w:rPr>
          <w:sz w:val="24"/>
          <w:szCs w:val="24"/>
          <w:lang w:eastAsia="en-US"/>
        </w:rPr>
      </w:pPr>
    </w:p>
    <w:p w:rsidR="009D1141" w:rsidRPr="00371B0B" w:rsidRDefault="009D1141" w:rsidP="009D1141">
      <w:pPr>
        <w:pStyle w:val="2"/>
        <w:numPr>
          <w:ilvl w:val="0"/>
          <w:numId w:val="0"/>
        </w:numPr>
        <w:rPr>
          <w:rFonts w:eastAsia="Times New Roman" w:cs="Times New Roman"/>
          <w:szCs w:val="24"/>
          <w:lang w:eastAsia="en-US"/>
        </w:rPr>
      </w:pPr>
      <w:bookmarkStart w:id="105" w:name="_Toc427849018"/>
      <w:bookmarkStart w:id="106" w:name="_Toc457296081"/>
      <w:bookmarkStart w:id="107" w:name="_Toc462646132"/>
      <w:r w:rsidRPr="00371B0B">
        <w:rPr>
          <w:rFonts w:eastAsia="Times New Roman"/>
          <w:lang w:eastAsia="en-US"/>
        </w:rPr>
        <w:t>Статья 30. Ответственность за нарушение Правил</w:t>
      </w:r>
      <w:bookmarkEnd w:id="105"/>
      <w:bookmarkEnd w:id="106"/>
      <w:bookmarkEnd w:id="107"/>
    </w:p>
    <w:p w:rsidR="009D1141" w:rsidRPr="00371B0B" w:rsidRDefault="009D1141" w:rsidP="009D1141">
      <w:pPr>
        <w:ind w:firstLine="284"/>
        <w:jc w:val="both"/>
        <w:rPr>
          <w:sz w:val="24"/>
          <w:szCs w:val="24"/>
          <w:lang w:eastAsia="en-US"/>
        </w:rPr>
      </w:pPr>
      <w:r w:rsidRPr="00371B0B">
        <w:rPr>
          <w:sz w:val="24"/>
          <w:szCs w:val="24"/>
          <w:lang w:eastAsia="en-US"/>
        </w:rPr>
        <w:t>1. 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w:t>
      </w:r>
    </w:p>
    <w:p w:rsidR="009D1141" w:rsidRPr="00371B0B" w:rsidRDefault="009D1141" w:rsidP="009D1141">
      <w:pPr>
        <w:ind w:firstLine="425"/>
        <w:jc w:val="both"/>
        <w:rPr>
          <w:sz w:val="24"/>
          <w:szCs w:val="24"/>
          <w:lang w:eastAsia="en-US"/>
        </w:rPr>
      </w:pPr>
    </w:p>
    <w:p w:rsidR="009D1141" w:rsidRPr="00371B0B" w:rsidRDefault="009D1141" w:rsidP="009D1141">
      <w:pPr>
        <w:pStyle w:val="2"/>
        <w:numPr>
          <w:ilvl w:val="0"/>
          <w:numId w:val="0"/>
        </w:numPr>
        <w:rPr>
          <w:rFonts w:eastAsia="Times New Roman" w:cs="Times New Roman"/>
          <w:szCs w:val="24"/>
          <w:lang w:eastAsia="en-US"/>
        </w:rPr>
      </w:pPr>
      <w:bookmarkStart w:id="108" w:name="_Toc427849019"/>
      <w:bookmarkStart w:id="109" w:name="_Toc457296082"/>
      <w:bookmarkStart w:id="110" w:name="_Toc462646133"/>
      <w:r w:rsidRPr="00371B0B">
        <w:rPr>
          <w:rFonts w:eastAsia="Times New Roman"/>
          <w:lang w:eastAsia="en-US"/>
        </w:rPr>
        <w:t>Статья 31. Вступление в силу настоящих Правил</w:t>
      </w:r>
      <w:bookmarkEnd w:id="108"/>
      <w:bookmarkEnd w:id="109"/>
      <w:bookmarkEnd w:id="110"/>
    </w:p>
    <w:p w:rsidR="009D1141" w:rsidRPr="00371B0B" w:rsidRDefault="009D1141" w:rsidP="009D1141">
      <w:pPr>
        <w:ind w:firstLine="284"/>
        <w:jc w:val="both"/>
        <w:rPr>
          <w:sz w:val="24"/>
          <w:szCs w:val="24"/>
          <w:lang w:eastAsia="en-US"/>
        </w:rPr>
      </w:pPr>
      <w:r w:rsidRPr="00371B0B">
        <w:rPr>
          <w:sz w:val="24"/>
          <w:szCs w:val="24"/>
          <w:lang w:eastAsia="en-US"/>
        </w:rPr>
        <w:t>1. Настоящие Правила вступают в силу со дня их официального опубликования.</w:t>
      </w:r>
    </w:p>
    <w:p w:rsidR="009D1141" w:rsidRPr="00371B0B" w:rsidRDefault="009D1141" w:rsidP="009D1141">
      <w:pPr>
        <w:ind w:firstLine="284"/>
        <w:jc w:val="both"/>
        <w:rPr>
          <w:sz w:val="24"/>
          <w:szCs w:val="24"/>
          <w:lang w:eastAsia="en-US"/>
        </w:rPr>
      </w:pPr>
      <w:r w:rsidRPr="00371B0B">
        <w:rPr>
          <w:sz w:val="24"/>
          <w:szCs w:val="24"/>
          <w:lang w:eastAsia="en-US"/>
        </w:rPr>
        <w:t xml:space="preserve">2. </w:t>
      </w:r>
      <w:r w:rsidRPr="00371B0B">
        <w:rPr>
          <w:sz w:val="24"/>
          <w:szCs w:val="24"/>
        </w:rPr>
        <w:t>Сведения о территориальных зонах вносятся в единый государственный реестр недвижимости.</w:t>
      </w:r>
      <w:r w:rsidRPr="00371B0B">
        <w:rPr>
          <w:sz w:val="24"/>
          <w:szCs w:val="24"/>
          <w:lang w:eastAsia="en-US"/>
        </w:rPr>
        <w:t xml:space="preserve"> </w:t>
      </w:r>
    </w:p>
    <w:p w:rsidR="009D1141" w:rsidRPr="00371B0B" w:rsidRDefault="009D1141" w:rsidP="009D1141">
      <w:pPr>
        <w:ind w:firstLine="425"/>
        <w:jc w:val="both"/>
        <w:rPr>
          <w:sz w:val="24"/>
          <w:szCs w:val="24"/>
          <w:lang w:eastAsia="en-US"/>
        </w:rPr>
      </w:pPr>
    </w:p>
    <w:p w:rsidR="009D1141" w:rsidRPr="00371B0B" w:rsidRDefault="009D1141" w:rsidP="009D1141">
      <w:pPr>
        <w:pStyle w:val="2"/>
        <w:numPr>
          <w:ilvl w:val="0"/>
          <w:numId w:val="0"/>
        </w:numPr>
        <w:rPr>
          <w:rFonts w:eastAsia="Times New Roman" w:cs="Times New Roman"/>
          <w:szCs w:val="24"/>
          <w:lang w:eastAsia="en-US"/>
        </w:rPr>
      </w:pPr>
      <w:bookmarkStart w:id="111" w:name="_Toc427849020"/>
      <w:bookmarkStart w:id="112" w:name="_Toc457296083"/>
      <w:bookmarkStart w:id="113" w:name="_Toc462646134"/>
      <w:r w:rsidRPr="00371B0B">
        <w:rPr>
          <w:rFonts w:eastAsia="Times New Roman"/>
          <w:lang w:eastAsia="en-US"/>
        </w:rPr>
        <w:t>Статья 32. Действие настоящих Правил по отношению к ранее возникшим правоотношениям</w:t>
      </w:r>
      <w:bookmarkEnd w:id="111"/>
      <w:bookmarkEnd w:id="112"/>
      <w:bookmarkEnd w:id="113"/>
    </w:p>
    <w:p w:rsidR="009D1141" w:rsidRPr="00371B0B" w:rsidRDefault="009D1141" w:rsidP="009D1141">
      <w:pPr>
        <w:ind w:firstLine="425"/>
        <w:jc w:val="both"/>
        <w:rPr>
          <w:sz w:val="24"/>
          <w:szCs w:val="24"/>
          <w:lang w:eastAsia="en-US"/>
        </w:rPr>
      </w:pPr>
      <w:r w:rsidRPr="00371B0B">
        <w:rPr>
          <w:sz w:val="24"/>
          <w:szCs w:val="24"/>
          <w:lang w:eastAsia="en-US"/>
        </w:rPr>
        <w:t>1. Действие настоящих Правил не распространяется на использование земельных участков, строительство и реконструкцию объектов капитального строительства на их территории, разрешение на строительство которых выданы до вступления настоящих Правил в силу, при условии, что срок действия разрешения на строительство не истек.</w:t>
      </w:r>
    </w:p>
    <w:p w:rsidR="009D1141" w:rsidRPr="00371B0B" w:rsidRDefault="009D1141" w:rsidP="009D1141">
      <w:pPr>
        <w:ind w:firstLine="425"/>
        <w:jc w:val="both"/>
        <w:rPr>
          <w:sz w:val="24"/>
          <w:szCs w:val="24"/>
          <w:lang w:eastAsia="en-US"/>
        </w:rPr>
      </w:pPr>
      <w:r w:rsidRPr="00371B0B">
        <w:rPr>
          <w:sz w:val="24"/>
          <w:szCs w:val="24"/>
          <w:lang w:eastAsia="en-US"/>
        </w:rPr>
        <w:t>2. Все изменения несоответствующих объектов капитального строительства могут производиться только в направлении приведения их в соответствие с настоящими Правилами или путем уменьшения их несоответствия предельным параметрам разрешенного строительства, реконструкции.</w:t>
      </w:r>
    </w:p>
    <w:p w:rsidR="009D1141" w:rsidRPr="00371B0B" w:rsidRDefault="009D1141" w:rsidP="009D1141">
      <w:pPr>
        <w:ind w:firstLine="425"/>
        <w:jc w:val="both"/>
        <w:rPr>
          <w:sz w:val="24"/>
          <w:szCs w:val="24"/>
          <w:lang w:eastAsia="en-US"/>
        </w:rPr>
      </w:pPr>
      <w:r w:rsidRPr="00371B0B">
        <w:rPr>
          <w:sz w:val="24"/>
          <w:szCs w:val="24"/>
          <w:lang w:eastAsia="en-US"/>
        </w:rPr>
        <w:t>3. Ремонт и содержание объектов капитального строительства, не соответствующих настоящим Правилам, должны осуществляться при условии, что эти действия не увеличивают степень несоответствия этих объектов настоящим Правилам.</w:t>
      </w:r>
    </w:p>
    <w:p w:rsidR="009D1141" w:rsidRPr="00371B0B" w:rsidRDefault="009D1141" w:rsidP="009D1141">
      <w:pPr>
        <w:ind w:firstLine="425"/>
        <w:jc w:val="both"/>
        <w:rPr>
          <w:sz w:val="24"/>
          <w:szCs w:val="24"/>
          <w:lang w:eastAsia="en-US"/>
        </w:rPr>
      </w:pPr>
      <w:r w:rsidRPr="00371B0B">
        <w:rPr>
          <w:sz w:val="24"/>
          <w:szCs w:val="24"/>
          <w:lang w:eastAsia="en-US"/>
        </w:rPr>
        <w:t>4. Реконструкция и расширение существующих объектов капитального строительства, а также строительство новых объектов могут осуществляться только в соответствии с установленными настоящими Правилами градостроительными регламентами.</w:t>
      </w:r>
    </w:p>
    <w:p w:rsidR="009D1141" w:rsidRPr="00371B0B" w:rsidRDefault="009D1141" w:rsidP="009D1141">
      <w:pPr>
        <w:rPr>
          <w:sz w:val="24"/>
          <w:szCs w:val="24"/>
        </w:rPr>
      </w:pPr>
      <w:r w:rsidRPr="00371B0B">
        <w:rPr>
          <w:sz w:val="24"/>
          <w:szCs w:val="24"/>
          <w:lang w:eastAsia="en-US"/>
        </w:rPr>
        <w:br w:type="page"/>
      </w:r>
      <w:bookmarkStart w:id="114" w:name="_Toc427849021"/>
      <w:bookmarkStart w:id="115" w:name="_Toc457296084"/>
      <w:bookmarkStart w:id="116" w:name="_Toc462646135"/>
      <w:r w:rsidRPr="00371B0B">
        <w:rPr>
          <w:sz w:val="24"/>
          <w:szCs w:val="24"/>
        </w:rPr>
        <w:t>ЧАСТЬ ВТОРАЯ. ГРАДОСТРОИТЕЛЬНЫЕ РЕГЛАМЕНТЫ, УСТАНАВЛИВАЕМЫЕ ДЛЯ ТЕРРИТОРИАЛЬНЫХ ЗОН</w:t>
      </w:r>
      <w:bookmarkEnd w:id="114"/>
      <w:bookmarkEnd w:id="115"/>
      <w:bookmarkEnd w:id="116"/>
    </w:p>
    <w:p w:rsidR="009D1141" w:rsidRPr="00371B0B" w:rsidRDefault="009D1141" w:rsidP="009D1141">
      <w:pPr>
        <w:widowControl w:val="0"/>
        <w:tabs>
          <w:tab w:val="left" w:pos="142"/>
        </w:tabs>
        <w:autoSpaceDE w:val="0"/>
        <w:ind w:firstLine="567"/>
        <w:jc w:val="both"/>
        <w:rPr>
          <w:sz w:val="24"/>
          <w:szCs w:val="24"/>
        </w:rPr>
      </w:pPr>
      <w:r w:rsidRPr="00371B0B">
        <w:rPr>
          <w:sz w:val="24"/>
          <w:szCs w:val="24"/>
        </w:rPr>
        <w:t>Перечень территориальных зон, установленных в настоящих Правилах.</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789"/>
        <w:gridCol w:w="1418"/>
      </w:tblGrid>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Наименование зоны</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Индекс зоны</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Зоны застройки индивидуальными и блокированными жилыми домами с приусадебными земельными участками (1-3 эт.)</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(ЖЗ-101)</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застройки малоэтажными многоквартирными жилыми домами (до 4 эт.)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(ЖЗ-102)</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застройки среднеэтажными жилыми домами (5-8 эт.)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(ЖЗ-103)</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застройки многоэтажными жилыми домами (9 эт. и более)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(ЖЗ-104)</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размещения объектов начального общего и среднего (полного) общего образования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(ШЗ)</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размещения объектов дошкольного образования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(ДЗ)</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делового, общественного и коммерческого назначения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(ОДЗ-201)</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обслуживания объектов, необходимых для осуществления производственной и предпринимательской деятельности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(ОДЗ-202)</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размещения объектов здравоохранения и социального обеспечения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(ОДЗ-203)</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размещения научно-исследовательских учреждений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(ОДЗ-204)</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размещения объектов среднего и высшего профессионального образования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(ОДЗ-205)</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размещения объектов культуры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(ОДЗ-206)</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Зоны размещения культовых зданий</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(ОДЗ-207)</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промышленных объектов IV, V классов опасности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(ПЗ-302)</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размещения коммунальных и складских объектов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(ПЗ-303)</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объектов инженерной инфраструктуры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(ПЗ-304)</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размещения объектов городского транспорта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(ПЗ-305)</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размещения объектов внешнего транспорта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(ПЗ-306)</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природного ландшафта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(РЗ-501)</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парков, скверов, бульваров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(РЗ-502)</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предназначенные для отдыха, туризма, занятий физической культурой и спортом, зоны пляжей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(РЗ-503)</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занятые городскими лесами, лесопарками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(РЗ-504)</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объектов и сооружений физической культуры и спорта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(РЗ-505)</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особо охраняемых территорий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pPr>
            <w:r w:rsidRPr="00371B0B">
              <w:t>(ООТЗ-601)</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 xml:space="preserve">Зоны режимных объектов </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(СНЗ-703)</w:t>
            </w:r>
          </w:p>
        </w:tc>
      </w:tr>
      <w:tr w:rsidR="009D1141" w:rsidRPr="00371B0B" w:rsidTr="00D56370">
        <w:tc>
          <w:tcPr>
            <w:tcW w:w="87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Зоны объектов специального назначения</w:t>
            </w:r>
          </w:p>
        </w:tc>
        <w:tc>
          <w:tcPr>
            <w:tcW w:w="141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center"/>
              <w:rPr>
                <w:sz w:val="24"/>
                <w:szCs w:val="24"/>
              </w:rPr>
            </w:pPr>
            <w:r w:rsidRPr="00371B0B">
              <w:rPr>
                <w:sz w:val="24"/>
                <w:szCs w:val="24"/>
              </w:rPr>
              <w:t>(СНЗ-704)</w:t>
            </w:r>
          </w:p>
        </w:tc>
      </w:tr>
    </w:tbl>
    <w:p w:rsidR="009D1141" w:rsidRPr="00371B0B" w:rsidRDefault="009D1141" w:rsidP="009D1141">
      <w:pPr>
        <w:rPr>
          <w:sz w:val="24"/>
          <w:szCs w:val="24"/>
          <w:lang w:eastAsia="en-US"/>
        </w:rPr>
      </w:pPr>
      <w:r w:rsidRPr="00371B0B">
        <w:rPr>
          <w:sz w:val="24"/>
          <w:szCs w:val="24"/>
          <w:lang w:eastAsia="en-US"/>
        </w:rPr>
        <w:t>Схема групп планировочных элементов – Приложение 3.</w:t>
      </w:r>
    </w:p>
    <w:p w:rsidR="009D1141" w:rsidRPr="00371B0B" w:rsidRDefault="009D1141" w:rsidP="009D1141">
      <w:pPr>
        <w:rPr>
          <w:szCs w:val="24"/>
          <w:lang w:eastAsia="en-US"/>
        </w:rPr>
      </w:pPr>
    </w:p>
    <w:p w:rsidR="009D1141" w:rsidRPr="00371B0B" w:rsidRDefault="009D1141" w:rsidP="009D1141">
      <w:pPr>
        <w:rPr>
          <w:b/>
          <w:bCs/>
          <w:iCs/>
          <w:sz w:val="24"/>
          <w:szCs w:val="24"/>
          <w:lang w:eastAsia="en-US"/>
        </w:rPr>
      </w:pPr>
      <w:bookmarkStart w:id="117" w:name="_Toc457296085"/>
      <w:r w:rsidRPr="00371B0B">
        <w:rPr>
          <w:szCs w:val="24"/>
          <w:lang w:eastAsia="en-US"/>
        </w:rPr>
        <w:br w:type="page"/>
      </w:r>
    </w:p>
    <w:p w:rsidR="009D1141" w:rsidRPr="00371B0B" w:rsidRDefault="009D1141" w:rsidP="009D1141">
      <w:pPr>
        <w:pStyle w:val="2"/>
        <w:numPr>
          <w:ilvl w:val="0"/>
          <w:numId w:val="0"/>
        </w:numPr>
        <w:spacing w:line="240" w:lineRule="auto"/>
        <w:ind w:firstLine="567"/>
        <w:jc w:val="both"/>
        <w:rPr>
          <w:rFonts w:eastAsia="Times New Roman" w:cs="Times New Roman"/>
          <w:szCs w:val="24"/>
          <w:lang w:eastAsia="en-US"/>
        </w:rPr>
      </w:pPr>
      <w:bookmarkStart w:id="118" w:name="_Toc462646136"/>
      <w:r w:rsidRPr="00371B0B">
        <w:rPr>
          <w:rFonts w:eastAsia="Times New Roman" w:cs="Times New Roman"/>
          <w:szCs w:val="24"/>
          <w:lang w:eastAsia="en-US"/>
        </w:rPr>
        <w:t>Статья 33. Использование существующих объектов капитального строительства</w:t>
      </w:r>
      <w:bookmarkEnd w:id="117"/>
      <w:bookmarkEnd w:id="118"/>
      <w:r w:rsidRPr="00371B0B">
        <w:rPr>
          <w:rFonts w:eastAsia="Times New Roman" w:cs="Times New Roman"/>
          <w:szCs w:val="24"/>
          <w:lang w:eastAsia="en-US"/>
        </w:rPr>
        <w:t>, объектов незавершенного строительства</w:t>
      </w:r>
    </w:p>
    <w:p w:rsidR="009D1141" w:rsidRPr="00371B0B" w:rsidRDefault="009D1141" w:rsidP="009D1141">
      <w:pPr>
        <w:ind w:firstLine="425"/>
        <w:jc w:val="both"/>
        <w:rPr>
          <w:sz w:val="24"/>
          <w:szCs w:val="24"/>
          <w:lang w:eastAsia="en-US"/>
        </w:rPr>
      </w:pPr>
    </w:p>
    <w:p w:rsidR="009D1141" w:rsidRPr="00371B0B" w:rsidRDefault="009D1141" w:rsidP="009D1141">
      <w:pPr>
        <w:autoSpaceDE w:val="0"/>
        <w:autoSpaceDN w:val="0"/>
        <w:adjustRightInd w:val="0"/>
        <w:ind w:firstLine="540"/>
        <w:jc w:val="both"/>
        <w:rPr>
          <w:sz w:val="24"/>
          <w:szCs w:val="24"/>
        </w:rPr>
      </w:pPr>
      <w:r w:rsidRPr="00371B0B">
        <w:rPr>
          <w:sz w:val="24"/>
          <w:szCs w:val="24"/>
        </w:rPr>
        <w:t>Использование зданий, сооружений, земельных участков под ними должно осуществляться в соответствии с их разрешенным использованием (назначением). Для обеспечения прав и законных интересов физических и юридических лиц как правообладателей объектов капитального строительства (объектов незавершенного строительства), а также с учетом сложившейся планировки территории и фактического использования земельного участка предусмотрено следующее:</w:t>
      </w:r>
    </w:p>
    <w:p w:rsidR="009D1141" w:rsidRPr="00371B0B" w:rsidRDefault="009D1141" w:rsidP="009D1141">
      <w:pPr>
        <w:pStyle w:val="1c"/>
        <w:numPr>
          <w:ilvl w:val="0"/>
          <w:numId w:val="71"/>
        </w:numPr>
        <w:autoSpaceDE w:val="0"/>
        <w:autoSpaceDN w:val="0"/>
        <w:adjustRightInd w:val="0"/>
        <w:spacing w:after="0" w:line="240" w:lineRule="auto"/>
        <w:ind w:left="0" w:firstLine="540"/>
        <w:jc w:val="both"/>
        <w:rPr>
          <w:rFonts w:ascii="Times New Roman" w:hAnsi="Times New Roman"/>
          <w:sz w:val="24"/>
          <w:szCs w:val="24"/>
        </w:rPr>
      </w:pPr>
      <w:r w:rsidRPr="00371B0B">
        <w:rPr>
          <w:rFonts w:ascii="Times New Roman" w:hAnsi="Times New Roman"/>
          <w:sz w:val="24"/>
          <w:szCs w:val="24"/>
        </w:rPr>
        <w:t xml:space="preserve">В случае если существующий объект капитального строительства, право на который зарегистрировано в соответствии с требованиями законодательства, находится на земельном участке, границы которого не определены в установленном порядке, но который необходимо образовать, уточнить границы земельного участка, то такой земельный участок подлежит образованию, уточнению границ исключительно с целью дальнейшей эксплуатации (капитального ремонта) объекта капитального строительства. </w:t>
      </w:r>
    </w:p>
    <w:p w:rsidR="009D1141" w:rsidRPr="00371B0B" w:rsidRDefault="009D1141" w:rsidP="009D1141">
      <w:pPr>
        <w:pStyle w:val="1c"/>
        <w:autoSpaceDE w:val="0"/>
        <w:autoSpaceDN w:val="0"/>
        <w:adjustRightInd w:val="0"/>
        <w:spacing w:after="0" w:line="240" w:lineRule="auto"/>
        <w:ind w:left="0" w:firstLine="540"/>
        <w:jc w:val="both"/>
        <w:rPr>
          <w:rFonts w:ascii="Times New Roman" w:hAnsi="Times New Roman"/>
          <w:sz w:val="24"/>
          <w:szCs w:val="24"/>
        </w:rPr>
      </w:pPr>
      <w:r w:rsidRPr="00371B0B">
        <w:rPr>
          <w:rFonts w:ascii="Times New Roman" w:hAnsi="Times New Roman"/>
          <w:sz w:val="24"/>
          <w:szCs w:val="24"/>
        </w:rPr>
        <w:t>1.1. В случае если существующий объект капитального строительства, право на который зарегистрировано в соответствии с требованиями действующего законодательства, расположен на земельном участке, границы которого определены в установленном порядке, но вид разрешенного использования данного земельного участка не соответствует назначению расположенного на нем объекта капитального строительства, то вид разрешенного использования такого земельного участка подлежит изменению исключительно с целью дальнейшей эксплуатации (капитального ремонта) объекта капитального строительства.</w:t>
      </w:r>
    </w:p>
    <w:p w:rsidR="009D1141" w:rsidRPr="00371B0B" w:rsidRDefault="009D1141" w:rsidP="009D1141">
      <w:pPr>
        <w:ind w:firstLine="539"/>
        <w:jc w:val="both"/>
        <w:rPr>
          <w:sz w:val="24"/>
          <w:szCs w:val="24"/>
        </w:rPr>
      </w:pPr>
      <w:r w:rsidRPr="00371B0B">
        <w:rPr>
          <w:sz w:val="24"/>
          <w:szCs w:val="24"/>
        </w:rPr>
        <w:t>1.2. В случае если существующий объект капитального строительства, право на который зарегистрировано в соответствии с требованиями действующего законодательства, расположен на земельном участке, границы которого определены в установленном порядке, то образование земельного путем перераспределения  границ существующего земельного участка возможно исключительно с целью дальнейшей эксплуатации (капитального ремонта) объекта капитального строительства.</w:t>
      </w:r>
    </w:p>
    <w:p w:rsidR="009D1141" w:rsidRPr="00371B0B" w:rsidRDefault="009D1141" w:rsidP="009D1141">
      <w:pPr>
        <w:pStyle w:val="1c"/>
        <w:numPr>
          <w:ilvl w:val="0"/>
          <w:numId w:val="71"/>
        </w:numPr>
        <w:autoSpaceDE w:val="0"/>
        <w:autoSpaceDN w:val="0"/>
        <w:adjustRightInd w:val="0"/>
        <w:spacing w:after="0" w:line="240" w:lineRule="auto"/>
        <w:ind w:left="0" w:firstLine="540"/>
        <w:jc w:val="both"/>
        <w:rPr>
          <w:rFonts w:ascii="Times New Roman" w:hAnsi="Times New Roman"/>
          <w:sz w:val="24"/>
          <w:szCs w:val="24"/>
        </w:rPr>
      </w:pPr>
      <w:r w:rsidRPr="00371B0B">
        <w:rPr>
          <w:rFonts w:ascii="Times New Roman" w:hAnsi="Times New Roman"/>
          <w:sz w:val="24"/>
          <w:szCs w:val="24"/>
        </w:rPr>
        <w:t>В случае если объект незавершенного строительства, право на который зарегистрировано в соответствии с требованиями законодательства, находится на земельном участке, границы которого не определены в установленном порядке, но который необходимо образовать, уточнить границы земельного участка, то такой земельный участок подлежит образованию, уточнению границ исключительно с целью дальнейшего завершения строительства и последующей эксплуатации такого объекта.</w:t>
      </w:r>
    </w:p>
    <w:p w:rsidR="009D1141" w:rsidRPr="00371B0B" w:rsidRDefault="009D1141" w:rsidP="009D1141">
      <w:pPr>
        <w:autoSpaceDE w:val="0"/>
        <w:autoSpaceDN w:val="0"/>
        <w:adjustRightInd w:val="0"/>
        <w:ind w:firstLine="540"/>
        <w:jc w:val="both"/>
        <w:rPr>
          <w:sz w:val="24"/>
          <w:szCs w:val="24"/>
        </w:rPr>
      </w:pPr>
      <w:r w:rsidRPr="00371B0B">
        <w:rPr>
          <w:sz w:val="24"/>
          <w:szCs w:val="24"/>
        </w:rPr>
        <w:t>3. В случаях, указанных в пп. 1, 1.1, 1.2, 2 данной статьи, вид разрешенного использования земельных участков устанавливается в соответствии с видом разрешенного использования, указанным в правоустанавливающих документах на данный объект капитального строительства, объект незавершенного строительства с учетом следующих градостроительных регламентов.</w:t>
      </w:r>
    </w:p>
    <w:p w:rsidR="009D1141" w:rsidRPr="00371B0B" w:rsidRDefault="009D1141" w:rsidP="009D1141">
      <w:pPr>
        <w:autoSpaceDE w:val="0"/>
        <w:autoSpaceDN w:val="0"/>
        <w:adjustRightInd w:val="0"/>
        <w:ind w:firstLine="540"/>
        <w:jc w:val="both"/>
        <w:rPr>
          <w:sz w:val="24"/>
          <w:szCs w:val="24"/>
        </w:rPr>
      </w:pPr>
    </w:p>
    <w:tbl>
      <w:tblPr>
        <w:tblW w:w="946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41"/>
        <w:gridCol w:w="7225"/>
      </w:tblGrid>
      <w:tr w:rsidR="009D1141" w:rsidRPr="00371B0B" w:rsidTr="00D56370">
        <w:trPr>
          <w:tblHeader/>
        </w:trPr>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b/>
                <w:sz w:val="24"/>
                <w:szCs w:val="24"/>
              </w:rPr>
              <w:t>Вид разрешенного использования земельного участка</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b/>
                <w:sz w:val="24"/>
                <w:szCs w:val="24"/>
              </w:rPr>
              <w:t>Предельные (минимальные и (или) максимальные) размеры земельных участков и предельные параметры объектов капитального строительства</w:t>
            </w: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Для индивидуаль-ного жилищного строительства</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0,2 га.</w:t>
            </w:r>
          </w:p>
          <w:p w:rsidR="009D1141" w:rsidRPr="00371B0B" w:rsidRDefault="009D1141" w:rsidP="00D56370">
            <w:pPr>
              <w:jc w:val="both"/>
              <w:rPr>
                <w:sz w:val="24"/>
                <w:szCs w:val="24"/>
              </w:rPr>
            </w:pPr>
            <w:r w:rsidRPr="00371B0B">
              <w:rPr>
                <w:sz w:val="24"/>
                <w:szCs w:val="24"/>
              </w:rPr>
              <w:t>Новое строительство и реконструкция 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Для ведения личного подсобного хозяйства</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0,2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Блокированная жилая застройка</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0,1 га.</w:t>
            </w:r>
          </w:p>
          <w:p w:rsidR="009D1141" w:rsidRPr="00371B0B" w:rsidRDefault="009D1141" w:rsidP="00D56370">
            <w:pPr>
              <w:jc w:val="both"/>
              <w:rPr>
                <w:sz w:val="24"/>
                <w:szCs w:val="24"/>
              </w:rPr>
            </w:pPr>
            <w:r w:rsidRPr="00371B0B">
              <w:rPr>
                <w:sz w:val="24"/>
                <w:szCs w:val="24"/>
              </w:rPr>
              <w:t>Новое строительство и реконструкция 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rPr>
                <w:sz w:val="24"/>
                <w:szCs w:val="24"/>
              </w:rPr>
              <w:t>Дошкольное, начальное и среднее общее образование</w:t>
            </w:r>
            <w:r w:rsidRPr="00371B0B">
              <w:rPr>
                <w:sz w:val="24"/>
                <w:szCs w:val="24"/>
              </w:rPr>
              <w:tab/>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3,32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pPr>
            <w:bookmarkStart w:id="119" w:name="sub_10352"/>
            <w:r w:rsidRPr="00371B0B">
              <w:t>Среднее и высшее профессиональное образование</w:t>
            </w:r>
            <w:bookmarkEnd w:id="119"/>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40,0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b/>
                <w:sz w:val="24"/>
                <w:szCs w:val="24"/>
              </w:rPr>
            </w:pPr>
            <w:r w:rsidRPr="00371B0B">
              <w:rPr>
                <w:rFonts w:ascii="Times New Roman" w:eastAsia="Times New Roman" w:hAnsi="Times New Roman" w:cs="Times New Roman"/>
                <w:sz w:val="24"/>
                <w:szCs w:val="24"/>
              </w:rPr>
              <w:t xml:space="preserve">Малоэтажная многоквартирная жилая застройка </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0,3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right="-109"/>
              <w:jc w:val="both"/>
              <w:rPr>
                <w:rFonts w:ascii="Times New Roman" w:eastAsia="Times New Roman" w:hAnsi="Times New Roman" w:cs="Times New Roman"/>
                <w:sz w:val="24"/>
                <w:szCs w:val="24"/>
                <w:lang w:eastAsia="en-US"/>
              </w:rPr>
            </w:pPr>
            <w:r w:rsidRPr="00371B0B">
              <w:rPr>
                <w:rFonts w:ascii="Times New Roman" w:eastAsia="Times New Roman" w:hAnsi="Times New Roman" w:cs="Times New Roman"/>
                <w:sz w:val="24"/>
                <w:szCs w:val="24"/>
              </w:rPr>
              <w:t>Среднеэтажная жилая застройка</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0,5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right="-109"/>
              <w:jc w:val="both"/>
              <w:rPr>
                <w:rFonts w:ascii="Times New Roman" w:eastAsia="Times New Roman" w:hAnsi="Times New Roman" w:cs="Times New Roman"/>
                <w:sz w:val="24"/>
                <w:szCs w:val="24"/>
              </w:rPr>
            </w:pPr>
            <w:r w:rsidRPr="00371B0B">
              <w:rPr>
                <w:rFonts w:ascii="Times New Roman" w:eastAsia="Times New Roman" w:hAnsi="Times New Roman" w:cs="Times New Roman"/>
                <w:sz w:val="24"/>
                <w:szCs w:val="24"/>
              </w:rPr>
              <w:t>Многоэтажная жилая застройка (высотная застройка)</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0,5 га.</w:t>
            </w:r>
          </w:p>
          <w:p w:rsidR="009D1141" w:rsidRPr="00371B0B" w:rsidRDefault="009D1141" w:rsidP="00D56370">
            <w:pPr>
              <w:jc w:val="both"/>
              <w:rPr>
                <w:sz w:val="24"/>
                <w:szCs w:val="24"/>
              </w:rPr>
            </w:pPr>
            <w:r w:rsidRPr="00371B0B">
              <w:rPr>
                <w:sz w:val="24"/>
                <w:szCs w:val="24"/>
              </w:rPr>
              <w:t>Новое строительство и реконструкция 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rPr>
                <w:sz w:val="24"/>
                <w:szCs w:val="24"/>
              </w:rPr>
              <w:t>Магазины</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0,5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sz w:val="24"/>
                <w:szCs w:val="24"/>
              </w:rPr>
            </w:pPr>
            <w:r w:rsidRPr="00371B0B">
              <w:rPr>
                <w:rFonts w:ascii="Times New Roman" w:eastAsia="Times New Roman" w:hAnsi="Times New Roman" w:cs="Times New Roman"/>
                <w:sz w:val="24"/>
                <w:szCs w:val="24"/>
              </w:rPr>
              <w:t>Социальное обслуживание</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0,5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rPr>
                <w:sz w:val="24"/>
                <w:szCs w:val="24"/>
              </w:rPr>
              <w:t>Ветеринарное обслуживание</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0,5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b/>
                <w:sz w:val="24"/>
                <w:szCs w:val="24"/>
              </w:rPr>
            </w:pPr>
            <w:r w:rsidRPr="00371B0B">
              <w:rPr>
                <w:rFonts w:ascii="Times New Roman" w:eastAsia="Times New Roman" w:hAnsi="Times New Roman" w:cs="Times New Roman"/>
                <w:sz w:val="24"/>
                <w:szCs w:val="24"/>
              </w:rPr>
              <w:t>Коммунальное обслуживание</w:t>
            </w:r>
          </w:p>
          <w:p w:rsidR="009D1141" w:rsidRPr="00371B0B" w:rsidRDefault="009D1141" w:rsidP="00D56370">
            <w:pPr>
              <w:pStyle w:val="11"/>
              <w:tabs>
                <w:tab w:val="left" w:pos="142"/>
              </w:tabs>
              <w:jc w:val="both"/>
              <w:rPr>
                <w:rFonts w:ascii="Times New Roman" w:eastAsia="Times New Roman" w:hAnsi="Times New Roman" w:cs="Times New Roman"/>
                <w:b/>
                <w:sz w:val="24"/>
                <w:szCs w:val="24"/>
              </w:rPr>
            </w:pP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0,0001 га.</w:t>
            </w:r>
          </w:p>
          <w:p w:rsidR="009D1141" w:rsidRPr="00371B0B" w:rsidRDefault="009D1141" w:rsidP="00D56370">
            <w:pPr>
              <w:jc w:val="both"/>
              <w:rPr>
                <w:sz w:val="24"/>
                <w:szCs w:val="24"/>
              </w:rPr>
            </w:pPr>
            <w:r w:rsidRPr="00371B0B">
              <w:rPr>
                <w:sz w:val="24"/>
                <w:szCs w:val="24"/>
              </w:rPr>
              <w:t>Максимальный размер земельного участка – 0,5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sz w:val="24"/>
                <w:szCs w:val="24"/>
              </w:rPr>
            </w:pPr>
            <w:r w:rsidRPr="00371B0B">
              <w:rPr>
                <w:rFonts w:ascii="Times New Roman" w:eastAsia="Times New Roman" w:hAnsi="Times New Roman" w:cs="Times New Roman"/>
                <w:sz w:val="24"/>
                <w:szCs w:val="24"/>
              </w:rPr>
              <w:t>Здравоохранение</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1,0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Амбулаторно-</w:t>
            </w:r>
            <w:r w:rsidRPr="00371B0B">
              <w:rPr>
                <w:sz w:val="24"/>
                <w:szCs w:val="24"/>
              </w:rPr>
              <w:br/>
              <w:t>поликлиническое обслуживание</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1,0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Стационарное медицинское обслуживание</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1,0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Общественное управление</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0,5 га.</w:t>
            </w:r>
          </w:p>
          <w:p w:rsidR="009D1141" w:rsidRPr="00371B0B" w:rsidRDefault="009D1141" w:rsidP="00D56370">
            <w:pPr>
              <w:jc w:val="both"/>
              <w:rPr>
                <w:sz w:val="24"/>
                <w:szCs w:val="24"/>
              </w:rPr>
            </w:pPr>
            <w:r w:rsidRPr="00371B0B">
              <w:rPr>
                <w:sz w:val="24"/>
                <w:szCs w:val="24"/>
              </w:rPr>
              <w:t>Новое строительство и реконструкция 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pPr>
            <w:r w:rsidRPr="00371B0B">
              <w:t>Обеспечение научной деятельности</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10,0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Банковская и страховая деятельность</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0,5 га.</w:t>
            </w:r>
          </w:p>
          <w:p w:rsidR="009D1141" w:rsidRPr="00371B0B" w:rsidRDefault="009D1141" w:rsidP="00D56370">
            <w:pPr>
              <w:jc w:val="both"/>
              <w:rPr>
                <w:sz w:val="24"/>
                <w:szCs w:val="24"/>
              </w:rPr>
            </w:pPr>
            <w:r w:rsidRPr="00371B0B">
              <w:rPr>
                <w:sz w:val="24"/>
                <w:szCs w:val="24"/>
              </w:rPr>
              <w:t>Новое строительство и реконструкция 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Общественное питание</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0,5 га.</w:t>
            </w:r>
          </w:p>
          <w:p w:rsidR="009D1141" w:rsidRPr="00371B0B" w:rsidRDefault="009D1141" w:rsidP="00D56370">
            <w:pPr>
              <w:jc w:val="both"/>
              <w:rPr>
                <w:sz w:val="24"/>
                <w:szCs w:val="24"/>
              </w:rPr>
            </w:pPr>
            <w:r w:rsidRPr="00371B0B">
              <w:rPr>
                <w:sz w:val="24"/>
                <w:szCs w:val="24"/>
              </w:rPr>
              <w:t>Новое строительство и реконструкция 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Гостиничное обслуживание</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0,5 га.</w:t>
            </w:r>
          </w:p>
          <w:p w:rsidR="009D1141" w:rsidRPr="00371B0B" w:rsidRDefault="009D1141" w:rsidP="00D56370">
            <w:pPr>
              <w:jc w:val="both"/>
              <w:rPr>
                <w:sz w:val="24"/>
                <w:szCs w:val="24"/>
              </w:rPr>
            </w:pPr>
            <w:r w:rsidRPr="00371B0B">
              <w:rPr>
                <w:sz w:val="24"/>
                <w:szCs w:val="24"/>
              </w:rPr>
              <w:t>Новое строительство и реконструкция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Бытовое обслуживание</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0,5 га.</w:t>
            </w:r>
          </w:p>
          <w:p w:rsidR="009D1141" w:rsidRPr="00371B0B" w:rsidRDefault="009D1141" w:rsidP="00D56370">
            <w:pPr>
              <w:jc w:val="both"/>
              <w:rPr>
                <w:sz w:val="24"/>
                <w:szCs w:val="24"/>
              </w:rPr>
            </w:pPr>
            <w:r w:rsidRPr="00371B0B">
              <w:rPr>
                <w:sz w:val="24"/>
                <w:szCs w:val="24"/>
              </w:rPr>
              <w:t>Новое строительство и реконструкция 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Культурное развитие</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1,0 га.</w:t>
            </w:r>
          </w:p>
          <w:p w:rsidR="009D1141" w:rsidRPr="00371B0B" w:rsidRDefault="009D1141" w:rsidP="00D56370">
            <w:pPr>
              <w:jc w:val="both"/>
              <w:rPr>
                <w:sz w:val="24"/>
                <w:szCs w:val="24"/>
              </w:rPr>
            </w:pPr>
            <w:r w:rsidRPr="00371B0B">
              <w:rPr>
                <w:sz w:val="24"/>
                <w:szCs w:val="24"/>
              </w:rPr>
              <w:t>Новое строительство и реконструкция 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Религиозное использование</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1,0 га.</w:t>
            </w:r>
          </w:p>
          <w:p w:rsidR="009D1141" w:rsidRPr="00371B0B" w:rsidRDefault="009D1141" w:rsidP="00D56370">
            <w:pPr>
              <w:jc w:val="both"/>
              <w:rPr>
                <w:sz w:val="24"/>
                <w:szCs w:val="24"/>
              </w:rPr>
            </w:pPr>
            <w:r w:rsidRPr="00371B0B">
              <w:rPr>
                <w:sz w:val="24"/>
                <w:szCs w:val="24"/>
              </w:rPr>
              <w:t>Новое строительство и реконструкция 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pPr>
            <w:bookmarkStart w:id="120" w:name="sub_10271"/>
            <w:r w:rsidRPr="00371B0B">
              <w:t>Объекты гаражного назначения</w:t>
            </w:r>
            <w:bookmarkEnd w:id="120"/>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0,001 га.</w:t>
            </w:r>
          </w:p>
          <w:p w:rsidR="009D1141" w:rsidRPr="00371B0B" w:rsidRDefault="009D1141" w:rsidP="00D56370">
            <w:pPr>
              <w:jc w:val="both"/>
              <w:rPr>
                <w:sz w:val="24"/>
                <w:szCs w:val="24"/>
              </w:rPr>
            </w:pPr>
            <w:r w:rsidRPr="00371B0B">
              <w:rPr>
                <w:sz w:val="24"/>
                <w:szCs w:val="24"/>
              </w:rPr>
              <w:t>Максимальный размер земельного участка – 0,5 га.</w:t>
            </w:r>
          </w:p>
          <w:p w:rsidR="009D1141" w:rsidRPr="00371B0B" w:rsidRDefault="009D1141" w:rsidP="00D56370">
            <w:pPr>
              <w:jc w:val="both"/>
              <w:rPr>
                <w:sz w:val="24"/>
                <w:szCs w:val="24"/>
              </w:rPr>
            </w:pPr>
            <w:r w:rsidRPr="00371B0B">
              <w:rPr>
                <w:sz w:val="24"/>
                <w:szCs w:val="24"/>
              </w:rPr>
              <w:t>Новое строительство и реконструкция 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Спорт</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0,5 га.</w:t>
            </w:r>
          </w:p>
          <w:p w:rsidR="009D1141" w:rsidRPr="00371B0B" w:rsidRDefault="009D1141" w:rsidP="00D56370">
            <w:pPr>
              <w:jc w:val="both"/>
              <w:rPr>
                <w:sz w:val="24"/>
                <w:szCs w:val="24"/>
              </w:rPr>
            </w:pPr>
            <w:r w:rsidRPr="00371B0B">
              <w:rPr>
                <w:sz w:val="24"/>
                <w:szCs w:val="24"/>
              </w:rPr>
              <w:t>Новое строительство и реконструкция 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Склады</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1,0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Производственная деятельность</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pPr>
            <w:r w:rsidRPr="00371B0B">
              <w:t>Обеспечение деятельности в области гидрометеорологии и смежных с ней областях</w:t>
            </w:r>
          </w:p>
          <w:p w:rsidR="009D1141" w:rsidRPr="00371B0B" w:rsidRDefault="009D1141" w:rsidP="00D56370">
            <w:pPr>
              <w:jc w:val="both"/>
              <w:textAlignment w:val="baseline"/>
              <w:rPr>
                <w:sz w:val="24"/>
                <w:szCs w:val="24"/>
              </w:rPr>
            </w:pP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1,0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pPr>
            <w:bookmarkStart w:id="121" w:name="sub_10132"/>
            <w:r w:rsidRPr="00371B0B">
              <w:t>Ведение садоводства</w:t>
            </w:r>
            <w:bookmarkEnd w:id="121"/>
          </w:p>
          <w:p w:rsidR="009D1141" w:rsidRPr="00371B0B" w:rsidRDefault="009D1141" w:rsidP="00D56370"/>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0,2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pPr>
            <w:bookmarkStart w:id="122" w:name="sub_10133"/>
            <w:r w:rsidRPr="00371B0B">
              <w:t>Ведение дачного хозяйства</w:t>
            </w:r>
            <w:bookmarkEnd w:id="122"/>
          </w:p>
          <w:p w:rsidR="009D1141" w:rsidRPr="00371B0B" w:rsidRDefault="009D1141" w:rsidP="00D56370"/>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0,2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Автомобильный транспорт</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0,5 га.</w:t>
            </w:r>
          </w:p>
          <w:p w:rsidR="009D1141" w:rsidRPr="00371B0B" w:rsidRDefault="009D1141" w:rsidP="00D56370">
            <w:pPr>
              <w:jc w:val="both"/>
              <w:rPr>
                <w:sz w:val="24"/>
                <w:szCs w:val="24"/>
              </w:rPr>
            </w:pPr>
            <w:r w:rsidRPr="00371B0B">
              <w:rPr>
                <w:sz w:val="24"/>
                <w:szCs w:val="24"/>
              </w:rPr>
              <w:t>Новое строительство и реконструкция 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sz w:val="24"/>
                <w:szCs w:val="24"/>
              </w:rPr>
            </w:pPr>
            <w:r w:rsidRPr="00371B0B">
              <w:rPr>
                <w:sz w:val="24"/>
                <w:szCs w:val="24"/>
              </w:rPr>
              <w:t>Обеспечение внутреннего правопорядка</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0,5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pPr>
            <w:r w:rsidRPr="00371B0B">
              <w:t>Обеспечение обороны и безопасности</w:t>
            </w:r>
          </w:p>
          <w:p w:rsidR="009D1141" w:rsidRPr="00371B0B" w:rsidRDefault="009D1141" w:rsidP="00D56370">
            <w:pPr>
              <w:jc w:val="both"/>
              <w:textAlignment w:val="baseline"/>
              <w:rPr>
                <w:sz w:val="24"/>
                <w:szCs w:val="24"/>
              </w:rPr>
            </w:pP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1,0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pPr>
            <w:r w:rsidRPr="00371B0B">
              <w:t>Обеспечение вооруженных сил</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1,0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c>
          <w:tcPr>
            <w:tcW w:w="2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pPr>
            <w:r w:rsidRPr="00371B0B">
              <w:t>Обеспечение деятельности по исполнению наказаний</w:t>
            </w:r>
          </w:p>
        </w:tc>
        <w:tc>
          <w:tcPr>
            <w:tcW w:w="72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rPr>
                <w:sz w:val="24"/>
                <w:szCs w:val="24"/>
              </w:rPr>
            </w:pPr>
            <w:r w:rsidRPr="00371B0B">
              <w:rPr>
                <w:sz w:val="24"/>
                <w:szCs w:val="24"/>
              </w:rPr>
              <w:t>Минимальный размер земельного участка – 0,01 га.</w:t>
            </w:r>
          </w:p>
          <w:p w:rsidR="009D1141" w:rsidRPr="00371B0B" w:rsidRDefault="009D1141" w:rsidP="00D56370">
            <w:pPr>
              <w:jc w:val="both"/>
              <w:rPr>
                <w:sz w:val="24"/>
                <w:szCs w:val="24"/>
              </w:rPr>
            </w:pPr>
            <w:r w:rsidRPr="00371B0B">
              <w:rPr>
                <w:sz w:val="24"/>
                <w:szCs w:val="24"/>
              </w:rPr>
              <w:t>Максимальный размер земельного участка – 1,0 га.</w:t>
            </w:r>
          </w:p>
          <w:p w:rsidR="009D1141" w:rsidRPr="00371B0B" w:rsidRDefault="009D1141" w:rsidP="00D56370">
            <w:pPr>
              <w:jc w:val="both"/>
              <w:rPr>
                <w:sz w:val="24"/>
                <w:szCs w:val="24"/>
              </w:rPr>
            </w:pPr>
            <w:r w:rsidRPr="00371B0B">
              <w:rPr>
                <w:sz w:val="24"/>
                <w:szCs w:val="24"/>
              </w:rPr>
              <w:t>Новое строительство и реконструкция</w:t>
            </w:r>
            <w:r w:rsidRPr="00371B0B">
              <w:t xml:space="preserve"> </w:t>
            </w:r>
            <w:r w:rsidRPr="00371B0B">
              <w:rPr>
                <w:sz w:val="24"/>
                <w:szCs w:val="24"/>
              </w:rPr>
              <w:t>на земельном участке не предусматривается.</w:t>
            </w:r>
          </w:p>
          <w:p w:rsidR="009D1141" w:rsidRPr="00371B0B" w:rsidRDefault="009D1141" w:rsidP="00D56370">
            <w:pPr>
              <w:jc w:val="both"/>
              <w:rPr>
                <w:sz w:val="24"/>
                <w:szCs w:val="24"/>
              </w:rPr>
            </w:pPr>
          </w:p>
        </w:tc>
      </w:tr>
      <w:tr w:rsidR="009D1141" w:rsidRPr="00371B0B" w:rsidTr="00D56370">
        <w:tblPrEx>
          <w:tblLook w:val="04A0" w:firstRow="1" w:lastRow="0" w:firstColumn="1" w:lastColumn="0" w:noHBand="0" w:noVBand="1"/>
        </w:tblPrEx>
        <w:tc>
          <w:tcPr>
            <w:tcW w:w="2230" w:type="dxa"/>
            <w:tcBorders>
              <w:top w:val="single" w:sz="4" w:space="0" w:color="auto"/>
              <w:left w:val="single" w:sz="4" w:space="0" w:color="auto"/>
              <w:bottom w:val="single" w:sz="4" w:space="0" w:color="auto"/>
              <w:right w:val="single" w:sz="4" w:space="0" w:color="auto"/>
            </w:tcBorders>
            <w:shd w:val="clear" w:color="auto" w:fill="auto"/>
          </w:tcPr>
          <w:p w:rsidR="009D1141" w:rsidRPr="00371B0B" w:rsidRDefault="009D1141" w:rsidP="00D56370">
            <w:pPr>
              <w:pStyle w:val="affff0"/>
            </w:pPr>
            <w:r w:rsidRPr="00371B0B">
              <w:t>Обслуживание автотранспорта</w:t>
            </w:r>
          </w:p>
        </w:tc>
        <w:tc>
          <w:tcPr>
            <w:tcW w:w="7236" w:type="dxa"/>
            <w:tcBorders>
              <w:top w:val="single" w:sz="4" w:space="0" w:color="auto"/>
              <w:left w:val="single" w:sz="4" w:space="0" w:color="auto"/>
              <w:bottom w:val="single" w:sz="4" w:space="0" w:color="auto"/>
              <w:right w:val="single" w:sz="4" w:space="0" w:color="auto"/>
            </w:tcBorders>
            <w:shd w:val="clear" w:color="auto" w:fill="auto"/>
          </w:tcPr>
          <w:p w:rsidR="009D1141" w:rsidRPr="00371B0B" w:rsidRDefault="009D1141" w:rsidP="00D56370">
            <w:pPr>
              <w:jc w:val="both"/>
              <w:rPr>
                <w:sz w:val="24"/>
                <w:szCs w:val="24"/>
              </w:rPr>
            </w:pPr>
            <w:r w:rsidRPr="00371B0B">
              <w:rPr>
                <w:sz w:val="24"/>
                <w:szCs w:val="24"/>
              </w:rPr>
              <w:t>Минимальный размер земельного участка – 0,001 га.</w:t>
            </w:r>
          </w:p>
          <w:p w:rsidR="009D1141" w:rsidRPr="00371B0B" w:rsidRDefault="009D1141" w:rsidP="00D56370">
            <w:pPr>
              <w:jc w:val="both"/>
              <w:rPr>
                <w:sz w:val="24"/>
                <w:szCs w:val="24"/>
              </w:rPr>
            </w:pPr>
            <w:r w:rsidRPr="00371B0B">
              <w:rPr>
                <w:sz w:val="24"/>
                <w:szCs w:val="24"/>
              </w:rPr>
              <w:t>Максимальный размер земельного участка – 0,5 га.</w:t>
            </w:r>
          </w:p>
          <w:p w:rsidR="009D1141" w:rsidRPr="00371B0B" w:rsidRDefault="009D1141" w:rsidP="00D56370">
            <w:pPr>
              <w:jc w:val="both"/>
              <w:rPr>
                <w:sz w:val="24"/>
                <w:szCs w:val="24"/>
              </w:rPr>
            </w:pPr>
            <w:r w:rsidRPr="00371B0B">
              <w:rPr>
                <w:sz w:val="24"/>
                <w:szCs w:val="24"/>
              </w:rPr>
              <w:t>Новое строительство и реконструкция на земельном участке не предусматривается.</w:t>
            </w:r>
          </w:p>
        </w:tc>
      </w:tr>
    </w:tbl>
    <w:p w:rsidR="009D1141" w:rsidRPr="00371B0B" w:rsidRDefault="009D1141" w:rsidP="009D1141">
      <w:pPr>
        <w:pStyle w:val="1c"/>
        <w:tabs>
          <w:tab w:val="left" w:pos="0"/>
          <w:tab w:val="left" w:pos="2127"/>
        </w:tabs>
        <w:ind w:left="0" w:firstLine="567"/>
        <w:jc w:val="both"/>
        <w:rPr>
          <w:rFonts w:ascii="Times New Roman" w:hAnsi="Times New Roman"/>
          <w:sz w:val="24"/>
          <w:szCs w:val="24"/>
        </w:rPr>
      </w:pPr>
      <w:r w:rsidRPr="00371B0B">
        <w:rPr>
          <w:rFonts w:ascii="Times New Roman" w:hAnsi="Times New Roman"/>
          <w:sz w:val="24"/>
          <w:szCs w:val="24"/>
        </w:rPr>
        <w:t xml:space="preserve">4. Данные регламенты являются частью градостроительных регламентов, содержащихся в статьях 34 - 118  и установленных для всех территориальных зон. </w:t>
      </w:r>
    </w:p>
    <w:p w:rsidR="009D1141" w:rsidRPr="00371B0B" w:rsidRDefault="009D1141" w:rsidP="009D1141"/>
    <w:p w:rsidR="009D1141" w:rsidRPr="00371B0B" w:rsidRDefault="009D1141" w:rsidP="009D1141">
      <w:pPr>
        <w:sectPr w:rsidR="009D1141" w:rsidRPr="00371B0B" w:rsidSect="00D56370">
          <w:headerReference w:type="even" r:id="rId17"/>
          <w:headerReference w:type="default" r:id="rId18"/>
          <w:footerReference w:type="even" r:id="rId19"/>
          <w:footerReference w:type="default" r:id="rId20"/>
          <w:headerReference w:type="first" r:id="rId21"/>
          <w:footerReference w:type="first" r:id="rId22"/>
          <w:pgSz w:w="11906" w:h="16838"/>
          <w:pgMar w:top="1134" w:right="850" w:bottom="1134" w:left="1701" w:header="708" w:footer="708" w:gutter="0"/>
          <w:cols w:space="708"/>
          <w:titlePg/>
          <w:docGrid w:linePitch="360"/>
        </w:sectPr>
      </w:pPr>
    </w:p>
    <w:p w:rsidR="009D1141" w:rsidRPr="00371B0B" w:rsidRDefault="009D1141" w:rsidP="009D1141">
      <w:pPr>
        <w:pStyle w:val="1"/>
        <w:tabs>
          <w:tab w:val="clear" w:pos="0"/>
          <w:tab w:val="left" w:pos="142"/>
          <w:tab w:val="left" w:pos="284"/>
        </w:tabs>
        <w:ind w:left="0" w:firstLine="0"/>
        <w:rPr>
          <w:sz w:val="24"/>
          <w:szCs w:val="24"/>
        </w:rPr>
      </w:pPr>
      <w:bookmarkStart w:id="123" w:name="_Toc427849065"/>
      <w:bookmarkStart w:id="124" w:name="_Toc457296086"/>
      <w:bookmarkStart w:id="125" w:name="_Toc462646137"/>
      <w:r w:rsidRPr="00371B0B">
        <w:rPr>
          <w:sz w:val="24"/>
          <w:szCs w:val="24"/>
        </w:rPr>
        <w:t xml:space="preserve">ГЛАВА </w:t>
      </w:r>
      <w:r w:rsidRPr="00371B0B">
        <w:rPr>
          <w:rFonts w:cs="Times New Roman"/>
          <w:sz w:val="24"/>
          <w:szCs w:val="24"/>
          <w:lang w:val="en-US"/>
        </w:rPr>
        <w:t>VII</w:t>
      </w:r>
      <w:r w:rsidRPr="00371B0B">
        <w:rPr>
          <w:sz w:val="24"/>
          <w:szCs w:val="24"/>
        </w:rPr>
        <w:t xml:space="preserve">. ГРАДОСТРОИТЕЛЬНЫЕ РЕГЛАМЕНТЫ В ОТНОШЕНИИ ЗЕМЕЛЬНЫХ УЧАСТКОВ И ОБЪЕКТОВ КАПИТАЛЬНОГО СТРОИТЕЛЬСТВА НА ТЕРРИТОРИИ Г. ИРКУТСКА РАСПОЛОЖЕННЫХ В ПРЕДЕЛАХ ТЕРРИТОРИАЛЬНЫХ ЗОН ПЛАНИРОВОЧНОГО ЭЛЕМЕНТА </w:t>
      </w:r>
      <w:bookmarkEnd w:id="123"/>
      <w:r w:rsidRPr="00371B0B">
        <w:rPr>
          <w:sz w:val="24"/>
          <w:szCs w:val="24"/>
        </w:rPr>
        <w:t>С-01-01 В ГРАНИЦАХ ИСТОРИЧЕСКОГО ПОСЕЛЕНИЯ</w:t>
      </w:r>
      <w:bookmarkStart w:id="126" w:name="_Toc427849071"/>
      <w:bookmarkStart w:id="127" w:name="_Toc457296087"/>
      <w:bookmarkStart w:id="128" w:name="_Toc462646138"/>
      <w:bookmarkStart w:id="129" w:name="_Toc427849067"/>
      <w:bookmarkEnd w:id="124"/>
      <w:bookmarkEnd w:id="125"/>
    </w:p>
    <w:p w:rsidR="009D1141" w:rsidRPr="00371B0B" w:rsidRDefault="009D1141" w:rsidP="009D1141">
      <w:pPr>
        <w:pStyle w:val="2"/>
        <w:numPr>
          <w:ilvl w:val="0"/>
          <w:numId w:val="0"/>
        </w:numPr>
        <w:ind w:left="1002"/>
        <w:jc w:val="left"/>
        <w:rPr>
          <w:sz w:val="28"/>
          <w:szCs w:val="32"/>
        </w:rPr>
      </w:pPr>
      <w:r w:rsidRPr="00371B0B">
        <w:rPr>
          <w:rFonts w:eastAsia="Times New Roman"/>
          <w:lang w:eastAsia="en-US"/>
        </w:rPr>
        <w:t>Статья 34. Зоны застройки малоэтажными жилыми домами (1-4 этажа) (ЖЗ-102)</w:t>
      </w:r>
      <w:bookmarkEnd w:id="126"/>
      <w:bookmarkEnd w:id="127"/>
      <w:bookmarkEnd w:id="128"/>
    </w:p>
    <w:p w:rsidR="009D1141" w:rsidRPr="00371B0B" w:rsidRDefault="009D1141" w:rsidP="009D1141">
      <w:pPr>
        <w:tabs>
          <w:tab w:val="left" w:pos="142"/>
          <w:tab w:val="left" w:pos="284"/>
        </w:tabs>
        <w:rPr>
          <w:sz w:val="24"/>
          <w:lang w:eastAsia="en-US"/>
        </w:rPr>
      </w:pPr>
      <w:r w:rsidRPr="00371B0B">
        <w:rPr>
          <w:sz w:val="24"/>
          <w:lang w:eastAsia="en-US"/>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lang w:eastAsia="en-US"/>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7371"/>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41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t xml:space="preserve">Малоэтажная многоквартирная жилая застройка </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малоэтажного многоквартирного жилого дома (дом, пригодный для постоянного проживания, высотой до 4 этажей, включая мансардный);</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 xml:space="preserve">разведение декоративных и плодовых деревьев, овощных и ягодных культур; </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 xml:space="preserve">размещение индивидуальных гаражей и иных вспомогательных сооружений; </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tabs>
                <w:tab w:val="left" w:pos="142"/>
                <w:tab w:val="left" w:pos="284"/>
              </w:tabs>
              <w:jc w:val="both"/>
            </w:pPr>
            <w:r w:rsidRPr="00371B0B">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Многоквартирные жилые дома</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 w:val="left" w:pos="284"/>
              </w:tabs>
              <w:jc w:val="both"/>
            </w:pPr>
            <w:r w:rsidRPr="00371B0B">
              <w:t>Максимальный процент застройки – 40%.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Площадки в составе придомовой территории:</w:t>
            </w:r>
          </w:p>
          <w:p w:rsidR="009D1141" w:rsidRPr="00371B0B" w:rsidRDefault="009D1141" w:rsidP="00D56370">
            <w:pPr>
              <w:tabs>
                <w:tab w:val="left" w:pos="142"/>
                <w:tab w:val="left" w:pos="284"/>
              </w:tabs>
            </w:pPr>
            <w:r w:rsidRPr="00371B0B">
              <w:t>Для игр детей дошкольного  и младшего школьного возраста из расчета 0,7 кв.м на 1 жителя.</w:t>
            </w:r>
          </w:p>
          <w:p w:rsidR="009D1141" w:rsidRPr="00371B0B" w:rsidRDefault="009D1141" w:rsidP="00D56370">
            <w:pPr>
              <w:tabs>
                <w:tab w:val="left" w:pos="142"/>
                <w:tab w:val="left" w:pos="284"/>
              </w:tabs>
            </w:pPr>
            <w:r w:rsidRPr="00371B0B">
              <w:t xml:space="preserve">Для отдыха взрослого населения из расчета 0,5 кв.м на 1 жителя. </w:t>
            </w:r>
          </w:p>
          <w:p w:rsidR="009D1141" w:rsidRPr="00371B0B" w:rsidRDefault="009D1141" w:rsidP="00D56370">
            <w:pPr>
              <w:tabs>
                <w:tab w:val="left" w:pos="142"/>
                <w:tab w:val="left" w:pos="284"/>
              </w:tabs>
            </w:pPr>
            <w:r w:rsidRPr="00371B0B">
              <w:t xml:space="preserve">Для занятий физкультурой из расчета 2,0 кв.м на 1 жителя. </w:t>
            </w:r>
          </w:p>
          <w:p w:rsidR="009D1141" w:rsidRPr="00371B0B" w:rsidRDefault="009D1141" w:rsidP="00D56370">
            <w:pPr>
              <w:tabs>
                <w:tab w:val="left" w:pos="142"/>
                <w:tab w:val="left" w:pos="284"/>
              </w:tabs>
            </w:pPr>
            <w:r w:rsidRPr="00371B0B">
              <w:t xml:space="preserve">Для  хозяйственных  целей и выгула собак из расчета  0,3 кв.м на 1 жителя.  </w:t>
            </w:r>
          </w:p>
          <w:p w:rsidR="009D1141" w:rsidRPr="00371B0B" w:rsidRDefault="009D1141" w:rsidP="00D56370">
            <w:pPr>
              <w:tabs>
                <w:tab w:val="left" w:pos="142"/>
                <w:tab w:val="left" w:pos="284"/>
              </w:tabs>
              <w:jc w:val="both"/>
            </w:pPr>
            <w:r w:rsidRPr="00371B0B">
              <w:rPr>
                <w:i/>
              </w:rPr>
              <w:t>Озеленение:</w:t>
            </w:r>
            <w:r w:rsidRPr="00371B0B">
              <w:t xml:space="preserve"> </w:t>
            </w:r>
          </w:p>
          <w:p w:rsidR="009D1141" w:rsidRPr="00371B0B" w:rsidRDefault="009D1141" w:rsidP="00D56370">
            <w:pPr>
              <w:tabs>
                <w:tab w:val="left" w:pos="142"/>
                <w:tab w:val="left" w:pos="284"/>
              </w:tabs>
              <w:rPr>
                <w:i/>
              </w:rPr>
            </w:pPr>
            <w:r w:rsidRPr="00371B0B">
              <w:t>Минимальный процент озеленения – 25%.</w:t>
            </w:r>
          </w:p>
          <w:p w:rsidR="009D1141" w:rsidRPr="00371B0B" w:rsidRDefault="009D1141" w:rsidP="00D56370">
            <w:pPr>
              <w:tabs>
                <w:tab w:val="left" w:pos="142"/>
                <w:tab w:val="left" w:pos="284"/>
              </w:tabs>
              <w:rPr>
                <w:lang w:eastAsia="en-US"/>
              </w:rPr>
            </w:pPr>
            <w:r w:rsidRPr="00371B0B">
              <w:rPr>
                <w:lang w:eastAsia="en-US"/>
              </w:rPr>
              <w:t>Надстройка мансардных этажей допускается при соблюдении общего стилевого единства исторической среды, сохранении исторически сложившегося визуально-ландшафтного восприятия памятников истории и культуры.</w:t>
            </w:r>
          </w:p>
          <w:p w:rsidR="009D1141" w:rsidRPr="00371B0B" w:rsidRDefault="009D1141" w:rsidP="00D56370">
            <w:pPr>
              <w:tabs>
                <w:tab w:val="left" w:pos="142"/>
                <w:tab w:val="left" w:pos="284"/>
              </w:tabs>
              <w:jc w:val="both"/>
            </w:pP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s>
              <w:jc w:val="both"/>
              <w:rPr>
                <w:lang w:eastAsia="en-US"/>
              </w:rPr>
            </w:pPr>
            <w:r w:rsidRPr="00371B0B">
              <w:rPr>
                <w:lang w:eastAsia="en-US"/>
              </w:rPr>
              <w:t>Расстояния между сторонами секционных жилых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1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shd w:val="clear" w:color="auto" w:fill="FFFF00"/>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7371"/>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41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Социальное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 w:val="left" w:pos="284"/>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 w:val="left" w:pos="284"/>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Объекты социального обслуживания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Минимальный процент озеленения – 20%.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1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продажи товаров, торговая площадь которых составляет до 5000 кв. м.</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торгового назначения, реализующие товары розницей</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rPr>
          <w:trHeight w:val="41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Банковская и страховая деятельность</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размещения организаций, оказывающих банковские и страховые.</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гражданам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rPr>
          <w:trHeight w:val="41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Общественное питание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общественного питания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rPr>
          <w:trHeight w:val="41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jc w:val="both"/>
              <w:rPr>
                <w:lang w:eastAsia="en-US"/>
              </w:rPr>
            </w:pPr>
            <w:r w:rsidRPr="00371B0B">
              <w:rPr>
                <w:lang w:eastAsia="en-US"/>
              </w:rPr>
              <w:t>Культурное развитие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устройство площадок для празднеств и гуляний; размещение зданий и сооружений для размещения цирков, зверинцев, зоопарков, океанариумов</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Памятные объекты и объекты искусства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rPr>
          <w:trHeight w:val="41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7371" w:type="dxa"/>
            <w:vMerge w:val="restart"/>
            <w:tcBorders>
              <w:top w:val="single" w:sz="4" w:space="0" w:color="auto"/>
              <w:left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Минимальный процент озеленения – 20%.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1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Предпринимательство</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Многофункциональные объекты</w:t>
            </w:r>
          </w:p>
        </w:tc>
        <w:tc>
          <w:tcPr>
            <w:tcW w:w="7371" w:type="dxa"/>
            <w:vMerge/>
            <w:tcBorders>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3969"/>
        <w:gridCol w:w="1843"/>
        <w:gridCol w:w="7654"/>
      </w:tblGrid>
      <w:tr w:rsidR="009D1141" w:rsidRPr="00371B0B" w:rsidTr="00D56370">
        <w:trPr>
          <w:trHeight w:val="412"/>
        </w:trPr>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65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65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65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r w:rsidRPr="00371B0B">
              <w:t>Объекты гаражного назначения</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r w:rsidRPr="00371B0B">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765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tabs>
                <w:tab w:val="left" w:pos="142"/>
                <w:tab w:val="left" w:pos="284"/>
              </w:tabs>
              <w:jc w:val="both"/>
            </w:pPr>
            <w:r w:rsidRPr="00371B0B">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025"/>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Предпринимательство</w:t>
            </w:r>
          </w:p>
        </w:tc>
        <w:tc>
          <w:tcPr>
            <w:tcW w:w="396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Объекты капитального строительства для предпринимательской деятельности</w:t>
            </w:r>
          </w:p>
        </w:tc>
        <w:tc>
          <w:tcPr>
            <w:tcW w:w="765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996"/>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p>
        </w:tc>
        <w:tc>
          <w:tcPr>
            <w:tcW w:w="765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65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keepNext/>
        <w:outlineLvl w:val="1"/>
        <w:rPr>
          <w:b/>
          <w:bCs/>
          <w:iCs/>
          <w:sz w:val="24"/>
          <w:szCs w:val="28"/>
        </w:rPr>
      </w:pPr>
      <w:bookmarkStart w:id="130" w:name="_Toc427849073"/>
      <w:bookmarkStart w:id="131" w:name="_Toc457296088"/>
      <w:bookmarkStart w:id="132" w:name="_Toc462646139"/>
      <w:r w:rsidRPr="00371B0B">
        <w:rPr>
          <w:b/>
          <w:sz w:val="24"/>
          <w:lang w:eastAsia="en-US"/>
        </w:rPr>
        <w:t>Статья 35. Зоны размещения объектов начального общего и среднего (полного) общего образования (ШЗ)</w:t>
      </w:r>
      <w:bookmarkEnd w:id="130"/>
      <w:bookmarkEnd w:id="131"/>
      <w:bookmarkEnd w:id="132"/>
    </w:p>
    <w:p w:rsidR="009D1141" w:rsidRPr="00371B0B" w:rsidRDefault="009D1141" w:rsidP="009D1141">
      <w:pPr>
        <w:tabs>
          <w:tab w:val="left" w:pos="142"/>
          <w:tab w:val="left" w:pos="284"/>
        </w:tabs>
        <w:jc w:val="both"/>
        <w:rPr>
          <w:sz w:val="24"/>
        </w:rPr>
      </w:pPr>
      <w:r w:rsidRPr="00371B0B">
        <w:rPr>
          <w:sz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8"/>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2977"/>
        <w:gridCol w:w="1984"/>
        <w:gridCol w:w="8505"/>
      </w:tblGrid>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50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 w:val="left" w:pos="284"/>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850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850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Дошкольное, начальное и среднее общее образование</w:t>
            </w:r>
          </w:p>
        </w:tc>
        <w:tc>
          <w:tcPr>
            <w:tcW w:w="297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Общеобразовательные учреждения</w:t>
            </w:r>
          </w:p>
        </w:tc>
        <w:tc>
          <w:tcPr>
            <w:tcW w:w="850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Для нового строительства: при вместимости общеобразовательных школ учащихся, площадь земельного участка должна составлять не менее:</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До 400 мест – 50 кв.м. на 1-го учащегося;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От 401 до 500 – 60 кв.м. на 1-го учащегося;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От 501 до 600 – 50 кв.м. на 1-го учащегося;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От 601 до 800 – 40 кв.м. на 1-го учащегося;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От 801 до 1100 – 33 кв.м. на 1-го учащегося;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От 1101 до 1500 – 21 кв.м. на 1-го учащегося;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От 1501 до 2000 – 17 кв.м. на 1-го учащегося;</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 xml:space="preserve">Свыше 2001 – 16 кв.м. на 1-го учащегося. </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Площадь земельного участка в зависимости от вместимости учреждения дополнительного школьного образования зависит от задания на проектирования, но не менее 21 кв.м. на 1-го учащегося.</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3,5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hd w:val="clear" w:color="auto" w:fill="00FF00"/>
                <w:lang w:eastAsia="en-US"/>
              </w:rPr>
            </w:pPr>
            <w:r w:rsidRPr="00371B0B">
              <w:rPr>
                <w:lang w:eastAsia="en-US"/>
              </w:rPr>
              <w:t>Этажность – не более 5 этажей.</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 w:val="left" w:pos="284"/>
              </w:tabs>
            </w:pPr>
            <w:r w:rsidRPr="00371B0B">
              <w:t>Максимальный процент застройки – 50%.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40 %. До половины озелененной площади  могут составлять спортивные площадки.</w:t>
            </w:r>
          </w:p>
          <w:p w:rsidR="009D1141" w:rsidRPr="00371B0B" w:rsidRDefault="009D1141" w:rsidP="00D56370">
            <w:pPr>
              <w:tabs>
                <w:tab w:val="left" w:pos="142"/>
                <w:tab w:val="left" w:pos="284"/>
              </w:tabs>
              <w:rPr>
                <w:i/>
              </w:rPr>
            </w:pPr>
            <w:r w:rsidRPr="00371B0B">
              <w:rPr>
                <w:i/>
              </w:rPr>
              <w:t>Иное:</w:t>
            </w:r>
          </w:p>
          <w:p w:rsidR="009D1141" w:rsidRPr="00371B0B" w:rsidRDefault="009D1141" w:rsidP="00D56370">
            <w:pPr>
              <w:tabs>
                <w:tab w:val="left" w:pos="142"/>
                <w:tab w:val="left" w:pos="284"/>
              </w:tabs>
            </w:pPr>
            <w:r w:rsidRPr="00371B0B">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p w:rsidR="009D1141" w:rsidRPr="00371B0B" w:rsidRDefault="009D1141" w:rsidP="00D56370">
            <w:pPr>
              <w:tabs>
                <w:tab w:val="left" w:pos="142"/>
                <w:tab w:val="left" w:pos="284"/>
              </w:tabs>
            </w:pPr>
            <w:r w:rsidRPr="00371B0B">
              <w:t>Расположение на территории построек и сооружений, функционально не связанных с общеобразовательной организацией, не допускается.</w:t>
            </w:r>
          </w:p>
          <w:p w:rsidR="009D1141" w:rsidRPr="00371B0B" w:rsidRDefault="009D1141" w:rsidP="00D56370">
            <w:pPr>
              <w:tabs>
                <w:tab w:val="left" w:pos="142"/>
                <w:tab w:val="left" w:pos="284"/>
              </w:tabs>
            </w:pPr>
            <w:r w:rsidRPr="00371B0B">
              <w:t>Архитектурно-планировочные решения здания должны обеспечивать:</w:t>
            </w:r>
          </w:p>
          <w:p w:rsidR="009D1141" w:rsidRPr="00371B0B" w:rsidRDefault="009D1141" w:rsidP="00D56370">
            <w:pPr>
              <w:tabs>
                <w:tab w:val="left" w:pos="142"/>
                <w:tab w:val="left" w:pos="284"/>
              </w:tabs>
            </w:pPr>
            <w:r w:rsidRPr="00371B0B">
              <w:t>- выделение в отдельный блок учебных помещений начальных классов с выходами на участок;</w:t>
            </w:r>
          </w:p>
          <w:p w:rsidR="009D1141" w:rsidRPr="00371B0B" w:rsidRDefault="009D1141" w:rsidP="00D56370">
            <w:pPr>
              <w:tabs>
                <w:tab w:val="left" w:pos="142"/>
                <w:tab w:val="left" w:pos="284"/>
              </w:tabs>
            </w:pPr>
            <w:r w:rsidRPr="00371B0B">
              <w:t>- расположение рекреационных помещений в непосредственной близости к учебным помещениям;</w:t>
            </w:r>
          </w:p>
          <w:p w:rsidR="009D1141" w:rsidRPr="00371B0B" w:rsidRDefault="009D1141" w:rsidP="00D56370">
            <w:pPr>
              <w:tabs>
                <w:tab w:val="left" w:pos="142"/>
                <w:tab w:val="left" w:pos="284"/>
              </w:tabs>
            </w:pPr>
            <w:r w:rsidRPr="00371B0B">
              <w:t>- размещение на верхних этажах (выше третьего этажа) учебных помещений и кабинетов, посещаемых обучающимися 8 - 11 классов, административно-хозяйственных помещений;</w:t>
            </w:r>
          </w:p>
          <w:p w:rsidR="009D1141" w:rsidRPr="00371B0B" w:rsidRDefault="009D1141" w:rsidP="00D56370">
            <w:pPr>
              <w:tabs>
                <w:tab w:val="left" w:pos="142"/>
                <w:tab w:val="left" w:pos="284"/>
              </w:tabs>
            </w:pPr>
            <w:r w:rsidRPr="00371B0B">
              <w:t>- исключение вредного воздействия факторов среды обитания в общеобразовательной организации жизни и здоровью обучающихся;</w:t>
            </w:r>
          </w:p>
          <w:p w:rsidR="009D1141" w:rsidRPr="00371B0B" w:rsidRDefault="009D1141" w:rsidP="00D56370">
            <w:pPr>
              <w:tabs>
                <w:tab w:val="left" w:pos="142"/>
                <w:tab w:val="left" w:pos="284"/>
              </w:tabs>
            </w:pPr>
            <w:r w:rsidRPr="00371B0B">
              <w:t>- размещение учебных мастерских, актовых и спортивных залов общеобразовательных организаций, их общую площадь, а также набор помещений для кружковой работы, в зависимости от местных условий и возможностей общеобразовательной организации, с соблюдением требований строительных норм и правил и настоящих санитарных правил.</w:t>
            </w:r>
          </w:p>
          <w:p w:rsidR="009D1141" w:rsidRPr="00371B0B" w:rsidRDefault="009D1141" w:rsidP="00D56370">
            <w:pPr>
              <w:tabs>
                <w:tab w:val="left" w:pos="142"/>
                <w:tab w:val="left" w:pos="284"/>
              </w:tabs>
            </w:pPr>
            <w:r w:rsidRPr="00371B0B">
              <w:t>Не допускается использование цокольных этажей и подвальных помещений под учебные помещения, кабинеты, лаборатории, учебные мастерские, помещения медицинского назначения, спортивные, танцевальные и актовые залы.</w:t>
            </w:r>
          </w:p>
          <w:p w:rsidR="009D1141" w:rsidRPr="00371B0B" w:rsidRDefault="009D1141" w:rsidP="00D56370">
            <w:pPr>
              <w:tabs>
                <w:tab w:val="left" w:pos="142"/>
                <w:tab w:val="left" w:pos="284"/>
              </w:tabs>
            </w:pPr>
            <w:r w:rsidRPr="00371B0B">
              <w:t>Вместимость вновь строящихся общеобразовательных организаций должна быть рассчитана для обучения только в одну смену.</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Для создания условий пребывания детей с ограниченными возможностями здоровья в строящихся и реконструируемых зданиях в общеобразовательных организаций предусматриваются мероприятия по созданию доступной (безбарьерной) среды.</w:t>
            </w:r>
          </w:p>
          <w:p w:rsidR="009D1141" w:rsidRPr="00371B0B" w:rsidRDefault="009D1141" w:rsidP="00D56370">
            <w:pPr>
              <w:widowControl w:val="0"/>
              <w:tabs>
                <w:tab w:val="left" w:pos="142"/>
                <w:tab w:val="left" w:pos="284"/>
              </w:tabs>
              <w:autoSpaceDE w:val="0"/>
              <w:rPr>
                <w:i/>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Объекты капитального строительства (стены здания) располагаются на расстоянии 25 м до красных линий,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Специализированные общеобразовательные учреждения с круглосуточным пребыванием</w:t>
            </w:r>
          </w:p>
        </w:tc>
        <w:tc>
          <w:tcPr>
            <w:tcW w:w="850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Коррекционные общеобразовательные учреждения</w:t>
            </w:r>
          </w:p>
        </w:tc>
        <w:tc>
          <w:tcPr>
            <w:tcW w:w="850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Учреждения дополнительного школьного образования</w:t>
            </w:r>
          </w:p>
        </w:tc>
        <w:tc>
          <w:tcPr>
            <w:tcW w:w="850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школ и клубов спортивного назначения</w:t>
            </w:r>
          </w:p>
        </w:tc>
        <w:tc>
          <w:tcPr>
            <w:tcW w:w="850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Специализирован-ные объекты дополнительного школьного образования</w:t>
            </w:r>
          </w:p>
        </w:tc>
        <w:tc>
          <w:tcPr>
            <w:tcW w:w="850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850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jc w:val="both"/>
        <w:rPr>
          <w:b/>
          <w:sz w:val="16"/>
          <w:szCs w:val="16"/>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6095"/>
        <w:gridCol w:w="2268"/>
        <w:gridCol w:w="5245"/>
      </w:tblGrid>
      <w:tr w:rsidR="009D1141" w:rsidRPr="00371B0B" w:rsidTr="00D56370">
        <w:trPr>
          <w:trHeight w:val="412"/>
        </w:trPr>
        <w:tc>
          <w:tcPr>
            <w:tcW w:w="1020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524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524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1020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keepNext/>
        <w:outlineLvl w:val="1"/>
        <w:rPr>
          <w:b/>
          <w:bCs/>
          <w:iCs/>
          <w:sz w:val="24"/>
          <w:szCs w:val="28"/>
        </w:rPr>
      </w:pPr>
      <w:bookmarkStart w:id="133" w:name="_Toc462646140"/>
      <w:r w:rsidRPr="00371B0B">
        <w:rPr>
          <w:b/>
          <w:sz w:val="24"/>
          <w:lang w:eastAsia="en-US"/>
        </w:rPr>
        <w:t>Статья 36. Зоны делового, общественного и коммерческого назначения (ОДЗ-201)</w:t>
      </w:r>
      <w:bookmarkEnd w:id="133"/>
    </w:p>
    <w:p w:rsidR="009D1141" w:rsidRPr="00371B0B" w:rsidRDefault="009D1141" w:rsidP="009D1141">
      <w:pPr>
        <w:tabs>
          <w:tab w:val="left" w:pos="142"/>
          <w:tab w:val="left" w:pos="284"/>
        </w:tabs>
        <w:jc w:val="both"/>
        <w:rPr>
          <w:sz w:val="24"/>
        </w:rPr>
      </w:pPr>
      <w:r w:rsidRPr="00371B0B">
        <w:rPr>
          <w:sz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2"/>
        <w:gridCol w:w="142"/>
        <w:gridCol w:w="5246"/>
        <w:gridCol w:w="1984"/>
        <w:gridCol w:w="6237"/>
      </w:tblGrid>
      <w:tr w:rsidR="009D1141" w:rsidRPr="00371B0B" w:rsidTr="00D56370">
        <w:tc>
          <w:tcPr>
            <w:tcW w:w="9214"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23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52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623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9214"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623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Деловое управление</w:t>
            </w:r>
          </w:p>
        </w:tc>
        <w:tc>
          <w:tcPr>
            <w:tcW w:w="52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органов управления производством, торговлей, банковского и страхового управления.</w:t>
            </w:r>
          </w:p>
          <w:p w:rsidR="009D1141" w:rsidRPr="00371B0B" w:rsidRDefault="009D1141" w:rsidP="00D56370">
            <w:pPr>
              <w:tabs>
                <w:tab w:val="left" w:pos="142"/>
                <w:tab w:val="left" w:pos="284"/>
              </w:tabs>
              <w:rPr>
                <w:lang w:eastAsia="en-US"/>
              </w:rPr>
            </w:pPr>
          </w:p>
        </w:tc>
        <w:tc>
          <w:tcPr>
            <w:tcW w:w="623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 w:val="left" w:pos="284"/>
              </w:tabs>
              <w:jc w:val="both"/>
            </w:pPr>
            <w:r w:rsidRPr="00371B0B">
              <w:t>Максимальный размер земельного участка – 2,2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Предельная высота зданий, строений, сооружений - 20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jc w:val="both"/>
            </w:pPr>
            <w:r w:rsidRPr="00371B0B">
              <w:rPr>
                <w:i/>
              </w:rPr>
              <w:t>Озеленение:</w:t>
            </w:r>
            <w:r w:rsidRPr="00371B0B">
              <w:t xml:space="preserve"> </w:t>
            </w:r>
          </w:p>
          <w:p w:rsidR="009D1141" w:rsidRPr="00371B0B" w:rsidRDefault="009D1141" w:rsidP="00D56370">
            <w:r w:rsidRPr="00371B0B">
              <w:t>Минимальный процент озеленения – 20%.</w:t>
            </w:r>
          </w:p>
          <w:p w:rsidR="009D1141" w:rsidRPr="00371B0B" w:rsidRDefault="009D1141" w:rsidP="00D56370">
            <w:pPr>
              <w:tabs>
                <w:tab w:val="left" w:pos="142"/>
                <w:tab w:val="left" w:pos="284"/>
              </w:tabs>
              <w:rPr>
                <w:i/>
                <w:lang w:eastAsia="en-US"/>
              </w:rPr>
            </w:pP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Общественное управление</w:t>
            </w:r>
          </w:p>
        </w:tc>
        <w:tc>
          <w:tcPr>
            <w:tcW w:w="52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Объекты органов государственной власти, органов местного самоуправления</w:t>
            </w:r>
          </w:p>
        </w:tc>
        <w:tc>
          <w:tcPr>
            <w:tcW w:w="623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52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shd w:val="clear" w:color="auto" w:fill="00FF00"/>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r w:rsidRPr="00371B0B">
              <w:t>Объекты торгового назначения</w:t>
            </w:r>
          </w:p>
        </w:tc>
        <w:tc>
          <w:tcPr>
            <w:tcW w:w="623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 w:val="left" w:pos="284"/>
              </w:tabs>
              <w:jc w:val="both"/>
            </w:pPr>
            <w:r w:rsidRPr="00371B0B">
              <w:t>Максимальный размер земельного участка – 1,0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Предельная высота зданий, строений, сооружений - 20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jc w:val="both"/>
            </w:pPr>
            <w:r w:rsidRPr="00371B0B">
              <w:rPr>
                <w:i/>
              </w:rPr>
              <w:t>Озеленение:</w:t>
            </w:r>
            <w:r w:rsidRPr="00371B0B">
              <w:t xml:space="preserve"> </w:t>
            </w:r>
          </w:p>
          <w:p w:rsidR="009D1141" w:rsidRPr="00371B0B" w:rsidRDefault="009D1141" w:rsidP="00D56370">
            <w:r w:rsidRPr="00371B0B">
              <w:t>Минимальный процент озеленения – 10%.</w:t>
            </w:r>
          </w:p>
          <w:p w:rsidR="009D1141" w:rsidRPr="00371B0B" w:rsidRDefault="009D1141" w:rsidP="00D56370">
            <w:pPr>
              <w:tabs>
                <w:tab w:val="left" w:pos="142"/>
                <w:tab w:val="left" w:pos="284"/>
              </w:tabs>
              <w:rPr>
                <w:i/>
                <w:lang w:eastAsia="en-US"/>
              </w:rPr>
            </w:pP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s>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tabs>
                <w:tab w:val="left" w:pos="142"/>
              </w:tabs>
              <w:rPr>
                <w:lang w:eastAsia="en-US"/>
              </w:rPr>
            </w:pPr>
            <w:r w:rsidRPr="00371B0B">
              <w:rPr>
                <w:lang w:eastAsia="en-US"/>
              </w:rPr>
              <w:t xml:space="preserve"> Не допускается блокирование здания со зданием на соседнем земельном участке, если их общая площадь превышает 5000 кв.м.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Банковская и страховая деятельность</w:t>
            </w:r>
          </w:p>
        </w:tc>
        <w:tc>
          <w:tcPr>
            <w:tcW w:w="52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размещения организаций, оказывающих банковские и страховые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гражданам</w:t>
            </w:r>
          </w:p>
        </w:tc>
        <w:tc>
          <w:tcPr>
            <w:tcW w:w="623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Общественное питание</w:t>
            </w:r>
          </w:p>
          <w:p w:rsidR="009D1141" w:rsidRPr="00371B0B" w:rsidRDefault="009D1141" w:rsidP="00D56370">
            <w:pPr>
              <w:tabs>
                <w:tab w:val="left" w:pos="142"/>
                <w:tab w:val="left" w:pos="284"/>
              </w:tabs>
              <w:jc w:val="center"/>
              <w:rPr>
                <w:lang w:eastAsia="en-US"/>
              </w:rPr>
            </w:pPr>
          </w:p>
        </w:tc>
        <w:tc>
          <w:tcPr>
            <w:tcW w:w="52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общественного питания</w:t>
            </w:r>
          </w:p>
        </w:tc>
        <w:tc>
          <w:tcPr>
            <w:tcW w:w="623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Гостиничное обслуживание</w:t>
            </w:r>
          </w:p>
        </w:tc>
        <w:tc>
          <w:tcPr>
            <w:tcW w:w="52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временного проживания</w:t>
            </w:r>
          </w:p>
        </w:tc>
        <w:tc>
          <w:tcPr>
            <w:tcW w:w="623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Бытовое обслуживание</w:t>
            </w:r>
          </w:p>
        </w:tc>
        <w:tc>
          <w:tcPr>
            <w:tcW w:w="52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 xml:space="preserve">Объекты бытового обслуживания </w:t>
            </w:r>
          </w:p>
        </w:tc>
        <w:tc>
          <w:tcPr>
            <w:tcW w:w="623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rPr>
          <w:trHeight w:val="273"/>
        </w:trPr>
        <w:tc>
          <w:tcPr>
            <w:tcW w:w="198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Здравоохранение</w:t>
            </w:r>
          </w:p>
        </w:tc>
        <w:tc>
          <w:tcPr>
            <w:tcW w:w="52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оказания гражданам медицинской помощи (поликлиники, фельдшерские пункты, больницы и пункты здравоохранения, родильные дома, центры матери и ребенка, диагностические центры, санатории и профилактории, обеспечивающие оказание услуги по лечению)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Амбулаторно-поликлинические учреждения</w:t>
            </w:r>
          </w:p>
        </w:tc>
        <w:tc>
          <w:tcPr>
            <w:tcW w:w="623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52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623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3"/>
        </w:trPr>
        <w:tc>
          <w:tcPr>
            <w:tcW w:w="198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52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bCs/>
                <w:lang w:eastAsia="en-US"/>
              </w:rPr>
              <w:t>Объекты инженерно-технического обеспечения, сооружения и коммуникации</w:t>
            </w:r>
          </w:p>
        </w:tc>
        <w:tc>
          <w:tcPr>
            <w:tcW w:w="623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Предельная высота зданий, строений, сооружений - 20 м.</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widowControl w:val="0"/>
              <w:tabs>
                <w:tab w:val="left" w:pos="142"/>
                <w:tab w:val="left" w:pos="284"/>
              </w:tabs>
              <w:autoSpaceDE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538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623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Предельная высота зданий, строений, сооружений - 20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9214"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23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rPr>
      </w:pP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2.Условно разрешённые виды и параметры использования земельных участков и объектов капитального строительств</w:t>
      </w:r>
    </w:p>
    <w:p w:rsidR="009D1141" w:rsidRPr="00371B0B" w:rsidRDefault="009D1141" w:rsidP="009D1141">
      <w:pPr>
        <w:tabs>
          <w:tab w:val="left" w:pos="142"/>
          <w:tab w:val="left" w:pos="284"/>
        </w:tabs>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513"/>
      </w:tblGrid>
      <w:tr w:rsidR="009D1141" w:rsidRPr="00371B0B" w:rsidTr="00D56370">
        <w:trPr>
          <w:trHeight w:val="412"/>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1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4395"/>
        <w:gridCol w:w="1842"/>
        <w:gridCol w:w="7513"/>
      </w:tblGrid>
      <w:tr w:rsidR="009D1141" w:rsidRPr="00371B0B" w:rsidTr="00D56370">
        <w:trPr>
          <w:trHeight w:val="412"/>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rPr>
          <w:trHeight w:val="231"/>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r w:rsidRPr="00371B0B">
              <w:t>2</w:t>
            </w:r>
          </w:p>
        </w:tc>
      </w:tr>
      <w:tr w:rsidR="009D1141" w:rsidRPr="00371B0B" w:rsidTr="00D56370">
        <w:trPr>
          <w:trHeight w:val="558"/>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bookmarkStart w:id="134" w:name="_Toc427849030"/>
            <w:r w:rsidRPr="00371B0B">
              <w:rPr>
                <w:lang w:eastAsia="en-US"/>
              </w:rPr>
              <w:t>Обслуживание автотранспорта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 xml:space="preserve">Надземные стоянки автомобилей высотой не более 3 этажей (ярусов), подземные – не более 2 этажей (ярусов). </w:t>
            </w:r>
          </w:p>
          <w:p w:rsidR="009D1141" w:rsidRPr="00371B0B" w:rsidRDefault="009D1141" w:rsidP="00D56370">
            <w:pPr>
              <w:widowControl w:val="0"/>
              <w:tabs>
                <w:tab w:val="left" w:pos="142"/>
                <w:tab w:val="left" w:pos="284"/>
              </w:tabs>
              <w:autoSpaceDE w:val="0"/>
              <w:rPr>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Склады</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Коммунальные и  складские объекты</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bookmarkEnd w:id="134"/>
    </w:tbl>
    <w:p w:rsidR="009D1141" w:rsidRPr="00371B0B" w:rsidRDefault="009D1141" w:rsidP="009D1141">
      <w:pPr>
        <w:rPr>
          <w:sz w:val="24"/>
          <w:szCs w:val="24"/>
          <w:lang w:eastAsia="en-US"/>
        </w:rPr>
      </w:pPr>
    </w:p>
    <w:p w:rsidR="009D1141" w:rsidRPr="00371B0B" w:rsidRDefault="009D1141" w:rsidP="009D1141">
      <w:pPr>
        <w:keepNext/>
        <w:outlineLvl w:val="1"/>
        <w:rPr>
          <w:b/>
          <w:bCs/>
          <w:iCs/>
          <w:sz w:val="24"/>
          <w:szCs w:val="28"/>
        </w:rPr>
      </w:pPr>
      <w:bookmarkStart w:id="135" w:name="_Toc457296090"/>
      <w:bookmarkStart w:id="136" w:name="_Toc462646141"/>
      <w:r w:rsidRPr="00371B0B">
        <w:rPr>
          <w:b/>
          <w:sz w:val="24"/>
          <w:lang w:eastAsia="en-US"/>
        </w:rPr>
        <w:t>Статья 37. Зоны размещения объектов культуры (ОДЗ-206)</w:t>
      </w:r>
      <w:bookmarkEnd w:id="135"/>
      <w:bookmarkEnd w:id="136"/>
    </w:p>
    <w:p w:rsidR="009D1141" w:rsidRPr="00371B0B" w:rsidRDefault="009D1141" w:rsidP="009D1141">
      <w:pPr>
        <w:tabs>
          <w:tab w:val="left" w:pos="142"/>
          <w:tab w:val="left" w:pos="284"/>
        </w:tabs>
        <w:rPr>
          <w:sz w:val="24"/>
        </w:rPr>
      </w:pPr>
      <w:r w:rsidRPr="00371B0B">
        <w:rPr>
          <w:sz w:val="24"/>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18"/>
          <w:szCs w:val="16"/>
        </w:rPr>
      </w:pPr>
    </w:p>
    <w:tbl>
      <w:tblPr>
        <w:tblW w:w="155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6"/>
        <w:gridCol w:w="3969"/>
        <w:gridCol w:w="2126"/>
        <w:gridCol w:w="7513"/>
      </w:tblGrid>
      <w:tr w:rsidR="009D1141" w:rsidRPr="00371B0B" w:rsidTr="00D56370">
        <w:tc>
          <w:tcPr>
            <w:tcW w:w="805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5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Культурное развитие</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w:t>
            </w:r>
          </w:p>
          <w:p w:rsidR="009D1141" w:rsidRPr="00371B0B" w:rsidRDefault="009D1141" w:rsidP="00D56370">
            <w:pPr>
              <w:tabs>
                <w:tab w:val="left" w:pos="142"/>
                <w:tab w:val="left" w:pos="284"/>
              </w:tabs>
            </w:pPr>
            <w:r w:rsidRPr="00371B0B">
              <w:t>устройство площадок для празднеств и гуляний;</w:t>
            </w:r>
          </w:p>
          <w:p w:rsidR="009D1141" w:rsidRPr="00371B0B" w:rsidRDefault="009D1141" w:rsidP="00D56370">
            <w:pPr>
              <w:tabs>
                <w:tab w:val="left" w:pos="142"/>
                <w:tab w:val="left" w:pos="284"/>
              </w:tabs>
              <w:rPr>
                <w:lang w:eastAsia="en-US"/>
              </w:rPr>
            </w:pPr>
            <w:r w:rsidRPr="00371B0B">
              <w:t>размещение зданий и сооружений для размещения цирков, зверинцев, зоопарков, океанариумов</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Культурный комплекс с консервационно-музейными сооружениями.</w:t>
            </w:r>
          </w:p>
          <w:p w:rsidR="009D1141" w:rsidRPr="00371B0B" w:rsidRDefault="009D1141" w:rsidP="00D56370">
            <w:pPr>
              <w:tabs>
                <w:tab w:val="left" w:pos="142"/>
                <w:tab w:val="left" w:pos="284"/>
              </w:tabs>
              <w:jc w:val="both"/>
            </w:pP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 w:val="left" w:pos="284"/>
              </w:tabs>
            </w:pPr>
            <w:r w:rsidRPr="00371B0B">
              <w:t>Максимальный процент застройки – 50%.</w:t>
            </w:r>
          </w:p>
          <w:p w:rsidR="009D1141" w:rsidRPr="00371B0B" w:rsidRDefault="009D1141" w:rsidP="00D56370">
            <w:pPr>
              <w:tabs>
                <w:tab w:val="left" w:pos="142"/>
                <w:tab w:val="left" w:pos="284"/>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jc w:val="both"/>
            </w:pPr>
            <w:r w:rsidRPr="00371B0B">
              <w:rPr>
                <w:i/>
              </w:rPr>
              <w:t>Озеленение:</w:t>
            </w:r>
            <w:r w:rsidRPr="00371B0B">
              <w:t xml:space="preserve"> </w:t>
            </w:r>
          </w:p>
          <w:p w:rsidR="009D1141" w:rsidRPr="00371B0B" w:rsidRDefault="009D1141" w:rsidP="00D56370">
            <w:r w:rsidRPr="00371B0B">
              <w:t>Минимальный процент озеленения – 20%.</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textAlignment w:val="baseline"/>
            </w:pPr>
            <w:r w:rsidRPr="00371B0B">
              <w:t>Историко-культурная деятельность</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textAlignment w:val="baseline"/>
            </w:pPr>
            <w:r w:rsidRPr="00371B0B">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t>Запрещается размещение объектов капитального строительства</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 w:val="left" w:pos="284"/>
              </w:tabs>
              <w:jc w:val="both"/>
            </w:pPr>
            <w:r w:rsidRPr="00371B0B">
              <w:t>Максимальный размер земельного участка – 10,0 га.</w:t>
            </w:r>
          </w:p>
          <w:p w:rsidR="009D1141" w:rsidRPr="00371B0B" w:rsidRDefault="009D1141" w:rsidP="00D56370">
            <w:pPr>
              <w:tabs>
                <w:tab w:val="left" w:pos="142"/>
                <w:tab w:val="left" w:pos="284"/>
              </w:tabs>
              <w:jc w:val="both"/>
              <w:rPr>
                <w:b/>
              </w:rPr>
            </w:pPr>
            <w:r w:rsidRPr="00371B0B">
              <w:rPr>
                <w:b/>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 xml:space="preserve">Сохранение существующего соотношения площадей озеленения, зеленых насаждений и твердых покрытий (тропиночно-дорожной сети). </w:t>
            </w:r>
          </w:p>
          <w:p w:rsidR="009D1141" w:rsidRPr="00371B0B" w:rsidRDefault="009D1141" w:rsidP="00D56370">
            <w:pPr>
              <w:tabs>
                <w:tab w:val="left" w:pos="142"/>
                <w:tab w:val="left" w:pos="284"/>
              </w:tabs>
              <w:jc w:val="both"/>
            </w:pPr>
            <w:r w:rsidRPr="00371B0B">
              <w:t>Запрещение хозяйственной деятельности, нарушающей характер и облик природного ландшафта или предполагающей его изменение.</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pPr>
            <w:r w:rsidRPr="00371B0B">
              <w:t>Земельные участки (территории) общего пользования</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t>Запрещается размещение объектов капитального строительства</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 w:val="left" w:pos="284"/>
              </w:tabs>
              <w:jc w:val="both"/>
            </w:pPr>
            <w:r w:rsidRPr="00371B0B">
              <w:t>Максимальный размер земельного участка – 10,0 га.</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numPr>
          <w:ilvl w:val="0"/>
          <w:numId w:val="1"/>
        </w:numPr>
        <w:tabs>
          <w:tab w:val="clear" w:pos="0"/>
          <w:tab w:val="num" w:pos="66"/>
          <w:tab w:val="left" w:pos="142"/>
          <w:tab w:val="left" w:pos="284"/>
        </w:tabs>
        <w:ind w:left="924" w:hanging="858"/>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rPr>
          <w:lang w:eastAsia="en-US"/>
        </w:rPr>
      </w:pPr>
      <w:bookmarkStart w:id="137" w:name="_Toc457296091"/>
      <w:bookmarkStart w:id="138" w:name="_Toc462646142"/>
    </w:p>
    <w:p w:rsidR="009D1141" w:rsidRPr="00371B0B" w:rsidRDefault="009D1141" w:rsidP="009D1141">
      <w:pPr>
        <w:keepNext/>
        <w:ind w:left="1002" w:hanging="576"/>
        <w:outlineLvl w:val="1"/>
        <w:rPr>
          <w:b/>
          <w:bCs/>
          <w:iCs/>
          <w:sz w:val="24"/>
          <w:szCs w:val="28"/>
        </w:rPr>
      </w:pPr>
      <w:r w:rsidRPr="00371B0B">
        <w:rPr>
          <w:b/>
          <w:sz w:val="24"/>
          <w:lang w:eastAsia="en-US"/>
        </w:rPr>
        <w:t>Статья 38.Зоны размещения объектов городского транспорта (ПЗ-305)</w:t>
      </w:r>
      <w:bookmarkEnd w:id="137"/>
      <w:bookmarkEnd w:id="138"/>
    </w:p>
    <w:p w:rsidR="009D1141" w:rsidRPr="00371B0B" w:rsidRDefault="009D1141" w:rsidP="009D1141">
      <w:pPr>
        <w:numPr>
          <w:ilvl w:val="0"/>
          <w:numId w:val="77"/>
        </w:numPr>
        <w:tabs>
          <w:tab w:val="clear" w:pos="0"/>
          <w:tab w:val="num" w:pos="66"/>
          <w:tab w:val="left" w:pos="142"/>
        </w:tabs>
        <w:ind w:left="924" w:hanging="858"/>
        <w:rPr>
          <w:sz w:val="24"/>
        </w:rPr>
      </w:pPr>
      <w:r w:rsidRPr="00371B0B">
        <w:rPr>
          <w:sz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Стоянка автомобилей</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lang w:eastAsia="en-US"/>
              </w:rPr>
            </w:pPr>
            <w:r w:rsidRPr="00371B0B">
              <w:rPr>
                <w:b/>
                <w:lang w:eastAsia="en-US"/>
              </w:rPr>
              <w:t>Предельные размеры земельных участков</w:t>
            </w:r>
            <w:r w:rsidRPr="00371B0B">
              <w:rPr>
                <w:lang w:eastAsia="en-US"/>
              </w:rPr>
              <w:t xml:space="preserve"> </w:t>
            </w:r>
          </w:p>
          <w:p w:rsidR="009D1141" w:rsidRPr="00371B0B" w:rsidRDefault="009D1141" w:rsidP="00D56370">
            <w:pPr>
              <w:tabs>
                <w:tab w:val="left" w:pos="142"/>
                <w:tab w:val="left" w:pos="1860"/>
              </w:tabs>
              <w:jc w:val="both"/>
              <w:rPr>
                <w:lang w:eastAsia="en-US"/>
              </w:rPr>
            </w:pPr>
            <w:r w:rsidRPr="00371B0B">
              <w:rPr>
                <w:lang w:eastAsia="en-US"/>
              </w:rPr>
              <w:t>Минимальный размер земельного участка – 0,01 га.</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1860"/>
              </w:tabs>
              <w:jc w:val="both"/>
              <w:rPr>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3 этажей (ярусов), подземные – не более 2 этажей (ярусов). </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1860"/>
              </w:tabs>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 пешеходные тротуары;</w:t>
            </w:r>
          </w:p>
          <w:p w:rsidR="009D1141" w:rsidRPr="00371B0B" w:rsidRDefault="009D1141" w:rsidP="00D56370">
            <w:pPr>
              <w:tabs>
                <w:tab w:val="left" w:pos="142"/>
              </w:tabs>
              <w:rPr>
                <w:lang w:eastAsia="en-US"/>
              </w:rPr>
            </w:pPr>
            <w:r w:rsidRPr="00371B0B">
              <w:rPr>
                <w:lang w:eastAsia="en-US"/>
              </w:rPr>
              <w:t>- пешеходные переходы;</w:t>
            </w:r>
          </w:p>
          <w:p w:rsidR="009D1141" w:rsidRPr="00371B0B" w:rsidRDefault="009D1141" w:rsidP="00D56370">
            <w:pPr>
              <w:tabs>
                <w:tab w:val="left" w:pos="142"/>
              </w:tabs>
              <w:rPr>
                <w:lang w:eastAsia="en-US"/>
              </w:rPr>
            </w:pPr>
            <w:r w:rsidRPr="00371B0B">
              <w:rPr>
                <w:lang w:eastAsia="en-US"/>
              </w:rPr>
              <w:t>- бульвары;</w:t>
            </w:r>
          </w:p>
          <w:p w:rsidR="009D1141" w:rsidRPr="00371B0B" w:rsidRDefault="009D1141" w:rsidP="00D56370">
            <w:pPr>
              <w:tabs>
                <w:tab w:val="left" w:pos="142"/>
              </w:tabs>
              <w:rPr>
                <w:b/>
                <w:shd w:val="clear" w:color="auto" w:fill="00FF00"/>
              </w:rPr>
            </w:pPr>
            <w:r w:rsidRPr="00371B0B">
              <w:rPr>
                <w:lang w:eastAsia="en-US"/>
              </w:rPr>
              <w:t>- набережные и др.</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 га.</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3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3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pPr>
            <w:r w:rsidRPr="00371B0B">
              <w:t>Железнодорожный транспорт</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r w:rsidRPr="00371B0B">
              <w:t>Размещение железнодорожных путей; 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 размещение наземных сооружений метрополитена, в том числе посадочных станций, вентиляционных шахт;</w:t>
            </w:r>
          </w:p>
          <w:p w:rsidR="009D1141" w:rsidRPr="00371B0B" w:rsidRDefault="009D1141" w:rsidP="00D56370">
            <w:pPr>
              <w:widowControl w:val="0"/>
              <w:autoSpaceDE w:val="0"/>
              <w:jc w:val="both"/>
            </w:pPr>
            <w:r w:rsidRPr="00371B0B">
              <w:t>размещение наземных сооружений для трамвайного сообщения и иных специальных дорог (канатных, монорельсовых, фуникулеров)</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 наземные сооружения для трамвайного сообщения,</w:t>
            </w:r>
          </w:p>
          <w:p w:rsidR="009D1141" w:rsidRPr="00371B0B" w:rsidRDefault="009D1141" w:rsidP="00D56370">
            <w:pPr>
              <w:tabs>
                <w:tab w:val="left" w:pos="142"/>
              </w:tabs>
              <w:jc w:val="both"/>
              <w:rPr>
                <w:lang w:eastAsia="en-US"/>
              </w:rPr>
            </w:pPr>
            <w:r w:rsidRPr="00371B0B">
              <w:rPr>
                <w:lang w:eastAsia="en-US"/>
              </w:rPr>
              <w:t>- трамвайное депо.</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Объекты придорожного сервиса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автозаправочных станций (бензиновых, газовых);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магазинов сопутствующей торговли, зданий для организации общественного питания в качестве объектов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предоставление гостиничных услуг в качестве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Блочные автозаправочные станции;</w:t>
            </w:r>
          </w:p>
          <w:p w:rsidR="009D1141" w:rsidRPr="00371B0B" w:rsidRDefault="009D1141" w:rsidP="00D56370">
            <w:pPr>
              <w:tabs>
                <w:tab w:val="left" w:pos="142"/>
              </w:tabs>
            </w:pPr>
            <w:r w:rsidRPr="00371B0B">
              <w:t>Магазины сопутствующей торговли в качестве придорожного сервиса;</w:t>
            </w:r>
          </w:p>
          <w:p w:rsidR="009D1141" w:rsidRPr="00371B0B" w:rsidRDefault="009D1141" w:rsidP="00D56370">
            <w:pPr>
              <w:tabs>
                <w:tab w:val="left" w:pos="142"/>
              </w:tabs>
            </w:pPr>
            <w:r w:rsidRPr="00371B0B">
              <w:t>Здания для организации общественного питания в качестве придорожного сервиса;</w:t>
            </w:r>
          </w:p>
          <w:p w:rsidR="009D1141" w:rsidRPr="00371B0B" w:rsidRDefault="009D1141" w:rsidP="00D56370">
            <w:pPr>
              <w:tabs>
                <w:tab w:val="left" w:pos="142"/>
              </w:tabs>
            </w:pP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rPr>
                <w:lang w:eastAsia="en-US"/>
              </w:rPr>
            </w:pPr>
            <w:r w:rsidRPr="00371B0B">
              <w:rPr>
                <w:lang w:eastAsia="en-US"/>
              </w:rPr>
              <w:t>Максимальный процент застройки – 100%.</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r w:rsidRPr="00371B0B">
              <w:t xml:space="preserve">Максимальный процент застройки надземной части – 70%. </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16"/>
          <w:szCs w:val="16"/>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tabs>
          <w:tab w:val="left" w:pos="142"/>
        </w:tabs>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4536"/>
        <w:gridCol w:w="1701"/>
        <w:gridCol w:w="7230"/>
      </w:tblGrid>
      <w:tr w:rsidR="009D1141" w:rsidRPr="00371B0B" w:rsidTr="00D56370">
        <w:trPr>
          <w:trHeight w:val="412"/>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3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rPr>
          <w:trHeight w:val="231"/>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1</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r w:rsidRPr="00371B0B">
              <w:t>2</w:t>
            </w:r>
          </w:p>
        </w:tc>
      </w:tr>
      <w:tr w:rsidR="009D1141" w:rsidRPr="00371B0B" w:rsidTr="00D56370">
        <w:trPr>
          <w:trHeight w:val="558"/>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Обслуживание автотранспорта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w:t>
            </w:r>
          </w:p>
          <w:p w:rsidR="009D1141" w:rsidRPr="00371B0B" w:rsidRDefault="009D1141" w:rsidP="00D56370">
            <w:pPr>
              <w:widowControl w:val="0"/>
              <w:tabs>
                <w:tab w:val="left" w:pos="142"/>
                <w:tab w:val="left" w:pos="284"/>
              </w:tabs>
              <w:autoSpaceDE w:val="0"/>
              <w:rPr>
                <w:i/>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sz w:val="24"/>
          <w:szCs w:val="24"/>
          <w:lang w:eastAsia="en-US"/>
        </w:rPr>
      </w:pPr>
    </w:p>
    <w:p w:rsidR="009D1141" w:rsidRPr="00371B0B" w:rsidRDefault="009D1141" w:rsidP="009D1141">
      <w:pPr>
        <w:keepNext/>
        <w:outlineLvl w:val="1"/>
        <w:rPr>
          <w:b/>
          <w:bCs/>
          <w:iCs/>
          <w:sz w:val="24"/>
          <w:szCs w:val="28"/>
        </w:rPr>
      </w:pPr>
      <w:r w:rsidRPr="00371B0B">
        <w:rPr>
          <w:b/>
          <w:sz w:val="24"/>
          <w:lang w:eastAsia="en-US"/>
        </w:rPr>
        <w:t>Статья 39. Зоны размещения объектов внешнего транспорта (ПЗ-306)</w:t>
      </w:r>
    </w:p>
    <w:p w:rsidR="009D1141" w:rsidRPr="00371B0B" w:rsidRDefault="009D1141" w:rsidP="009D1141">
      <w:pPr>
        <w:tabs>
          <w:tab w:val="left" w:pos="142"/>
        </w:tabs>
        <w:rPr>
          <w:sz w:val="24"/>
        </w:rPr>
      </w:pPr>
      <w:r w:rsidRPr="00371B0B">
        <w:rPr>
          <w:sz w:val="24"/>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536"/>
        <w:gridCol w:w="2126"/>
        <w:gridCol w:w="6521"/>
      </w:tblGrid>
      <w:tr w:rsidR="009D1141" w:rsidRPr="00371B0B" w:rsidTr="00D56370">
        <w:tc>
          <w:tcPr>
            <w:tcW w:w="864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52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5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64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412"/>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Железно-дорожный транспорт</w:t>
            </w:r>
          </w:p>
        </w:tc>
        <w:tc>
          <w:tcPr>
            <w:tcW w:w="453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 xml:space="preserve">Размещение железнодорожных путей; 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 </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наземных сооружений метрополитена, в том числе посадочных станций, вентиляционных шахт;</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наземных сооружений для трамвайного сообщения и иных специальных дорог (канатных, монорельсовых, фуникулеров)</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Объекты железнодорожного транспорта</w:t>
            </w:r>
          </w:p>
        </w:tc>
        <w:tc>
          <w:tcPr>
            <w:tcW w:w="652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53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Сооружения транспортной инфраструктуры 3 класса опасности</w:t>
            </w:r>
          </w:p>
        </w:tc>
        <w:tc>
          <w:tcPr>
            <w:tcW w:w="65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Автомобильный транспорт</w:t>
            </w:r>
          </w:p>
        </w:tc>
        <w:tc>
          <w:tcPr>
            <w:tcW w:w="453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9D1141" w:rsidRPr="00371B0B" w:rsidRDefault="009D1141" w:rsidP="00D56370">
            <w:pPr>
              <w:widowControl w:val="0"/>
              <w:tabs>
                <w:tab w:val="left" w:pos="142"/>
              </w:tabs>
              <w:autoSpaceDE w:val="0"/>
              <w:jc w:val="both"/>
              <w:rPr>
                <w:lang w:eastAsia="en-US"/>
              </w:rPr>
            </w:pPr>
            <w:r w:rsidRPr="00371B0B">
              <w:rPr>
                <w:lang w:eastAsia="en-US"/>
              </w:rP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Объекты временного и постоянного хранения автотранспортных средств</w:t>
            </w:r>
          </w:p>
        </w:tc>
        <w:tc>
          <w:tcPr>
            <w:tcW w:w="652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tabs>
                <w:tab w:val="left" w:pos="142"/>
              </w:tabs>
              <w:jc w:val="both"/>
            </w:pPr>
            <w:r w:rsidRPr="00371B0B">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53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Объекты общественного пассажирского транспорта</w:t>
            </w:r>
          </w:p>
        </w:tc>
        <w:tc>
          <w:tcPr>
            <w:tcW w:w="65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lang w:eastAsia="en-US"/>
              </w:rPr>
            </w:pPr>
            <w:r w:rsidRPr="00371B0B">
              <w:rPr>
                <w:b/>
                <w:lang w:eastAsia="en-US"/>
              </w:rPr>
              <w:t>Предельные размеры земельных участков</w:t>
            </w:r>
            <w:r w:rsidRPr="00371B0B">
              <w:rPr>
                <w:lang w:eastAsia="en-US"/>
              </w:rPr>
              <w:t xml:space="preserve"> </w:t>
            </w:r>
          </w:p>
          <w:p w:rsidR="009D1141" w:rsidRPr="00371B0B" w:rsidRDefault="009D1141" w:rsidP="00D56370">
            <w:pPr>
              <w:tabs>
                <w:tab w:val="left" w:pos="142"/>
                <w:tab w:val="left" w:pos="1860"/>
              </w:tabs>
              <w:jc w:val="both"/>
              <w:rPr>
                <w:lang w:eastAsia="en-US"/>
              </w:rPr>
            </w:pPr>
            <w:r w:rsidRPr="00371B0B">
              <w:rPr>
                <w:lang w:eastAsia="en-US"/>
              </w:rPr>
              <w:t>Минимальный размер земельного участка – 0,001 га.</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1860"/>
              </w:tabs>
              <w:jc w:val="both"/>
              <w:rPr>
                <w:lang w:eastAsia="en-US"/>
              </w:rPr>
            </w:pPr>
            <w:r w:rsidRPr="00371B0B">
              <w:rPr>
                <w:lang w:eastAsia="en-US"/>
              </w:rPr>
              <w:t>Максимальный размер земельного участка – 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При новом строительстве запрещается размещение наземных стоянок автомобилей в одном уровне.</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jc w:val="both"/>
              <w:rPr>
                <w:lang w:eastAsia="en-US"/>
              </w:rPr>
            </w:pPr>
            <w:r w:rsidRPr="00371B0B">
              <w:rPr>
                <w:lang w:eastAsia="en-US"/>
              </w:rPr>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1860"/>
              </w:tabs>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Объекты придорожного сервиса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автозаправочных станций (бензиновых, газовых);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магазинов сопутствующей торговли, зданий для организации общественного питания в качестве объектов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предоставление гостиничных услуг в качестве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Автозаправочные станции;</w:t>
            </w:r>
          </w:p>
          <w:p w:rsidR="009D1141" w:rsidRPr="00371B0B" w:rsidRDefault="009D1141" w:rsidP="00D56370">
            <w:pPr>
              <w:tabs>
                <w:tab w:val="left" w:pos="142"/>
              </w:tabs>
            </w:pPr>
            <w:r w:rsidRPr="00371B0B">
              <w:t>Магазины сопутствующей торговли в качестве придорожного сервиса;</w:t>
            </w:r>
          </w:p>
          <w:p w:rsidR="009D1141" w:rsidRPr="00371B0B" w:rsidRDefault="009D1141" w:rsidP="00D56370">
            <w:pPr>
              <w:tabs>
                <w:tab w:val="left" w:pos="142"/>
              </w:tabs>
            </w:pPr>
            <w:r w:rsidRPr="00371B0B">
              <w:t>Здания для организации общественного питания в качестве придорожного сервиса;</w:t>
            </w:r>
          </w:p>
          <w:p w:rsidR="009D1141" w:rsidRPr="00371B0B" w:rsidRDefault="009D1141" w:rsidP="00D56370">
            <w:pPr>
              <w:tabs>
                <w:tab w:val="left" w:pos="142"/>
              </w:tabs>
            </w:pPr>
            <w:r w:rsidRPr="00371B0B">
              <w:t>Автомобильные мойки и прачечные для автомобильных принадлежностей;</w:t>
            </w:r>
          </w:p>
          <w:p w:rsidR="009D1141" w:rsidRPr="00371B0B" w:rsidRDefault="009D1141" w:rsidP="00D56370">
            <w:pPr>
              <w:tabs>
                <w:tab w:val="left" w:pos="142"/>
              </w:tabs>
            </w:pPr>
            <w:r w:rsidRPr="00371B0B">
              <w:t>Мастерские по ремонту и обслуживанию автотранспортных средств.</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15 м.</w:t>
            </w:r>
          </w:p>
          <w:p w:rsidR="009D1141" w:rsidRPr="00371B0B" w:rsidRDefault="009D1141" w:rsidP="00D56370">
            <w:pPr>
              <w:tabs>
                <w:tab w:val="left" w:pos="142"/>
              </w:tabs>
              <w:rPr>
                <w:lang w:eastAsia="en-US"/>
              </w:rPr>
            </w:pPr>
            <w:r w:rsidRPr="00371B0B">
              <w:rPr>
                <w:lang w:eastAsia="en-US"/>
              </w:rPr>
              <w:t>Максимальный процент застройки – 100%.</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 xml:space="preserve">Максимальный процент застройки надземной части – 70%. </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64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16"/>
          <w:szCs w:val="16"/>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536"/>
        <w:gridCol w:w="1701"/>
        <w:gridCol w:w="6946"/>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p>
    <w:p w:rsidR="009D1141" w:rsidRPr="00371B0B" w:rsidRDefault="009D1141" w:rsidP="009D1141">
      <w:pPr>
        <w:keepNext/>
        <w:outlineLvl w:val="1"/>
        <w:rPr>
          <w:b/>
          <w:bCs/>
          <w:iCs/>
          <w:sz w:val="24"/>
          <w:szCs w:val="28"/>
        </w:rPr>
      </w:pPr>
      <w:r w:rsidRPr="00371B0B">
        <w:rPr>
          <w:b/>
          <w:sz w:val="24"/>
          <w:lang w:eastAsia="en-US"/>
        </w:rPr>
        <w:t>Статья 40. Зоны парков, скверов, бульваров (РЗ-502)</w:t>
      </w:r>
    </w:p>
    <w:p w:rsidR="009D1141" w:rsidRPr="00371B0B" w:rsidRDefault="009D1141" w:rsidP="009D1141">
      <w:pPr>
        <w:numPr>
          <w:ilvl w:val="0"/>
          <w:numId w:val="72"/>
        </w:numPr>
        <w:tabs>
          <w:tab w:val="left" w:pos="142"/>
          <w:tab w:val="left" w:pos="284"/>
        </w:tabs>
        <w:jc w:val="both"/>
        <w:rPr>
          <w:sz w:val="24"/>
        </w:rPr>
      </w:pPr>
      <w:r w:rsidRPr="00371B0B">
        <w:rPr>
          <w:sz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720"/>
        <w:jc w:val="both"/>
        <w:rPr>
          <w:sz w:val="24"/>
          <w:szCs w:val="24"/>
        </w:rPr>
      </w:pPr>
    </w:p>
    <w:tbl>
      <w:tblPr>
        <w:tblW w:w="155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0"/>
        <w:gridCol w:w="4678"/>
        <w:gridCol w:w="1843"/>
        <w:gridCol w:w="7087"/>
      </w:tblGrid>
      <w:tr w:rsidR="009D1141" w:rsidRPr="00371B0B" w:rsidTr="00D56370">
        <w:tc>
          <w:tcPr>
            <w:tcW w:w="851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w:t>
            </w:r>
          </w:p>
        </w:tc>
      </w:tr>
      <w:tr w:rsidR="009D1141" w:rsidRPr="00371B0B" w:rsidTr="00D56370">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67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51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695"/>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textAlignment w:val="baseline"/>
            </w:pPr>
            <w:r w:rsidRPr="00371B0B">
              <w:t>Историко-культурная деятельность</w:t>
            </w:r>
          </w:p>
        </w:tc>
        <w:tc>
          <w:tcPr>
            <w:tcW w:w="467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textAlignment w:val="baseline"/>
            </w:pPr>
            <w:r w:rsidRPr="00371B0B">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t>Запрещается размещение объектов капитального строительства</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 w:val="left" w:pos="284"/>
              </w:tabs>
              <w:jc w:val="both"/>
            </w:pPr>
            <w:r w:rsidRPr="00371B0B">
              <w:t>Максимальный размер земельного участка – 25,0 га.</w:t>
            </w:r>
          </w:p>
          <w:p w:rsidR="009D1141" w:rsidRPr="00371B0B" w:rsidRDefault="009D1141" w:rsidP="00D56370">
            <w:pPr>
              <w:tabs>
                <w:tab w:val="left" w:pos="142"/>
                <w:tab w:val="left" w:pos="284"/>
              </w:tabs>
              <w:jc w:val="both"/>
              <w:rPr>
                <w:b/>
              </w:rPr>
            </w:pPr>
            <w:r w:rsidRPr="00371B0B">
              <w:rPr>
                <w:b/>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tabs>
                <w:tab w:val="left" w:pos="142"/>
                <w:tab w:val="left" w:pos="284"/>
              </w:tabs>
              <w:jc w:val="both"/>
              <w:rPr>
                <w:b/>
              </w:rPr>
            </w:pPr>
            <w:r w:rsidRPr="00371B0B">
              <w:rPr>
                <w:b/>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 xml:space="preserve">Сохранение существующего соотношения площадей озеленения, зеленых насаждений и твердых покрытий (тропиночно-дорожной сети). </w:t>
            </w:r>
          </w:p>
          <w:p w:rsidR="009D1141" w:rsidRPr="00371B0B" w:rsidRDefault="009D1141" w:rsidP="00D56370">
            <w:pPr>
              <w:tabs>
                <w:tab w:val="left" w:pos="142"/>
                <w:tab w:val="left" w:pos="284"/>
              </w:tabs>
              <w:jc w:val="both"/>
            </w:pPr>
            <w:r w:rsidRPr="00371B0B">
              <w:t>Запрещение хозяйственной деятельности, нарушающей характер и облик природного ландшафта или предполагающей его изменение.</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pPr>
            <w:r w:rsidRPr="00371B0B">
              <w:t>Земельные участки (территории) общего пользования</w:t>
            </w:r>
          </w:p>
        </w:tc>
        <w:tc>
          <w:tcPr>
            <w:tcW w:w="467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t>Запрещается размещение объектов капитального строительства</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 w:val="left" w:pos="284"/>
              </w:tabs>
              <w:jc w:val="both"/>
            </w:pPr>
            <w:r w:rsidRPr="00371B0B">
              <w:t>Максимальный размер земельного участка – 25,0 га.</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tabs>
                <w:tab w:val="left" w:pos="142"/>
                <w:tab w:val="left" w:pos="284"/>
              </w:tabs>
              <w:jc w:val="both"/>
              <w:rPr>
                <w:b/>
              </w:rPr>
            </w:pPr>
            <w:r w:rsidRPr="00371B0B">
              <w:rPr>
                <w:b/>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47"/>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67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467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jc w:val="both"/>
        <w:rPr>
          <w:b/>
          <w:sz w:val="16"/>
          <w:szCs w:val="16"/>
        </w:rPr>
      </w:pPr>
    </w:p>
    <w:p w:rsidR="009D1141" w:rsidRPr="00371B0B" w:rsidRDefault="009D1141" w:rsidP="009D1141">
      <w:pPr>
        <w:tabs>
          <w:tab w:val="left" w:pos="142"/>
          <w:tab w:val="left" w:pos="284"/>
        </w:tabs>
        <w:rPr>
          <w:sz w:val="24"/>
          <w:szCs w:val="24"/>
        </w:rPr>
      </w:pPr>
      <w:r w:rsidRPr="00371B0B">
        <w:rPr>
          <w:sz w:val="24"/>
          <w:szCs w:val="24"/>
        </w:rPr>
        <w:t>2.Условно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keepNext/>
        <w:outlineLvl w:val="1"/>
        <w:rPr>
          <w:b/>
          <w:bCs/>
          <w:iCs/>
          <w:sz w:val="24"/>
          <w:szCs w:val="28"/>
        </w:rPr>
      </w:pPr>
      <w:r w:rsidRPr="00371B0B">
        <w:rPr>
          <w:b/>
          <w:sz w:val="24"/>
          <w:lang w:eastAsia="en-US"/>
        </w:rPr>
        <w:t>Статья 41. Зоны объектов и сооружений физической культуры и спорта (РЗ-505)</w:t>
      </w:r>
    </w:p>
    <w:p w:rsidR="009D1141" w:rsidRPr="00371B0B" w:rsidRDefault="009D1141" w:rsidP="009D1141">
      <w:pPr>
        <w:tabs>
          <w:tab w:val="left" w:pos="142"/>
          <w:tab w:val="left" w:pos="284"/>
        </w:tabs>
        <w:jc w:val="both"/>
        <w:rPr>
          <w:sz w:val="24"/>
        </w:rPr>
      </w:pPr>
      <w:r w:rsidRPr="00371B0B">
        <w:rPr>
          <w:sz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34"/>
        <w:gridCol w:w="3402"/>
        <w:gridCol w:w="2126"/>
        <w:gridCol w:w="8080"/>
      </w:tblGrid>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08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436"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808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808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Спорт</w:t>
            </w:r>
          </w:p>
        </w:tc>
        <w:tc>
          <w:tcPr>
            <w:tcW w:w="340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в том числе водным (причалы и сооружения, необходимые для водных видов спорта и хранения соответствующего инвентаря)</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Спортивные сооружения</w:t>
            </w:r>
          </w:p>
        </w:tc>
        <w:tc>
          <w:tcPr>
            <w:tcW w:w="808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 w:val="left" w:pos="284"/>
              </w:tabs>
              <w:jc w:val="both"/>
            </w:pPr>
            <w:r w:rsidRPr="00371B0B">
              <w:t>Максимальный размер земельного участка – 5,0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процент застройки – 20-30%.</w:t>
            </w:r>
          </w:p>
          <w:p w:rsidR="009D1141" w:rsidRPr="00371B0B" w:rsidRDefault="009D1141" w:rsidP="00D56370">
            <w:pPr>
              <w:widowControl w:val="0"/>
              <w:tabs>
                <w:tab w:val="left" w:pos="142"/>
                <w:tab w:val="left" w:pos="284"/>
              </w:tabs>
              <w:autoSpaceDE w:val="0"/>
              <w:rPr>
                <w:lang w:eastAsia="en-US"/>
              </w:rPr>
            </w:pPr>
            <w:r w:rsidRPr="00371B0B">
              <w:rPr>
                <w:lang w:eastAsia="en-US"/>
              </w:rPr>
              <w:t>Соотношение озелененных и застроенных земельных участков определяется в каждом конкретном случае на основании архитектурно-ландшафтных и иных дополнительных исследований.</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pPr>
            <w:r w:rsidRPr="00371B0B">
              <w:t>Минимальный процент озеленения – 50-60%.</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340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Площадки для занятия спортом и физкультурой</w:t>
            </w:r>
          </w:p>
        </w:tc>
        <w:tc>
          <w:tcPr>
            <w:tcW w:w="808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Гостиничное обслуживание</w:t>
            </w: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 xml:space="preserve">Объекты </w:t>
            </w:r>
          </w:p>
          <w:p w:rsidR="009D1141" w:rsidRPr="00371B0B" w:rsidRDefault="009D1141" w:rsidP="00D56370">
            <w:pPr>
              <w:tabs>
                <w:tab w:val="left" w:pos="142"/>
                <w:tab w:val="left" w:pos="284"/>
              </w:tabs>
              <w:rPr>
                <w:lang w:eastAsia="en-US"/>
              </w:rPr>
            </w:pPr>
            <w:r w:rsidRPr="00371B0B">
              <w:rPr>
                <w:lang w:eastAsia="en-US"/>
              </w:rPr>
              <w:t>временного проживания</w:t>
            </w:r>
          </w:p>
        </w:tc>
        <w:tc>
          <w:tcPr>
            <w:tcW w:w="808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 w:val="left" w:pos="284"/>
              </w:tabs>
              <w:jc w:val="both"/>
            </w:pPr>
            <w:r w:rsidRPr="00371B0B">
              <w:t>Максимальный размер земельного участка – 0,55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процент застройки – 30%.</w:t>
            </w:r>
          </w:p>
          <w:p w:rsidR="009D1141" w:rsidRPr="00371B0B" w:rsidRDefault="009D1141" w:rsidP="00D56370">
            <w:pPr>
              <w:widowControl w:val="0"/>
              <w:tabs>
                <w:tab w:val="left" w:pos="142"/>
                <w:tab w:val="left" w:pos="284"/>
              </w:tabs>
              <w:autoSpaceDE w:val="0"/>
              <w:rPr>
                <w:lang w:eastAsia="en-US"/>
              </w:rPr>
            </w:pPr>
            <w:r w:rsidRPr="00371B0B">
              <w:rPr>
                <w:lang w:eastAsia="en-US"/>
              </w:rPr>
              <w:t>Соотношение озелененных и застроенных земельных участков определяется в каждом конкретном случае на основании архитектурно-ландшафтных и иных дополнительных исследований.</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pPr>
            <w:r w:rsidRPr="00371B0B">
              <w:t>Минимальный процент озеленения – 50%.</w:t>
            </w:r>
          </w:p>
          <w:p w:rsidR="009D1141" w:rsidRPr="00371B0B" w:rsidRDefault="009D1141" w:rsidP="00D56370">
            <w:pPr>
              <w:widowControl w:val="0"/>
              <w:tabs>
                <w:tab w:val="left" w:pos="142"/>
                <w:tab w:val="left" w:pos="284"/>
              </w:tabs>
              <w:autoSpaceDE w:val="0"/>
              <w:rPr>
                <w:i/>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808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 w:val="left" w:pos="284"/>
              </w:tabs>
              <w:jc w:val="both"/>
              <w:rPr>
                <w:b/>
              </w:rPr>
            </w:pPr>
            <w:r w:rsidRPr="00371B0B">
              <w:rPr>
                <w:b/>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808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b/>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253"/>
        <w:gridCol w:w="1842"/>
        <w:gridCol w:w="7513"/>
      </w:tblGrid>
      <w:tr w:rsidR="009D1141" w:rsidRPr="00371B0B" w:rsidTr="00D56370">
        <w:trPr>
          <w:trHeight w:val="412"/>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Обслуживание автотранспорта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371B0B" w:rsidRDefault="009D1141" w:rsidP="00D56370">
            <w:pPr>
              <w:rPr>
                <w:lang w:eastAsia="en-US"/>
              </w:rPr>
            </w:pPr>
          </w:p>
          <w:p w:rsidR="009D1141" w:rsidRPr="00371B0B" w:rsidRDefault="009D1141" w:rsidP="00D56370">
            <w:pPr>
              <w:rPr>
                <w:lang w:eastAsia="en-US"/>
              </w:rPr>
            </w:pPr>
          </w:p>
          <w:p w:rsidR="009D1141" w:rsidRPr="00371B0B" w:rsidRDefault="009D1141" w:rsidP="00D56370">
            <w:pPr>
              <w:rPr>
                <w:lang w:eastAsia="en-US"/>
              </w:rPr>
            </w:pPr>
          </w:p>
          <w:p w:rsidR="009D1141" w:rsidRPr="00371B0B" w:rsidRDefault="009D1141" w:rsidP="00D56370">
            <w:pPr>
              <w:rPr>
                <w:lang w:eastAsia="en-US"/>
              </w:rPr>
            </w:pPr>
          </w:p>
          <w:p w:rsidR="009D1141" w:rsidRPr="00371B0B" w:rsidRDefault="009D1141" w:rsidP="00D56370">
            <w:pPr>
              <w:rPr>
                <w:lang w:eastAsia="en-US"/>
              </w:rPr>
            </w:pPr>
          </w:p>
          <w:p w:rsidR="009D1141" w:rsidRPr="00371B0B" w:rsidRDefault="009D1141" w:rsidP="00D56370">
            <w:pPr>
              <w:rPr>
                <w:lang w:eastAsia="en-US"/>
              </w:rPr>
            </w:pPr>
          </w:p>
          <w:p w:rsidR="009D1141" w:rsidRPr="00371B0B" w:rsidRDefault="009D1141" w:rsidP="00D56370">
            <w:pPr>
              <w:rPr>
                <w:lang w:eastAsia="en-US"/>
              </w:rPr>
            </w:pPr>
          </w:p>
          <w:p w:rsidR="009D1141" w:rsidRPr="00371B0B" w:rsidRDefault="009D1141" w:rsidP="00D56370">
            <w:pPr>
              <w:rPr>
                <w:lang w:eastAsia="en-US"/>
              </w:rPr>
            </w:pPr>
          </w:p>
          <w:p w:rsidR="009D1141" w:rsidRPr="00371B0B" w:rsidRDefault="009D1141" w:rsidP="00D56370">
            <w:pPr>
              <w:rPr>
                <w:lang w:eastAsia="en-US"/>
              </w:rPr>
            </w:pPr>
          </w:p>
          <w:p w:rsidR="009D1141" w:rsidRPr="00371B0B" w:rsidRDefault="009D1141" w:rsidP="00D56370">
            <w:pPr>
              <w:rPr>
                <w:lang w:eastAsia="en-US"/>
              </w:rPr>
            </w:pPr>
          </w:p>
          <w:p w:rsidR="009D1141" w:rsidRPr="00371B0B" w:rsidRDefault="009D1141" w:rsidP="00D56370">
            <w:pPr>
              <w:rPr>
                <w:lang w:eastAsia="en-US"/>
              </w:rPr>
            </w:pPr>
          </w:p>
          <w:p w:rsidR="009D1141" w:rsidRPr="00371B0B" w:rsidRDefault="009D1141" w:rsidP="00D56370">
            <w:pPr>
              <w:tabs>
                <w:tab w:val="left" w:pos="5730"/>
              </w:tabs>
              <w:rPr>
                <w:lang w:eastAsia="en-US"/>
              </w:rPr>
            </w:pPr>
            <w:r w:rsidRPr="00371B0B">
              <w:rPr>
                <w:lang w:eastAsia="en-US"/>
              </w:rPr>
              <w:tab/>
            </w:r>
          </w:p>
        </w:tc>
      </w:tr>
    </w:tbl>
    <w:p w:rsidR="009D1141" w:rsidRPr="00371B0B" w:rsidRDefault="009D1141" w:rsidP="009D1141">
      <w:pPr>
        <w:pStyle w:val="1"/>
        <w:ind w:left="426" w:firstLine="0"/>
        <w:jc w:val="left"/>
      </w:pPr>
      <w:bookmarkStart w:id="139" w:name="_Toc427849078"/>
      <w:bookmarkStart w:id="140" w:name="_Toc457296094"/>
      <w:bookmarkStart w:id="141" w:name="_Toc462646145"/>
      <w:bookmarkEnd w:id="129"/>
      <w:r w:rsidRPr="00371B0B">
        <w:t xml:space="preserve">ГЛАВА </w:t>
      </w:r>
      <w:r w:rsidRPr="00371B0B">
        <w:rPr>
          <w:lang w:val="en-US"/>
        </w:rPr>
        <w:t>VII</w:t>
      </w:r>
      <w:r w:rsidRPr="00371B0B">
        <w:t xml:space="preserve">.1. ГРАДОСТРОИТЕЛЬНЫЕ РЕГЛАМЕНТЫ В ОТНОШЕНИИ ЗЕМЕЛЬНЫХ УЧАСТКОВ И ОБЪЕКТОВ КАПИТАЛЬНОГО СТРОИТЕЛЬСТВА НА ТЕРРИТОРИИ Г. ИРКУТСКА РАСПОЛОЖЕННЫХ В ПРЕДЕЛАХ ТЕРРИТОРИАЛЬНЫХ ЗОН ПЛАНИРОВОЧНОГО ЭЛЕМЕНТА С-01-01 ЗА ПРЕДЕЛАМИ ГРАНИЦ ИСТОРИЧЕСКОГО ПОСЕЛЕНИЯ </w:t>
      </w:r>
    </w:p>
    <w:p w:rsidR="009D1141" w:rsidRPr="00371B0B" w:rsidRDefault="009D1141" w:rsidP="009D1141">
      <w:pPr>
        <w:pStyle w:val="2"/>
        <w:numPr>
          <w:ilvl w:val="0"/>
          <w:numId w:val="0"/>
        </w:numPr>
        <w:jc w:val="left"/>
        <w:rPr>
          <w:rFonts w:cs="Times New Roman"/>
          <w:szCs w:val="24"/>
        </w:rPr>
      </w:pPr>
      <w:r w:rsidRPr="00371B0B">
        <w:rPr>
          <w:rFonts w:cs="Times New Roman"/>
          <w:szCs w:val="24"/>
        </w:rPr>
        <w:t>Статья 41.1. Зоны застройки малоэтажными многоквартирными жилыми домами (до 4 эт.) (ЖЗ-102)</w:t>
      </w:r>
    </w:p>
    <w:p w:rsidR="009D1141" w:rsidRPr="00371B0B" w:rsidRDefault="009D1141" w:rsidP="009D1141">
      <w:pPr>
        <w:pStyle w:val="11"/>
        <w:tabs>
          <w:tab w:val="left" w:pos="142"/>
        </w:tabs>
        <w:jc w:val="both"/>
        <w:rPr>
          <w:rFonts w:ascii="Times New Roman" w:hAnsi="Times New Roman" w:cs="Times New Roman"/>
          <w:sz w:val="24"/>
          <w:szCs w:val="24"/>
        </w:rPr>
      </w:pPr>
      <w:r w:rsidRPr="00371B0B">
        <w:rPr>
          <w:rFonts w:ascii="Times New Roman" w:hAnsi="Times New Roman" w:cs="Times New Roman"/>
          <w:sz w:val="24"/>
          <w:szCs w:val="24"/>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jc w:val="both"/>
        <w:rPr>
          <w:rFonts w:ascii="Times New Roman" w:hAnsi="Times New Roman" w:cs="Times New Roman"/>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6946"/>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274"/>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
              </w:rPr>
            </w:pPr>
            <w:r w:rsidRPr="00371B0B">
              <w:rPr>
                <w:rFonts w:ascii="Times New Roman" w:hAnsi="Times New Roman" w:cs="Times New Roman"/>
              </w:rPr>
              <w:t xml:space="preserve">Малоэтажная многоквартирная жилая застройка </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r w:rsidRPr="00371B0B">
              <w:t>Размещение малоэтажного многоквартирного жилого дома (дом, пригодный для постоянного проживания, высотой до 4 этажей, включая мансардный);</w:t>
            </w:r>
          </w:p>
          <w:p w:rsidR="009D1141" w:rsidRPr="00371B0B" w:rsidRDefault="009D1141" w:rsidP="00D56370">
            <w:pPr>
              <w:widowControl w:val="0"/>
              <w:autoSpaceDE w:val="0"/>
              <w:jc w:val="both"/>
            </w:pPr>
            <w:r w:rsidRPr="00371B0B">
              <w:t xml:space="preserve">разведение декоративных и плодовых деревьев, овощных и ягодных культур; </w:t>
            </w:r>
          </w:p>
          <w:p w:rsidR="009D1141" w:rsidRPr="00371B0B" w:rsidRDefault="009D1141" w:rsidP="00D56370">
            <w:pPr>
              <w:widowControl w:val="0"/>
              <w:autoSpaceDE w:val="0"/>
              <w:jc w:val="both"/>
            </w:pPr>
            <w:r w:rsidRPr="00371B0B">
              <w:t xml:space="preserve">размещение индивидуальных гаражей и иных вспомогательных сооружений; </w:t>
            </w:r>
          </w:p>
          <w:p w:rsidR="009D1141" w:rsidRPr="00371B0B" w:rsidRDefault="009D1141" w:rsidP="00D56370">
            <w:pPr>
              <w:widowControl w:val="0"/>
              <w:autoSpaceDE w:val="0"/>
              <w:jc w:val="both"/>
            </w:pPr>
            <w:r w:rsidRPr="00371B0B">
              <w:t>обустройство спортивных и детских площадок, площадок отдыха;</w:t>
            </w:r>
          </w:p>
          <w:p w:rsidR="009D1141" w:rsidRPr="00371B0B" w:rsidRDefault="009D1141" w:rsidP="00D56370">
            <w:pPr>
              <w:pStyle w:val="11"/>
              <w:jc w:val="both"/>
              <w:rPr>
                <w:rFonts w:ascii="Times New Roman" w:hAnsi="Times New Roman" w:cs="Times New Roman"/>
              </w:rPr>
            </w:pPr>
            <w:r w:rsidRPr="00371B0B">
              <w:rPr>
                <w:rFonts w:ascii="Times New Roman" w:hAnsi="Times New Roman" w:cs="Times New Roman"/>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Многоквартирные жилые дома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s>
              <w:autoSpaceDE w:val="0"/>
              <w:autoSpaceDN w:val="0"/>
              <w:adjustRightInd w:val="0"/>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4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- 18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40%.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Плотность жилой застройки – не более 16 тыс.кв.м на 1 га.</w:t>
            </w:r>
          </w:p>
          <w:p w:rsidR="009D1141" w:rsidRPr="00371B0B" w:rsidRDefault="009D1141" w:rsidP="00D56370">
            <w:pPr>
              <w:widowControl w:val="0"/>
              <w:tabs>
                <w:tab w:val="left" w:pos="142"/>
              </w:tabs>
              <w:autoSpaceDE w:val="0"/>
              <w:rPr>
                <w:b/>
              </w:rPr>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Необходимое количество машино-мест определяется из расчета не менее 60%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pPr>
              <w:pStyle w:val="11"/>
              <w:rPr>
                <w:rFonts w:ascii="Times New Roman" w:hAnsi="Times New Roman"/>
              </w:rPr>
            </w:pPr>
            <w:r w:rsidRPr="00371B0B">
              <w:rPr>
                <w:rFonts w:ascii="Times New Roman" w:hAnsi="Times New Roman"/>
              </w:rPr>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pStyle w:val="11"/>
              <w:rPr>
                <w:rFonts w:ascii="Times New Roman" w:hAnsi="Times New Roman"/>
              </w:rPr>
            </w:pPr>
            <w:r w:rsidRPr="00371B0B">
              <w:rPr>
                <w:rFonts w:ascii="Times New Roman" w:hAnsi="Times New Roman"/>
              </w:rPr>
              <w:t>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Площадки в составе придомовой территории:</w:t>
            </w:r>
          </w:p>
          <w:p w:rsidR="009D1141" w:rsidRPr="00371B0B" w:rsidRDefault="009D1141" w:rsidP="00D56370">
            <w:pPr>
              <w:pStyle w:val="11"/>
              <w:rPr>
                <w:rFonts w:ascii="Times New Roman" w:hAnsi="Times New Roman"/>
              </w:rPr>
            </w:pPr>
            <w:r w:rsidRPr="00371B0B">
              <w:rPr>
                <w:rFonts w:ascii="Times New Roman" w:hAnsi="Times New Roman"/>
              </w:rPr>
              <w:t>Для игр детей дошкольного  и младшего школьного возраста из расчета 0,7 кв.м на 1 жителя.</w:t>
            </w:r>
          </w:p>
          <w:p w:rsidR="009D1141" w:rsidRPr="00371B0B" w:rsidRDefault="009D1141" w:rsidP="00D56370">
            <w:pPr>
              <w:pStyle w:val="11"/>
              <w:rPr>
                <w:rFonts w:ascii="Times New Roman" w:hAnsi="Times New Roman"/>
              </w:rPr>
            </w:pPr>
            <w:r w:rsidRPr="00371B0B">
              <w:rPr>
                <w:rFonts w:ascii="Times New Roman" w:hAnsi="Times New Roman"/>
              </w:rPr>
              <w:t xml:space="preserve">Для отдыха взрослого населения из расчета 0,5 кв.м на 1 жителя. </w:t>
            </w:r>
          </w:p>
          <w:p w:rsidR="009D1141" w:rsidRPr="00371B0B" w:rsidRDefault="009D1141" w:rsidP="00D56370">
            <w:pPr>
              <w:pStyle w:val="11"/>
              <w:rPr>
                <w:rFonts w:ascii="Times New Roman" w:hAnsi="Times New Roman"/>
              </w:rPr>
            </w:pPr>
            <w:r w:rsidRPr="00371B0B">
              <w:rPr>
                <w:rFonts w:ascii="Times New Roman" w:hAnsi="Times New Roman"/>
              </w:rPr>
              <w:t xml:space="preserve">Для занятий физкультурой из расчета 2,0 кв.м на 1 жителя. </w:t>
            </w:r>
          </w:p>
          <w:p w:rsidR="009D1141" w:rsidRPr="00371B0B" w:rsidRDefault="009D1141" w:rsidP="00D56370">
            <w:pPr>
              <w:pStyle w:val="11"/>
              <w:rPr>
                <w:rFonts w:ascii="Times New Roman" w:hAnsi="Times New Roman"/>
              </w:rPr>
            </w:pPr>
            <w:r w:rsidRPr="00371B0B">
              <w:rPr>
                <w:rFonts w:ascii="Times New Roman" w:hAnsi="Times New Roman"/>
              </w:rPr>
              <w:t xml:space="preserve">Для  хозяйственных  целей и выгула собак из расчета  0,3 кв.м на 1 жителя.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i/>
              </w:rPr>
              <w:t>Озеленение:</w:t>
            </w:r>
            <w:r w:rsidRPr="00371B0B">
              <w:rPr>
                <w:rFonts w:ascii="Times New Roman" w:hAnsi="Times New Roman" w:cs="Times New Roman"/>
              </w:rPr>
              <w:t xml:space="preserve"> </w:t>
            </w:r>
          </w:p>
          <w:p w:rsidR="009D1141" w:rsidRPr="00371B0B" w:rsidRDefault="009D1141" w:rsidP="00D56370">
            <w:pPr>
              <w:pStyle w:val="11"/>
              <w:rPr>
                <w:rFonts w:ascii="Times New Roman" w:hAnsi="Times New Roman"/>
                <w:i/>
              </w:rPr>
            </w:pPr>
            <w:r w:rsidRPr="00371B0B">
              <w:rPr>
                <w:rFonts w:ascii="Times New Roman" w:hAnsi="Times New Roman" w:cs="Times New Roman"/>
              </w:rPr>
              <w:t>Минимальный  процент озеленения – 25%.</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индивидуального жилого дома (дом, пригодный для постоянного проживания, высотой не выше трех надземных этажей);</w:t>
            </w:r>
            <w:r w:rsidRPr="00371B0B">
              <w:br/>
              <w:t>выращивание плодовых, ягодных, овощных, бахчевых или иных декоративных или сельскохозяйственных культур;</w:t>
            </w:r>
            <w:r w:rsidRPr="00371B0B">
              <w:br/>
              <w:t>размещение индивидуальных гаражей и подсобных сооружений</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Индивидуальные отдельно стоящие жилые дома с приусадебными земельными участками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tabs>
                <w:tab w:val="left" w:pos="142"/>
              </w:tabs>
              <w:rPr>
                <w:shd w:val="clear" w:color="auto" w:fill="00FF00"/>
              </w:rPr>
            </w:pPr>
            <w:r w:rsidRPr="00371B0B">
              <w:t>Этажность – не более 3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rPr>
            </w:pPr>
            <w:r w:rsidRPr="00371B0B">
              <w:t>Максимальный процент застройки – 40%.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pPr>
            <w:r w:rsidRPr="00371B0B">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 w:val="left" w:pos="284"/>
              </w:tabs>
              <w:autoSpaceDE w:val="0"/>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Блокированная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9D1141" w:rsidRPr="00371B0B" w:rsidRDefault="009D1141" w:rsidP="00D56370">
            <w:pPr>
              <w:widowControl w:val="0"/>
              <w:tabs>
                <w:tab w:val="left" w:pos="142"/>
              </w:tabs>
              <w:autoSpaceDE w:val="0"/>
              <w:jc w:val="both"/>
            </w:pPr>
            <w:r w:rsidRPr="00371B0B">
              <w:t xml:space="preserve">разведение декоративных и плодовых деревьев, овощных и ягодных культур; </w:t>
            </w:r>
          </w:p>
          <w:p w:rsidR="009D1141" w:rsidRPr="00371B0B" w:rsidRDefault="009D1141" w:rsidP="00D56370">
            <w:pPr>
              <w:widowControl w:val="0"/>
              <w:tabs>
                <w:tab w:val="left" w:pos="142"/>
              </w:tabs>
              <w:autoSpaceDE w:val="0"/>
              <w:jc w:val="both"/>
            </w:pPr>
            <w:r w:rsidRPr="00371B0B">
              <w:t xml:space="preserve">размещение индивидуальных гаражей и иных вспомогательных сооружений; </w:t>
            </w:r>
          </w:p>
          <w:p w:rsidR="009D1141" w:rsidRPr="00371B0B" w:rsidRDefault="009D1141" w:rsidP="00D56370">
            <w:pPr>
              <w:widowControl w:val="0"/>
              <w:tabs>
                <w:tab w:val="left" w:pos="142"/>
              </w:tabs>
              <w:autoSpaceDE w:val="0"/>
              <w:jc w:val="both"/>
            </w:pPr>
            <w:r w:rsidRPr="00371B0B">
              <w:t>обустройство спортивных и детских площадок, площадок отдыха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Блокированные жилые дома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3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rPr>
            </w:pPr>
            <w:r w:rsidRPr="00371B0B">
              <w:t>Максимальный процент застройки – 40%.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pStyle w:val="11"/>
              <w:rPr>
                <w:rFonts w:ascii="Times New Roman" w:hAnsi="Times New Roman"/>
              </w:rPr>
            </w:pPr>
            <w:r w:rsidRPr="00371B0B">
              <w:rPr>
                <w:rFonts w:ascii="Times New Roman" w:hAnsi="Times New Roman"/>
              </w:rPr>
              <w:t>Минимальный  процент озеленения – 25%.</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rPr>
                <w:sz w:val="22"/>
                <w:szCs w:val="22"/>
              </w:rPr>
            </w:pPr>
            <w:r w:rsidRPr="00371B0B">
              <w:rPr>
                <w:sz w:val="22"/>
                <w:szCs w:val="22"/>
              </w:rPr>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rPr>
                <w:sz w:val="22"/>
                <w:szCs w:val="22"/>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
              </w:rPr>
            </w:pPr>
            <w:r w:rsidRPr="00371B0B">
              <w:rPr>
                <w:rFonts w:ascii="Times New Roman" w:hAnsi="Times New Roman" w:cs="Times New Roman"/>
              </w:rPr>
              <w:t>Запрещается размещение объектов капитального строительства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rPr>
              <w:t>Максимальный размер земельного участка – 1,0 га.</w:t>
            </w:r>
            <w:r w:rsidRPr="00371B0B">
              <w:rPr>
                <w:rFonts w:ascii="Times New Roman" w:hAnsi="Times New Roman" w:cs="Times New Roman"/>
              </w:rPr>
              <w:t xml:space="preserve">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процент озеленения: для бульваров – 70%, для сквера – 60%.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Дошкольное, начальное и среднее общее образование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Детские дошкольные учреждения общего типа</w:t>
            </w:r>
          </w:p>
          <w:p w:rsidR="009D1141" w:rsidRPr="00371B0B" w:rsidRDefault="009D1141" w:rsidP="00D56370">
            <w:pPr>
              <w:pStyle w:val="11"/>
              <w:tabs>
                <w:tab w:val="left" w:pos="142"/>
              </w:tabs>
              <w:jc w:val="both"/>
              <w:rPr>
                <w:rFonts w:ascii="Times New Roman" w:hAnsi="Times New Roman" w:cs="Times New Roman"/>
              </w:rPr>
            </w:pP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pPr>
            <w:r w:rsidRPr="00371B0B">
              <w:t>Для нового строительства: при вместимости ДОУ до 100 мест – 40 м</w:t>
            </w:r>
            <w:r w:rsidRPr="00371B0B">
              <w:rPr>
                <w:vertAlign w:val="superscript"/>
              </w:rPr>
              <w:t>2</w:t>
            </w:r>
            <w:r w:rsidRPr="00371B0B">
              <w:t xml:space="preserve"> на 1 место, при вместимости более 100 мест - 35 м</w:t>
            </w:r>
            <w:r w:rsidRPr="00371B0B">
              <w:rPr>
                <w:vertAlign w:val="superscript"/>
              </w:rPr>
              <w:t>2</w:t>
            </w:r>
            <w:r w:rsidRPr="00371B0B">
              <w:t xml:space="preserve"> на 1 место. </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1,63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3 этажей.</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 50%. До половины озелененной площади  могут составлять площадки для игр детей.</w:t>
            </w:r>
          </w:p>
          <w:p w:rsidR="009D1141" w:rsidRPr="00371B0B" w:rsidRDefault="009D1141" w:rsidP="00D56370">
            <w:pPr>
              <w:tabs>
                <w:tab w:val="left" w:pos="142"/>
              </w:tabs>
              <w:jc w:val="both"/>
              <w:rPr>
                <w:i/>
              </w:rPr>
            </w:pPr>
          </w:p>
          <w:p w:rsidR="009D1141" w:rsidRPr="00371B0B" w:rsidRDefault="009D1141" w:rsidP="00D56370">
            <w:pPr>
              <w:tabs>
                <w:tab w:val="left" w:pos="142"/>
              </w:tabs>
              <w:jc w:val="both"/>
            </w:pPr>
            <w:r w:rsidRPr="00371B0B">
              <w:t>Здания дошкольных организаций размещают на внутриквартальных территориях жилых микрорайонов, удаленных от городских улиц, межквартальных проездов на расстояние, обеспечивающее уровни шума и загрязнения атмосферного воздуха требованиям санитарных правил и нормативов. От границы участка дошкольной организации до красной линии должно быть не менее 25 м.</w:t>
            </w:r>
          </w:p>
          <w:p w:rsidR="009D1141" w:rsidRPr="00371B0B" w:rsidRDefault="009D1141" w:rsidP="00D56370">
            <w:pPr>
              <w:widowControl w:val="0"/>
              <w:tabs>
                <w:tab w:val="left" w:pos="142"/>
              </w:tabs>
              <w:autoSpaceDE w:val="0"/>
              <w:autoSpaceDN w:val="0"/>
              <w:adjustRightInd w:val="0"/>
              <w:jc w:val="both"/>
              <w:rPr>
                <w:i/>
              </w:rPr>
            </w:pPr>
            <w:r w:rsidRPr="00371B0B">
              <w:t>Участки детских дошкольных учреждений не должны примыкать к магистральным улицам.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Специализированные детские дошкольные учреждения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Общеобразовательные учреждения</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pPr>
            <w:r w:rsidRPr="00371B0B">
              <w:t>Для нового строительства: при вместимости общеобразовательных школ учащихся, площадь земельного участка должна составлять не менее:</w:t>
            </w:r>
          </w:p>
          <w:p w:rsidR="009D1141" w:rsidRPr="00371B0B" w:rsidRDefault="009D1141" w:rsidP="00D56370">
            <w:pPr>
              <w:widowControl w:val="0"/>
              <w:tabs>
                <w:tab w:val="left" w:pos="142"/>
              </w:tabs>
              <w:autoSpaceDE w:val="0"/>
              <w:autoSpaceDN w:val="0"/>
              <w:adjustRightInd w:val="0"/>
            </w:pPr>
            <w:r w:rsidRPr="00371B0B">
              <w:t>До 400 мест – 50 кв.м. на 1-го учащегося;</w:t>
            </w:r>
          </w:p>
          <w:p w:rsidR="009D1141" w:rsidRPr="00371B0B" w:rsidRDefault="009D1141" w:rsidP="00D56370">
            <w:pPr>
              <w:widowControl w:val="0"/>
              <w:tabs>
                <w:tab w:val="left" w:pos="142"/>
              </w:tabs>
              <w:autoSpaceDE w:val="0"/>
              <w:autoSpaceDN w:val="0"/>
              <w:adjustRightInd w:val="0"/>
            </w:pPr>
            <w:r w:rsidRPr="00371B0B">
              <w:t>От 401 до 500 – 60 кв.м. на 1-го учащегося;</w:t>
            </w:r>
          </w:p>
          <w:p w:rsidR="009D1141" w:rsidRPr="00371B0B" w:rsidRDefault="009D1141" w:rsidP="00D56370">
            <w:pPr>
              <w:widowControl w:val="0"/>
              <w:tabs>
                <w:tab w:val="left" w:pos="142"/>
              </w:tabs>
              <w:autoSpaceDE w:val="0"/>
              <w:autoSpaceDN w:val="0"/>
              <w:adjustRightInd w:val="0"/>
            </w:pPr>
            <w:r w:rsidRPr="00371B0B">
              <w:t>От 501 до 600 – 50 кв.м. на 1-го учащегося;</w:t>
            </w:r>
          </w:p>
          <w:p w:rsidR="009D1141" w:rsidRPr="00371B0B" w:rsidRDefault="009D1141" w:rsidP="00D56370">
            <w:pPr>
              <w:widowControl w:val="0"/>
              <w:tabs>
                <w:tab w:val="left" w:pos="142"/>
              </w:tabs>
              <w:autoSpaceDE w:val="0"/>
              <w:autoSpaceDN w:val="0"/>
              <w:adjustRightInd w:val="0"/>
            </w:pPr>
            <w:r w:rsidRPr="00371B0B">
              <w:t>От 601 до 800 – 40 кв.м. на 1-го учащегося;</w:t>
            </w:r>
          </w:p>
          <w:p w:rsidR="009D1141" w:rsidRPr="00371B0B" w:rsidRDefault="009D1141" w:rsidP="00D56370">
            <w:pPr>
              <w:widowControl w:val="0"/>
              <w:tabs>
                <w:tab w:val="left" w:pos="142"/>
              </w:tabs>
              <w:autoSpaceDE w:val="0"/>
              <w:autoSpaceDN w:val="0"/>
              <w:adjustRightInd w:val="0"/>
            </w:pPr>
            <w:r w:rsidRPr="00371B0B">
              <w:t>От 801 до 1100 – 33 кв.м. на 1-го учащегося;</w:t>
            </w:r>
          </w:p>
          <w:p w:rsidR="009D1141" w:rsidRPr="00371B0B" w:rsidRDefault="009D1141" w:rsidP="00D56370">
            <w:pPr>
              <w:widowControl w:val="0"/>
              <w:tabs>
                <w:tab w:val="left" w:pos="142"/>
              </w:tabs>
              <w:autoSpaceDE w:val="0"/>
              <w:autoSpaceDN w:val="0"/>
              <w:adjustRightInd w:val="0"/>
            </w:pPr>
            <w:r w:rsidRPr="00371B0B">
              <w:t>От 1101 до 1500 – 21 кв.м. на 1-го учащегося;</w:t>
            </w:r>
          </w:p>
          <w:p w:rsidR="009D1141" w:rsidRPr="00371B0B" w:rsidRDefault="009D1141" w:rsidP="00D56370">
            <w:pPr>
              <w:widowControl w:val="0"/>
              <w:tabs>
                <w:tab w:val="left" w:pos="142"/>
              </w:tabs>
              <w:autoSpaceDE w:val="0"/>
              <w:autoSpaceDN w:val="0"/>
              <w:adjustRightInd w:val="0"/>
            </w:pPr>
            <w:r w:rsidRPr="00371B0B">
              <w:t>От 1501 до 2000 – 17 кв.м. на 1-го учащегося;</w:t>
            </w:r>
          </w:p>
          <w:p w:rsidR="009D1141" w:rsidRPr="00371B0B" w:rsidRDefault="009D1141" w:rsidP="00D56370">
            <w:pPr>
              <w:widowControl w:val="0"/>
              <w:tabs>
                <w:tab w:val="left" w:pos="142"/>
              </w:tabs>
              <w:autoSpaceDE w:val="0"/>
              <w:autoSpaceDN w:val="0"/>
              <w:adjustRightInd w:val="0"/>
              <w:jc w:val="both"/>
            </w:pPr>
            <w:r w:rsidRPr="00371B0B">
              <w:t xml:space="preserve">Свыше 2001 – 16 кв.м. на 1-го учащегося. </w:t>
            </w:r>
          </w:p>
          <w:p w:rsidR="009D1141" w:rsidRPr="00371B0B" w:rsidRDefault="009D1141" w:rsidP="00D56370">
            <w:pPr>
              <w:widowControl w:val="0"/>
              <w:tabs>
                <w:tab w:val="left" w:pos="142"/>
              </w:tabs>
              <w:autoSpaceDE w:val="0"/>
              <w:autoSpaceDN w:val="0"/>
              <w:adjustRightInd w:val="0"/>
              <w:jc w:val="both"/>
            </w:pPr>
            <w:r w:rsidRPr="00371B0B">
              <w:t>Площадь земельного участка в зависимости от вместимости учреждения дополнительного школьного образования зависит от задания на проектирования, но не менее 21 кв.м. на 1-го учащегося.</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3,5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4 этажей.</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 40 %. До половины озелененной площади  могут составлять спортивные площадки.</w:t>
            </w:r>
          </w:p>
          <w:p w:rsidR="009D1141" w:rsidRPr="00371B0B" w:rsidRDefault="009D1141" w:rsidP="00D56370">
            <w:pPr>
              <w:pStyle w:val="11"/>
              <w:rPr>
                <w:rFonts w:ascii="Times New Roman" w:hAnsi="Times New Roman"/>
                <w:i/>
              </w:rPr>
            </w:pPr>
            <w:r w:rsidRPr="00371B0B">
              <w:rPr>
                <w:rFonts w:ascii="Times New Roman" w:hAnsi="Times New Roman"/>
                <w:i/>
              </w:rPr>
              <w:t>Иное:</w:t>
            </w:r>
          </w:p>
          <w:p w:rsidR="009D1141" w:rsidRPr="00371B0B" w:rsidRDefault="009D1141" w:rsidP="00D56370">
            <w:pPr>
              <w:pStyle w:val="11"/>
            </w:pPr>
            <w:r w:rsidRPr="00371B0B">
              <w:rPr>
                <w:rFonts w:ascii="Times New Roman" w:hAnsi="Times New Roman"/>
              </w:rPr>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p w:rsidR="009D1141" w:rsidRPr="00371B0B" w:rsidRDefault="009D1141" w:rsidP="00D56370">
            <w:pPr>
              <w:pStyle w:val="11"/>
              <w:rPr>
                <w:rFonts w:ascii="Times New Roman" w:hAnsi="Times New Roman"/>
              </w:rPr>
            </w:pPr>
            <w:r w:rsidRPr="00371B0B">
              <w:rPr>
                <w:rFonts w:ascii="Times New Roman" w:hAnsi="Times New Roman"/>
              </w:rPr>
              <w:t>Расположение на территории построек и сооружений, функционально не связанных с общеобразовательной организацией, не допускается.</w:t>
            </w:r>
          </w:p>
          <w:p w:rsidR="009D1141" w:rsidRPr="00371B0B" w:rsidRDefault="009D1141" w:rsidP="00D56370">
            <w:pPr>
              <w:pStyle w:val="11"/>
              <w:rPr>
                <w:rFonts w:ascii="Times New Roman" w:hAnsi="Times New Roman"/>
                <w:i/>
              </w:rPr>
            </w:pPr>
            <w:r w:rsidRPr="00371B0B">
              <w:rPr>
                <w:rFonts w:ascii="Times New Roman" w:hAnsi="Times New Roman"/>
                <w:i/>
              </w:rPr>
              <w:t>Архитектурно-планировочные решения здания должны обеспечивать:</w:t>
            </w:r>
          </w:p>
          <w:p w:rsidR="009D1141" w:rsidRPr="00371B0B" w:rsidRDefault="009D1141" w:rsidP="00D56370">
            <w:pPr>
              <w:pStyle w:val="11"/>
              <w:rPr>
                <w:rFonts w:ascii="Times New Roman" w:hAnsi="Times New Roman"/>
              </w:rPr>
            </w:pPr>
            <w:r w:rsidRPr="00371B0B">
              <w:rPr>
                <w:rFonts w:ascii="Times New Roman" w:hAnsi="Times New Roman"/>
              </w:rPr>
              <w:t>- выделение в отдельный блок учебных помещений начальных классов с выходами на участок;</w:t>
            </w:r>
          </w:p>
          <w:p w:rsidR="009D1141" w:rsidRPr="00371B0B" w:rsidRDefault="009D1141" w:rsidP="00D56370">
            <w:pPr>
              <w:pStyle w:val="11"/>
              <w:rPr>
                <w:rFonts w:ascii="Times New Roman" w:hAnsi="Times New Roman"/>
              </w:rPr>
            </w:pPr>
            <w:r w:rsidRPr="00371B0B">
              <w:rPr>
                <w:rFonts w:ascii="Times New Roman" w:hAnsi="Times New Roman"/>
              </w:rPr>
              <w:t>- расположение рекреационных помещений в непосредственной близости к учебным помещениям;</w:t>
            </w:r>
          </w:p>
          <w:p w:rsidR="009D1141" w:rsidRPr="00371B0B" w:rsidRDefault="009D1141" w:rsidP="00D56370">
            <w:pPr>
              <w:pStyle w:val="11"/>
              <w:rPr>
                <w:rFonts w:ascii="Times New Roman" w:hAnsi="Times New Roman"/>
              </w:rPr>
            </w:pPr>
            <w:r w:rsidRPr="00371B0B">
              <w:rPr>
                <w:rFonts w:ascii="Times New Roman" w:hAnsi="Times New Roman"/>
              </w:rPr>
              <w:t>- размещение на верхних этажах (выше третьего этажа) учебных помещений и кабинетов, посещаемых обучающимися 8 - 11 классов, административно-хозяйственных помещений;</w:t>
            </w:r>
          </w:p>
          <w:p w:rsidR="009D1141" w:rsidRPr="00371B0B" w:rsidRDefault="009D1141" w:rsidP="00D56370">
            <w:pPr>
              <w:pStyle w:val="11"/>
              <w:rPr>
                <w:rFonts w:ascii="Times New Roman" w:hAnsi="Times New Roman"/>
              </w:rPr>
            </w:pPr>
            <w:r w:rsidRPr="00371B0B">
              <w:rPr>
                <w:rFonts w:ascii="Times New Roman" w:hAnsi="Times New Roman"/>
              </w:rPr>
              <w:t>- исключение вредного воздействия факторов среды обитания в общеобразовательной организации жизни и здоровью обучающихся;</w:t>
            </w:r>
          </w:p>
          <w:p w:rsidR="009D1141" w:rsidRPr="00371B0B" w:rsidRDefault="009D1141" w:rsidP="00D56370">
            <w:pPr>
              <w:pStyle w:val="11"/>
              <w:rPr>
                <w:rFonts w:ascii="Times New Roman" w:hAnsi="Times New Roman"/>
              </w:rPr>
            </w:pPr>
            <w:r w:rsidRPr="00371B0B">
              <w:rPr>
                <w:rFonts w:ascii="Times New Roman" w:hAnsi="Times New Roman"/>
              </w:rPr>
              <w:t>- размещение учебных мастерских, актовых и спортивных залов общеобразовательных организаций, их общую площадь, а также набор помещений для кружковой работы, в зависимости от местных условий и возможностей общеобразовательной организации, с соблюдением требований строительных норм и правил и настоящих санитарных правил.</w:t>
            </w:r>
          </w:p>
          <w:p w:rsidR="009D1141" w:rsidRPr="00371B0B" w:rsidRDefault="009D1141" w:rsidP="00D56370">
            <w:pPr>
              <w:pStyle w:val="11"/>
              <w:rPr>
                <w:rFonts w:ascii="Times New Roman" w:hAnsi="Times New Roman"/>
              </w:rPr>
            </w:pPr>
            <w:r w:rsidRPr="00371B0B">
              <w:rPr>
                <w:rFonts w:ascii="Times New Roman" w:hAnsi="Times New Roman"/>
              </w:rPr>
              <w:t>Не допускается использование цокольных этажей и подвальных помещений под учебные помещения, кабинеты, лаборатории, учебные мастерские, помещения медицинского назначения, спортивные, танцевальные и актовые залы.</w:t>
            </w:r>
          </w:p>
          <w:p w:rsidR="009D1141" w:rsidRPr="00371B0B" w:rsidRDefault="009D1141" w:rsidP="00D56370">
            <w:pPr>
              <w:pStyle w:val="11"/>
              <w:rPr>
                <w:rFonts w:ascii="Times New Roman" w:hAnsi="Times New Roman"/>
              </w:rPr>
            </w:pPr>
            <w:r w:rsidRPr="00371B0B">
              <w:rPr>
                <w:rFonts w:ascii="Times New Roman" w:hAnsi="Times New Roman"/>
              </w:rPr>
              <w:t>Вместимость вновь строящихся общеобразовательных организаций должна быть рассчитана для обучения только в одну смену.</w:t>
            </w:r>
          </w:p>
          <w:p w:rsidR="009D1141" w:rsidRPr="00371B0B" w:rsidRDefault="009D1141" w:rsidP="00D56370">
            <w:pPr>
              <w:widowControl w:val="0"/>
              <w:tabs>
                <w:tab w:val="left" w:pos="142"/>
              </w:tabs>
              <w:autoSpaceDE w:val="0"/>
              <w:autoSpaceDN w:val="0"/>
              <w:adjustRightInd w:val="0"/>
              <w:rPr>
                <w:i/>
              </w:rPr>
            </w:pPr>
            <w:r w:rsidRPr="00371B0B">
              <w:t>Для создания условий пребывания детей с ограниченными возможностями здоровья в строящихся и реконструируемых зданиях в общеобразовательных организаций предусматриваются мероприятия по созданию доступной (безбарьерной) среды.</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Объекты капитального строительства (стены здания) располагаются на расстоянии 25 м до красных линий,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Специализированные общеобразовательные учреждения с круглосуточным пребыванием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Коррекционные общеобразовательные учреждения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Учреждения дополнительного школьного образования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Объекты школ и клубов спортивного назначения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Специализирован-ные объекты дополнительного школьного образования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- 18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 жилищно-эксплуатационные организации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bCs/>
              </w:rPr>
            </w:pPr>
            <w:r w:rsidRPr="00371B0B">
              <w:rPr>
                <w:rFonts w:ascii="Times New Roman" w:hAnsi="Times New Roman" w:cs="Times New Roman"/>
                <w:bCs/>
              </w:rPr>
              <w:t>Обеспечение деятельности в области гидрометеорологии и смежных с ней областях</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rPr>
            </w:pPr>
            <w:r w:rsidRPr="00371B0B">
              <w:rPr>
                <w:bC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bCs/>
              </w:rPr>
            </w:pPr>
            <w:r w:rsidRPr="00371B0B">
              <w:rPr>
                <w:rFonts w:ascii="Times New Roman" w:hAnsi="Times New Roman" w:cs="Times New Roman"/>
                <w:bCs/>
              </w:rPr>
              <w:t>Пункты наблюдательной сети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 w:val="left" w:pos="284"/>
              </w:tabs>
              <w:jc w:val="both"/>
              <w:rPr>
                <w:rFonts w:ascii="Times New Roman" w:hAnsi="Times New Roman"/>
              </w:rPr>
            </w:pPr>
            <w:r w:rsidRPr="00371B0B">
              <w:rPr>
                <w:rFonts w:ascii="Times New Roman" w:hAnsi="Times New Roman"/>
              </w:rPr>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- 18 м.</w:t>
            </w:r>
          </w:p>
          <w:p w:rsidR="009D1141" w:rsidRPr="00371B0B" w:rsidRDefault="009D1141" w:rsidP="00D56370">
            <w:pPr>
              <w:widowControl w:val="0"/>
              <w:tabs>
                <w:tab w:val="left" w:pos="142"/>
                <w:tab w:val="left" w:pos="284"/>
              </w:tabs>
              <w:autoSpaceDE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 w:val="left" w:pos="284"/>
              </w:tabs>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w:t>
      </w: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6804"/>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412"/>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Социальное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для размещения отделений почты и телеграфа;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hAnsi="Times New Roman" w:cs="Times New Roman"/>
              </w:rPr>
              <w:t>Объекты социального обслуживания</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0,04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- 12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rPr>
            </w:pPr>
            <w:r w:rsidRPr="00371B0B">
              <w:rPr>
                <w:rFonts w:ascii="Times New Roman" w:eastAsia="Times New Roman" w:hAnsi="Times New Roman" w:cs="Times New Roman"/>
              </w:rPr>
              <w:t>Объекты, связанные с обеспечением населения услугами почты и связи</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бытового обслуживания</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270"/>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Предпринимательство</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rsidR="009D1141" w:rsidRPr="00371B0B" w:rsidRDefault="009D1141" w:rsidP="00D56370">
            <w:pPr>
              <w:widowControl w:val="0"/>
              <w:tabs>
                <w:tab w:val="left" w:pos="142"/>
              </w:tabs>
              <w:autoSpaceDE w:val="0"/>
              <w:jc w:val="both"/>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торгового назначения, реализующие товары розницей</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70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общественного питания</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1770"/>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связанные с оказанием юридических, банковских, страховых и иных услуг гражданам</w:t>
            </w:r>
          </w:p>
          <w:p w:rsidR="009D1141" w:rsidRPr="00371B0B" w:rsidRDefault="009D1141" w:rsidP="00D56370">
            <w:pPr>
              <w:pStyle w:val="11"/>
              <w:tabs>
                <w:tab w:val="left" w:pos="142"/>
              </w:tabs>
              <w:rPr>
                <w:rFonts w:ascii="Times New Roman" w:eastAsia="Times New Roman" w:hAnsi="Times New Roman" w:cs="Times New Roman"/>
                <w:lang w:eastAsia="en-US"/>
              </w:rPr>
            </w:pP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4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Многофункциональные объекты</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92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r w:rsidRPr="00371B0B">
              <w:t>Культурное развитие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устройство площадок для празднеств и гуляний; размещение зданий и сооружений для размещения цирков, зверинцев, зоопарков, океанариумов</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Памятные объекты и объекты искусства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84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Религиозное использование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59"/>
              </w:tabs>
              <w:rPr>
                <w:rFonts w:ascii="Times New Roman" w:hAnsi="Times New Roman" w:cs="Times New Roman"/>
              </w:rPr>
            </w:pPr>
            <w:r w:rsidRPr="00371B0B">
              <w:rPr>
                <w:rFonts w:ascii="Times New Roman" w:eastAsia="Times New Roman" w:hAnsi="Times New Roman" w:cs="Times New Roman"/>
                <w:lang w:eastAsia="en-US"/>
              </w:rPr>
              <w:t>Объекты религиозного назначения</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55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84"/>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Амбулаторно-</w:t>
            </w:r>
          </w:p>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hAnsi="Times New Roman" w:cs="Times New Roman"/>
              </w:rPr>
              <w:t>поликлиническое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Амбулаторно-поликлинические учреждения</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Этажность – не более 3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eastAsia="Times New Roman" w:hAnsi="Times New Roman" w:cs="Times New Roman"/>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по оказанию фармацевтической помощи гражданам</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13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Спорт</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D1141" w:rsidRPr="00371B0B" w:rsidRDefault="009D1141" w:rsidP="00D56370">
            <w:pPr>
              <w:widowControl w:val="0"/>
              <w:tabs>
                <w:tab w:val="left" w:pos="142"/>
              </w:tabs>
              <w:autoSpaceDE w:val="0"/>
              <w:jc w:val="both"/>
            </w:pPr>
            <w:r w:rsidRPr="00371B0B">
              <w:t>размещение спортивных баз и лагерей</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Площадки для занятия спортом и физкультурой</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Этажность – не более 3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right="-109"/>
              <w:jc w:val="both"/>
              <w:rPr>
                <w:rFonts w:ascii="Times New Roman" w:eastAsia="Times New Roman" w:hAnsi="Times New Roman" w:cs="Times New Roman"/>
                <w:lang w:eastAsia="en-US"/>
              </w:rPr>
            </w:pPr>
            <w:r w:rsidRPr="00371B0B">
              <w:rPr>
                <w:rFonts w:ascii="Times New Roman" w:hAnsi="Times New Roman" w:cs="Times New Roman"/>
              </w:rPr>
              <w:t>Среднеэтажная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r w:rsidRPr="00371B0B">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widowControl w:val="0"/>
              <w:autoSpaceDE w:val="0"/>
              <w:jc w:val="both"/>
            </w:pPr>
            <w:r w:rsidRPr="00371B0B">
              <w:t>благоустройство и озеленение;</w:t>
            </w:r>
          </w:p>
          <w:p w:rsidR="009D1141" w:rsidRPr="00371B0B" w:rsidRDefault="009D1141" w:rsidP="00D56370">
            <w:pPr>
              <w:widowControl w:val="0"/>
              <w:autoSpaceDE w:val="0"/>
              <w:jc w:val="both"/>
            </w:pPr>
            <w:r w:rsidRPr="00371B0B">
              <w:t>размещение подземных гаражей и автостоянок;</w:t>
            </w:r>
          </w:p>
          <w:p w:rsidR="009D1141" w:rsidRPr="00371B0B" w:rsidRDefault="009D1141" w:rsidP="00D56370">
            <w:pPr>
              <w:widowControl w:val="0"/>
              <w:autoSpaceDE w:val="0"/>
              <w:jc w:val="both"/>
            </w:pPr>
            <w:r w:rsidRPr="00371B0B">
              <w:t>обустройство спортивных и детских площадок, площадок отдыха;</w:t>
            </w:r>
          </w:p>
          <w:p w:rsidR="009D1141" w:rsidRPr="00371B0B" w:rsidRDefault="009D1141" w:rsidP="00D56370">
            <w:pPr>
              <w:pStyle w:val="11"/>
              <w:jc w:val="both"/>
              <w:rPr>
                <w:rFonts w:ascii="Times New Roman" w:hAnsi="Times New Roman" w:cs="Times New Roman"/>
              </w:rPr>
            </w:pPr>
            <w:r w:rsidRPr="00371B0B">
              <w:rPr>
                <w:rFonts w:ascii="Times New Roman" w:hAnsi="Times New Roman" w:cs="Times New Roman"/>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Многоквартирные жилые дома</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0,18 га (при реконструкции), 0,38 га (при новом строительстве и этажности 5 этажей), 0,48 га (при новом строительстве и этажности 6-8 этажей).</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8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- 27 м.</w:t>
            </w:r>
          </w:p>
          <w:p w:rsidR="009D1141" w:rsidRPr="00371B0B" w:rsidRDefault="009D1141" w:rsidP="00D56370">
            <w:pPr>
              <w:tabs>
                <w:tab w:val="left" w:pos="142"/>
              </w:tabs>
            </w:pPr>
            <w:r w:rsidRPr="00371B0B">
              <w:t>Максимальный процент застройки – 80%.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pPr>
            <w:r w:rsidRPr="00371B0B">
              <w:t xml:space="preserve">Максимальный процент застройки надземной части при этажности: </w:t>
            </w:r>
          </w:p>
          <w:p w:rsidR="009D1141" w:rsidRPr="00371B0B" w:rsidRDefault="009D1141" w:rsidP="00D56370">
            <w:pPr>
              <w:tabs>
                <w:tab w:val="left" w:pos="142"/>
              </w:tabs>
            </w:pPr>
            <w:r w:rsidRPr="00371B0B">
              <w:t>5 этажей – 40%, 6-7 этажей – 35%, 8 этажей – 28%.</w:t>
            </w:r>
          </w:p>
          <w:p w:rsidR="009D1141" w:rsidRPr="00371B0B" w:rsidRDefault="009D1141" w:rsidP="00D56370">
            <w:pPr>
              <w:tabs>
                <w:tab w:val="left" w:pos="142"/>
              </w:tabs>
            </w:pPr>
            <w:r w:rsidRPr="00371B0B">
              <w:t>Плотность жилой застройки – не более 22,5 тыс. кв. м на 1 га.</w:t>
            </w:r>
          </w:p>
          <w:p w:rsidR="009D1141" w:rsidRPr="00371B0B" w:rsidRDefault="009D1141" w:rsidP="00D56370">
            <w:pPr>
              <w:tabs>
                <w:tab w:val="left" w:pos="142"/>
              </w:tabs>
            </w:pPr>
            <w:r w:rsidRPr="00371B0B">
              <w:t xml:space="preserve">На территории земельного участка должны предусматриваться: </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Необходимое количество машино-мест определяется из расчета не менее 60%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pPr>
              <w:pStyle w:val="11"/>
              <w:rPr>
                <w:rFonts w:ascii="Times New Roman" w:hAnsi="Times New Roman"/>
              </w:rPr>
            </w:pPr>
            <w:r w:rsidRPr="00371B0B">
              <w:rPr>
                <w:rFonts w:ascii="Times New Roman" w:hAnsi="Times New Roman"/>
              </w:rPr>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pStyle w:val="11"/>
              <w:rPr>
                <w:rFonts w:ascii="Times New Roman" w:hAnsi="Times New Roman"/>
              </w:rPr>
            </w:pPr>
            <w:r w:rsidRPr="00371B0B">
              <w:rPr>
                <w:rFonts w:ascii="Times New Roman" w:hAnsi="Times New Roman"/>
              </w:rPr>
              <w:t>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Площадки в составе придомовой территории:</w:t>
            </w:r>
          </w:p>
          <w:p w:rsidR="009D1141" w:rsidRPr="00371B0B" w:rsidRDefault="009D1141" w:rsidP="00D56370">
            <w:pPr>
              <w:pStyle w:val="11"/>
              <w:rPr>
                <w:rFonts w:ascii="Times New Roman" w:hAnsi="Times New Roman"/>
              </w:rPr>
            </w:pPr>
            <w:r w:rsidRPr="00371B0B">
              <w:rPr>
                <w:rFonts w:ascii="Times New Roman" w:hAnsi="Times New Roman"/>
              </w:rPr>
              <w:t>Для игр детей дошкольного  и младшего школьного возраста из расчета 0,7 кв.м на 1 жителя.</w:t>
            </w:r>
          </w:p>
          <w:p w:rsidR="009D1141" w:rsidRPr="00371B0B" w:rsidRDefault="009D1141" w:rsidP="00D56370">
            <w:pPr>
              <w:pStyle w:val="11"/>
              <w:rPr>
                <w:rFonts w:ascii="Times New Roman" w:hAnsi="Times New Roman"/>
              </w:rPr>
            </w:pPr>
            <w:r w:rsidRPr="00371B0B">
              <w:rPr>
                <w:rFonts w:ascii="Times New Roman" w:hAnsi="Times New Roman"/>
              </w:rPr>
              <w:t xml:space="preserve">Для отдыха взрослого населения из расчета 0,5 кв.м на 1 жителя. </w:t>
            </w:r>
          </w:p>
          <w:p w:rsidR="009D1141" w:rsidRPr="00371B0B" w:rsidRDefault="009D1141" w:rsidP="00D56370">
            <w:pPr>
              <w:pStyle w:val="11"/>
              <w:rPr>
                <w:rFonts w:ascii="Times New Roman" w:hAnsi="Times New Roman"/>
              </w:rPr>
            </w:pPr>
            <w:r w:rsidRPr="00371B0B">
              <w:rPr>
                <w:rFonts w:ascii="Times New Roman" w:hAnsi="Times New Roman"/>
              </w:rPr>
              <w:t xml:space="preserve">Для занятий физкультурой из расчета 2,0 кв.м на 1 жителя. </w:t>
            </w:r>
          </w:p>
          <w:p w:rsidR="009D1141" w:rsidRPr="00371B0B" w:rsidRDefault="009D1141" w:rsidP="00D56370">
            <w:pPr>
              <w:widowControl w:val="0"/>
              <w:tabs>
                <w:tab w:val="left" w:pos="142"/>
              </w:tabs>
              <w:autoSpaceDE w:val="0"/>
            </w:pPr>
            <w:r w:rsidRPr="00371B0B">
              <w:t>Для  хозяйственных  целей и выгула собак из расчета  0,3 кв.м на 1 жителя.</w:t>
            </w:r>
          </w:p>
          <w:p w:rsidR="009D1141" w:rsidRPr="00371B0B" w:rsidRDefault="009D1141" w:rsidP="00D56370">
            <w:pPr>
              <w:widowControl w:val="0"/>
              <w:tabs>
                <w:tab w:val="left" w:pos="142"/>
              </w:tabs>
              <w:autoSpaceDE w:val="0"/>
              <w:rPr>
                <w:i/>
              </w:rPr>
            </w:pPr>
            <w:r w:rsidRPr="00371B0B">
              <w:rPr>
                <w:i/>
              </w:rPr>
              <w:t>Озеленение:</w:t>
            </w:r>
          </w:p>
          <w:p w:rsidR="009D1141" w:rsidRPr="00371B0B" w:rsidRDefault="009D1141" w:rsidP="00D56370">
            <w:pPr>
              <w:widowControl w:val="0"/>
              <w:tabs>
                <w:tab w:val="left" w:pos="142"/>
              </w:tabs>
              <w:autoSpaceDE w:val="0"/>
            </w:pPr>
            <w:r w:rsidRPr="00371B0B">
              <w:t>Минимальный  процент озеленения – 25%.</w:t>
            </w:r>
          </w:p>
          <w:p w:rsidR="009D1141" w:rsidRPr="00371B0B" w:rsidRDefault="009D1141" w:rsidP="00D56370">
            <w:pPr>
              <w:tabs>
                <w:tab w:val="left" w:pos="142"/>
              </w:tabs>
              <w:rPr>
                <w:i/>
              </w:rPr>
            </w:pP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pPr>
            <w:r w:rsidRPr="00371B0B">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0,04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- 12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961"/>
        <w:gridCol w:w="1985"/>
        <w:gridCol w:w="6095"/>
      </w:tblGrid>
      <w:tr w:rsidR="009D1141" w:rsidRPr="00371B0B" w:rsidTr="00D56370">
        <w:trPr>
          <w:trHeight w:val="412"/>
        </w:trPr>
        <w:tc>
          <w:tcPr>
            <w:tcW w:w="878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09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Вид разрешенного использования земельного участка</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609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p>
        </w:tc>
      </w:tr>
      <w:tr w:rsidR="009D1141" w:rsidRPr="00371B0B" w:rsidTr="00D56370">
        <w:tc>
          <w:tcPr>
            <w:tcW w:w="878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1</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rPr>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r w:rsidRPr="00371B0B">
              <w:rPr>
                <w:rFonts w:ascii="Times New Roman" w:hAnsi="Times New Roman" w:cs="Times New Roman"/>
              </w:rPr>
              <w:t>Объекты гаражного назначения</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Стоянки автомобилей</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pPr>
            <w:r w:rsidRPr="00371B0B">
              <w:t>Предельная высота зданий, строений, сооружений - 8 м.</w:t>
            </w:r>
          </w:p>
          <w:p w:rsidR="009D1141" w:rsidRPr="00371B0B" w:rsidRDefault="009D1141" w:rsidP="00D56370">
            <w:pPr>
              <w:widowControl w:val="0"/>
              <w:tabs>
                <w:tab w:val="left" w:pos="142"/>
              </w:tabs>
              <w:autoSpaceDE w:val="0"/>
              <w:autoSpaceDN w:val="0"/>
              <w:adjustRightInd w:val="0"/>
            </w:pPr>
            <w:r w:rsidRPr="00371B0B">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до границ смежного земельного участка – не менее 1 м.</w:t>
            </w:r>
          </w:p>
          <w:p w:rsidR="009D1141" w:rsidRPr="00371B0B" w:rsidRDefault="009D1141" w:rsidP="00D56370">
            <w:pPr>
              <w:pStyle w:val="11"/>
              <w:jc w:val="both"/>
              <w:rPr>
                <w:rFonts w:ascii="Times New Roman" w:hAnsi="Times New Roman"/>
              </w:rPr>
            </w:pPr>
            <w:r w:rsidRPr="00371B0B">
              <w:rPr>
                <w:rFonts w:ascii="Times New Roman" w:hAnsi="Times New Roman" w:cs="Times New Roman"/>
              </w:rPr>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Предпринимательство</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Объекты капитального строительства для предпринимательской деятельности</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pPr>
            <w:r w:rsidRPr="00371B0B">
              <w:t>Предельная высота зданий, строений, сооружений - 8 м.</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2"/>
        <w:pageBreakBefore/>
        <w:numPr>
          <w:ilvl w:val="0"/>
          <w:numId w:val="0"/>
        </w:numPr>
        <w:tabs>
          <w:tab w:val="left" w:pos="142"/>
        </w:tabs>
        <w:rPr>
          <w:rFonts w:cs="Times New Roman"/>
          <w:szCs w:val="24"/>
        </w:rPr>
      </w:pPr>
      <w:r w:rsidRPr="00371B0B">
        <w:t>Статья 41.2. Зоны застройки среднеэтажными жилыми домами (5-8 эт.) (ЖЗ-103)</w:t>
      </w:r>
    </w:p>
    <w:p w:rsidR="009D1141" w:rsidRPr="00371B0B" w:rsidRDefault="009D1141" w:rsidP="009D1141">
      <w:pPr>
        <w:tabs>
          <w:tab w:val="left" w:pos="142"/>
        </w:tabs>
        <w:rPr>
          <w:b/>
        </w:rPr>
      </w:pPr>
      <w:r w:rsidRPr="00371B0B">
        <w:rPr>
          <w:sz w:val="24"/>
          <w:szCs w:val="24"/>
        </w:rPr>
        <w:t>1.Основные виды и параметры разрешённого использования земельных участков и объектов капитального строительства.</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088"/>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строительства</w:t>
            </w:r>
            <w:r w:rsidRPr="00371B0B">
              <w:rPr>
                <w:rFonts w:ascii="Times New Roman" w:hAnsi="Times New Roman"/>
                <w:b/>
              </w:rPr>
              <w:t>,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right="-109"/>
              <w:jc w:val="both"/>
              <w:rPr>
                <w:rFonts w:ascii="Times New Roman" w:eastAsia="Times New Roman" w:hAnsi="Times New Roman" w:cs="Times New Roman"/>
                <w:lang w:eastAsia="en-US"/>
              </w:rPr>
            </w:pPr>
            <w:r w:rsidRPr="00371B0B">
              <w:rPr>
                <w:rFonts w:ascii="Times New Roman" w:hAnsi="Times New Roman" w:cs="Times New Roman"/>
              </w:rPr>
              <w:t>Среднеэтажная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r w:rsidRPr="00371B0B">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widowControl w:val="0"/>
              <w:autoSpaceDE w:val="0"/>
              <w:jc w:val="both"/>
            </w:pPr>
            <w:r w:rsidRPr="00371B0B">
              <w:t>благоустройство и озеленение;</w:t>
            </w:r>
          </w:p>
          <w:p w:rsidR="009D1141" w:rsidRPr="00371B0B" w:rsidRDefault="009D1141" w:rsidP="00D56370">
            <w:pPr>
              <w:widowControl w:val="0"/>
              <w:autoSpaceDE w:val="0"/>
              <w:jc w:val="both"/>
            </w:pPr>
            <w:r w:rsidRPr="00371B0B">
              <w:t>размещение подземных гаражей и автостоянок;</w:t>
            </w:r>
          </w:p>
          <w:p w:rsidR="009D1141" w:rsidRPr="00371B0B" w:rsidRDefault="009D1141" w:rsidP="00D56370">
            <w:pPr>
              <w:widowControl w:val="0"/>
              <w:autoSpaceDE w:val="0"/>
              <w:jc w:val="both"/>
            </w:pPr>
            <w:r w:rsidRPr="00371B0B">
              <w:t>обустройство спортивных и детских площадок, площадок отдыха;</w:t>
            </w:r>
          </w:p>
          <w:p w:rsidR="009D1141" w:rsidRPr="00371B0B" w:rsidRDefault="009D1141" w:rsidP="00D56370">
            <w:pPr>
              <w:pStyle w:val="11"/>
              <w:jc w:val="both"/>
              <w:rPr>
                <w:rFonts w:ascii="Times New Roman" w:hAnsi="Times New Roman" w:cs="Times New Roman"/>
              </w:rPr>
            </w:pPr>
            <w:r w:rsidRPr="00371B0B">
              <w:rPr>
                <w:rFonts w:ascii="Times New Roman" w:hAnsi="Times New Roman" w:cs="Times New Roman"/>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Многоквартирные жилые дома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0,18 га (при реконструкции), 0,38 га (при новом строительстве и этажности 5 этажей), 0,48 га (при новом строительстве и этажности 6-8 этажей).</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8 этажей. При строительстве жилой застройки переменной этажности допустимо понижение отдельных частей ниже 5 этажей, с сохранением минимальной средней этажности 5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- 27 м.</w:t>
            </w:r>
          </w:p>
          <w:p w:rsidR="009D1141" w:rsidRPr="00371B0B" w:rsidRDefault="009D1141" w:rsidP="00D56370">
            <w:pPr>
              <w:tabs>
                <w:tab w:val="left" w:pos="142"/>
              </w:tabs>
            </w:pPr>
            <w:r w:rsidRPr="00371B0B">
              <w:t>Максимальный процент застройки – 80%.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pPr>
            <w:r w:rsidRPr="00371B0B">
              <w:t xml:space="preserve">Максимальный процент застройки надземной части при этажности: </w:t>
            </w:r>
          </w:p>
          <w:p w:rsidR="009D1141" w:rsidRPr="00371B0B" w:rsidRDefault="009D1141" w:rsidP="00D56370">
            <w:pPr>
              <w:tabs>
                <w:tab w:val="left" w:pos="142"/>
              </w:tabs>
            </w:pPr>
            <w:r w:rsidRPr="00371B0B">
              <w:t>5 этажей – 40%, 6-7 этажей – 35%, 8 этажей – 28%.</w:t>
            </w:r>
          </w:p>
          <w:p w:rsidR="009D1141" w:rsidRPr="00371B0B" w:rsidRDefault="009D1141" w:rsidP="00D56370">
            <w:pPr>
              <w:tabs>
                <w:tab w:val="left" w:pos="142"/>
              </w:tabs>
            </w:pPr>
            <w:r w:rsidRPr="00371B0B">
              <w:t>Плотность жилой застройки – не более 22,5 тыс. кв. м на 1 га.</w:t>
            </w:r>
          </w:p>
          <w:p w:rsidR="009D1141" w:rsidRPr="00371B0B" w:rsidRDefault="009D1141" w:rsidP="00D56370">
            <w:pPr>
              <w:tabs>
                <w:tab w:val="left" w:pos="142"/>
              </w:tabs>
            </w:pPr>
            <w:r w:rsidRPr="00371B0B">
              <w:t xml:space="preserve">На территории земельного участка должны предусматриваться: </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 xml:space="preserve">Необходимое количество машино-мест определяется из расчета не менее 60%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pPr>
              <w:pStyle w:val="11"/>
              <w:rPr>
                <w:rFonts w:ascii="Times New Roman" w:hAnsi="Times New Roman"/>
              </w:rPr>
            </w:pPr>
            <w:r w:rsidRPr="00371B0B">
              <w:rPr>
                <w:rFonts w:ascii="Times New Roman" w:hAnsi="Times New Roman"/>
              </w:rPr>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pStyle w:val="11"/>
              <w:rPr>
                <w:rFonts w:ascii="Times New Roman" w:hAnsi="Times New Roman"/>
              </w:rPr>
            </w:pPr>
            <w:r w:rsidRPr="00371B0B">
              <w:rPr>
                <w:rFonts w:ascii="Times New Roman" w:hAnsi="Times New Roman"/>
              </w:rPr>
              <w:t>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Площадки в составе придомовой территории:</w:t>
            </w:r>
          </w:p>
          <w:p w:rsidR="009D1141" w:rsidRPr="00371B0B" w:rsidRDefault="009D1141" w:rsidP="00D56370">
            <w:pPr>
              <w:pStyle w:val="11"/>
              <w:rPr>
                <w:rFonts w:ascii="Times New Roman" w:hAnsi="Times New Roman"/>
              </w:rPr>
            </w:pPr>
            <w:r w:rsidRPr="00371B0B">
              <w:rPr>
                <w:rFonts w:ascii="Times New Roman" w:hAnsi="Times New Roman"/>
              </w:rPr>
              <w:t>Для игр детей дошкольного  и младшего школьного возраста из расчета 0,7 кв.м на 1 жителя.</w:t>
            </w:r>
          </w:p>
          <w:p w:rsidR="009D1141" w:rsidRPr="00371B0B" w:rsidRDefault="009D1141" w:rsidP="00D56370">
            <w:pPr>
              <w:pStyle w:val="11"/>
              <w:rPr>
                <w:rFonts w:ascii="Times New Roman" w:hAnsi="Times New Roman"/>
              </w:rPr>
            </w:pPr>
            <w:r w:rsidRPr="00371B0B">
              <w:rPr>
                <w:rFonts w:ascii="Times New Roman" w:hAnsi="Times New Roman"/>
              </w:rPr>
              <w:t xml:space="preserve">Для отдыха взрослого населения из расчета 0,5 кв.м на 1 жителя. </w:t>
            </w:r>
          </w:p>
          <w:p w:rsidR="009D1141" w:rsidRPr="00371B0B" w:rsidRDefault="009D1141" w:rsidP="00D56370">
            <w:pPr>
              <w:pStyle w:val="11"/>
              <w:rPr>
                <w:rFonts w:ascii="Times New Roman" w:hAnsi="Times New Roman"/>
              </w:rPr>
            </w:pPr>
            <w:r w:rsidRPr="00371B0B">
              <w:rPr>
                <w:rFonts w:ascii="Times New Roman" w:hAnsi="Times New Roman"/>
              </w:rPr>
              <w:t xml:space="preserve">Для занятий физкультурой из расчета 2,0 кв.м на 1 жителя. </w:t>
            </w:r>
          </w:p>
          <w:p w:rsidR="009D1141" w:rsidRPr="00371B0B" w:rsidRDefault="009D1141" w:rsidP="00D56370">
            <w:pPr>
              <w:widowControl w:val="0"/>
              <w:tabs>
                <w:tab w:val="left" w:pos="142"/>
              </w:tabs>
              <w:autoSpaceDE w:val="0"/>
            </w:pPr>
            <w:r w:rsidRPr="00371B0B">
              <w:t>Для  хозяйственных  целей и выгула собак из расчета  0,3 кв.м на 1 жителя.</w:t>
            </w:r>
          </w:p>
          <w:p w:rsidR="009D1141" w:rsidRPr="00371B0B" w:rsidRDefault="009D1141" w:rsidP="00D56370">
            <w:pPr>
              <w:widowControl w:val="0"/>
              <w:tabs>
                <w:tab w:val="left" w:pos="142"/>
              </w:tabs>
              <w:autoSpaceDE w:val="0"/>
              <w:rPr>
                <w:i/>
              </w:rPr>
            </w:pPr>
            <w:r w:rsidRPr="00371B0B">
              <w:rPr>
                <w:i/>
              </w:rPr>
              <w:t>Озеленение:</w:t>
            </w:r>
          </w:p>
          <w:p w:rsidR="009D1141" w:rsidRPr="00371B0B" w:rsidRDefault="009D1141" w:rsidP="00D56370">
            <w:pPr>
              <w:widowControl w:val="0"/>
              <w:tabs>
                <w:tab w:val="left" w:pos="142"/>
              </w:tabs>
              <w:autoSpaceDE w:val="0"/>
            </w:pPr>
            <w:r w:rsidRPr="00371B0B">
              <w:t>Минимальный  процент озеленения – 25%.</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1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
              </w:rPr>
            </w:pPr>
            <w:r w:rsidRPr="00371B0B">
              <w:rPr>
                <w:rFonts w:ascii="Times New Roman" w:hAnsi="Times New Roman" w:cs="Times New Roman"/>
              </w:rPr>
              <w:t xml:space="preserve">Малоэтажная многоквартирная жилая застройка </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r w:rsidRPr="00371B0B">
              <w:t>Размещение малоэтажного многоквартирного жилого дома (дом, пригодный для постоянного проживания, высотой до 4 этажей, включая мансардный);</w:t>
            </w:r>
          </w:p>
          <w:p w:rsidR="009D1141" w:rsidRPr="00371B0B" w:rsidRDefault="009D1141" w:rsidP="00D56370">
            <w:pPr>
              <w:widowControl w:val="0"/>
              <w:autoSpaceDE w:val="0"/>
              <w:jc w:val="both"/>
            </w:pPr>
            <w:r w:rsidRPr="00371B0B">
              <w:t xml:space="preserve">разведение декоративных и плодовых деревьев, овощных и ягодных культур; </w:t>
            </w:r>
          </w:p>
          <w:p w:rsidR="009D1141" w:rsidRPr="00371B0B" w:rsidRDefault="009D1141" w:rsidP="00D56370">
            <w:pPr>
              <w:widowControl w:val="0"/>
              <w:autoSpaceDE w:val="0"/>
              <w:jc w:val="both"/>
            </w:pPr>
            <w:r w:rsidRPr="00371B0B">
              <w:t xml:space="preserve">размещение индивидуальных гаражей и иных вспомогательных сооружений; </w:t>
            </w:r>
          </w:p>
          <w:p w:rsidR="009D1141" w:rsidRPr="00371B0B" w:rsidRDefault="009D1141" w:rsidP="00D56370">
            <w:pPr>
              <w:widowControl w:val="0"/>
              <w:autoSpaceDE w:val="0"/>
              <w:jc w:val="both"/>
            </w:pPr>
            <w:r w:rsidRPr="00371B0B">
              <w:t>обустройство спортивных и детских площадок, площадок отдыха;</w:t>
            </w:r>
          </w:p>
          <w:p w:rsidR="009D1141" w:rsidRPr="00371B0B" w:rsidRDefault="009D1141" w:rsidP="00D56370">
            <w:pPr>
              <w:pStyle w:val="11"/>
              <w:jc w:val="both"/>
              <w:rPr>
                <w:rFonts w:ascii="Times New Roman" w:hAnsi="Times New Roman" w:cs="Times New Roman"/>
              </w:rPr>
            </w:pPr>
            <w:r w:rsidRPr="00371B0B">
              <w:rPr>
                <w:rFonts w:ascii="Times New Roman" w:hAnsi="Times New Roman" w:cs="Times New Roman"/>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Многоквартирные жилые дома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s>
              <w:autoSpaceDE w:val="0"/>
              <w:autoSpaceDN w:val="0"/>
              <w:adjustRightInd w:val="0"/>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4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- 18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40%.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Плотность жилой застройки – не более 16 тыс.кв.м на 1 га.</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Необходимое количество машино-мест определяется из расчета не менее 60%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pPr>
              <w:pStyle w:val="11"/>
              <w:rPr>
                <w:rFonts w:ascii="Times New Roman" w:hAnsi="Times New Roman"/>
              </w:rPr>
            </w:pPr>
            <w:r w:rsidRPr="00371B0B">
              <w:rPr>
                <w:rFonts w:ascii="Times New Roman" w:hAnsi="Times New Roman"/>
              </w:rPr>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pStyle w:val="11"/>
              <w:rPr>
                <w:rFonts w:ascii="Times New Roman" w:hAnsi="Times New Roman"/>
              </w:rPr>
            </w:pPr>
            <w:r w:rsidRPr="00371B0B">
              <w:rPr>
                <w:rFonts w:ascii="Times New Roman" w:hAnsi="Times New Roman"/>
              </w:rPr>
              <w:t>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Площадки в составе придомовой территории:</w:t>
            </w:r>
          </w:p>
          <w:p w:rsidR="009D1141" w:rsidRPr="00371B0B" w:rsidRDefault="009D1141" w:rsidP="00D56370">
            <w:pPr>
              <w:pStyle w:val="11"/>
              <w:rPr>
                <w:rFonts w:ascii="Times New Roman" w:hAnsi="Times New Roman"/>
              </w:rPr>
            </w:pPr>
            <w:r w:rsidRPr="00371B0B">
              <w:rPr>
                <w:rFonts w:ascii="Times New Roman" w:hAnsi="Times New Roman"/>
              </w:rPr>
              <w:t>Для игр детей дошкольного  и младшего школьного возраста из расчета 0,7 кв.м на 1 жителя.</w:t>
            </w:r>
          </w:p>
          <w:p w:rsidR="009D1141" w:rsidRPr="00371B0B" w:rsidRDefault="009D1141" w:rsidP="00D56370">
            <w:pPr>
              <w:pStyle w:val="11"/>
              <w:rPr>
                <w:rFonts w:ascii="Times New Roman" w:hAnsi="Times New Roman"/>
              </w:rPr>
            </w:pPr>
            <w:r w:rsidRPr="00371B0B">
              <w:rPr>
                <w:rFonts w:ascii="Times New Roman" w:hAnsi="Times New Roman"/>
              </w:rPr>
              <w:t xml:space="preserve">Для отдыха взрослого населения из расчета 0,5 кв.м на 1 жителя. </w:t>
            </w:r>
          </w:p>
          <w:p w:rsidR="009D1141" w:rsidRPr="00371B0B" w:rsidRDefault="009D1141" w:rsidP="00D56370">
            <w:pPr>
              <w:pStyle w:val="11"/>
              <w:rPr>
                <w:rFonts w:ascii="Times New Roman" w:hAnsi="Times New Roman"/>
              </w:rPr>
            </w:pPr>
            <w:r w:rsidRPr="00371B0B">
              <w:rPr>
                <w:rFonts w:ascii="Times New Roman" w:hAnsi="Times New Roman"/>
              </w:rPr>
              <w:t xml:space="preserve">Для занятий физкультурой из расчета 2,0 кв.м на 1 жителя. </w:t>
            </w:r>
          </w:p>
          <w:p w:rsidR="009D1141" w:rsidRPr="00371B0B" w:rsidRDefault="009D1141" w:rsidP="00D56370">
            <w:pPr>
              <w:pStyle w:val="11"/>
              <w:rPr>
                <w:rFonts w:ascii="Times New Roman" w:hAnsi="Times New Roman"/>
              </w:rPr>
            </w:pPr>
            <w:r w:rsidRPr="00371B0B">
              <w:rPr>
                <w:rFonts w:ascii="Times New Roman" w:hAnsi="Times New Roman"/>
              </w:rPr>
              <w:t xml:space="preserve">Для  хозяйственных  целей и выгула собак из расчета  0,3 кв.м на 1 жителя.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i/>
              </w:rPr>
              <w:t>Озеленение:</w:t>
            </w:r>
            <w:r w:rsidRPr="00371B0B">
              <w:rPr>
                <w:rFonts w:ascii="Times New Roman" w:hAnsi="Times New Roman" w:cs="Times New Roman"/>
              </w:rPr>
              <w:t xml:space="preserve"> </w:t>
            </w:r>
          </w:p>
          <w:p w:rsidR="009D1141" w:rsidRPr="00371B0B" w:rsidRDefault="009D1141" w:rsidP="00D56370">
            <w:pPr>
              <w:pStyle w:val="11"/>
              <w:rPr>
                <w:rFonts w:ascii="Times New Roman" w:hAnsi="Times New Roman"/>
                <w:i/>
              </w:rPr>
            </w:pPr>
            <w:r w:rsidRPr="00371B0B">
              <w:rPr>
                <w:rFonts w:ascii="Times New Roman" w:hAnsi="Times New Roman" w:cs="Times New Roman"/>
              </w:rPr>
              <w:t>Минимальный  процент озеленения – 25%.</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rPr>
                <w:sz w:val="22"/>
                <w:szCs w:val="22"/>
              </w:rPr>
            </w:pPr>
            <w:r w:rsidRPr="00371B0B">
              <w:rPr>
                <w:sz w:val="22"/>
                <w:szCs w:val="22"/>
              </w:rPr>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rPr>
                <w:sz w:val="22"/>
                <w:szCs w:val="22"/>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
              </w:rPr>
            </w:pPr>
            <w:r w:rsidRPr="00371B0B">
              <w:rPr>
                <w:rFonts w:ascii="Times New Roman" w:hAnsi="Times New Roman" w:cs="Times New Roman"/>
              </w:rPr>
              <w:t>Запрещается размещение объектов капитального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rPr>
              <w:t>Максимальный размер земельного участка – 1,0 га.</w:t>
            </w:r>
            <w:r w:rsidRPr="00371B0B">
              <w:rPr>
                <w:rFonts w:ascii="Times New Roman" w:hAnsi="Times New Roman" w:cs="Times New Roman"/>
              </w:rPr>
              <w:t xml:space="preserve">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процент озеленения: для бульваров – 70%, для сквера – 60%.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right="-109"/>
              <w:rPr>
                <w:rFonts w:ascii="Times New Roman" w:eastAsia="Times New Roman" w:hAnsi="Times New Roman" w:cs="Times New Roman"/>
                <w:lang w:eastAsia="en-US"/>
              </w:rPr>
            </w:pPr>
            <w:r w:rsidRPr="00371B0B">
              <w:rPr>
                <w:rFonts w:ascii="Times New Roman" w:hAnsi="Times New Roman" w:cs="Times New Roman"/>
              </w:rPr>
              <w:t>Дошкольное, начальное и среднее общее образование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Детские дошкольные учреждения общего типа</w:t>
            </w:r>
          </w:p>
          <w:p w:rsidR="009D1141" w:rsidRPr="00371B0B" w:rsidRDefault="009D1141" w:rsidP="00D56370">
            <w:pPr>
              <w:pStyle w:val="11"/>
              <w:tabs>
                <w:tab w:val="left" w:pos="142"/>
              </w:tabs>
              <w:jc w:val="both"/>
              <w:rPr>
                <w:rFonts w:ascii="Times New Roman" w:hAnsi="Times New Roman" w:cs="Times New Roman"/>
              </w:rPr>
            </w:pP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pPr>
            <w:r w:rsidRPr="00371B0B">
              <w:t>Для нового строительства: при вместимости ДОУ до 100 мест – 40 м</w:t>
            </w:r>
            <w:r w:rsidRPr="00371B0B">
              <w:rPr>
                <w:vertAlign w:val="superscript"/>
              </w:rPr>
              <w:t>2</w:t>
            </w:r>
            <w:r w:rsidRPr="00371B0B">
              <w:t xml:space="preserve"> на 1 место, при вместимости более 100 мест - 35 м</w:t>
            </w:r>
            <w:r w:rsidRPr="00371B0B">
              <w:rPr>
                <w:vertAlign w:val="superscript"/>
              </w:rPr>
              <w:t>2</w:t>
            </w:r>
            <w:r w:rsidRPr="00371B0B">
              <w:t xml:space="preserve"> на 1 место. </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1,63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3 этажей.</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 50%. До половины озелененной площади  могут составлять площадки для игр детей.</w:t>
            </w:r>
          </w:p>
          <w:p w:rsidR="009D1141" w:rsidRPr="00371B0B" w:rsidRDefault="009D1141" w:rsidP="00D56370">
            <w:pPr>
              <w:tabs>
                <w:tab w:val="left" w:pos="142"/>
              </w:tabs>
              <w:jc w:val="both"/>
              <w:rPr>
                <w:i/>
              </w:rPr>
            </w:pPr>
          </w:p>
          <w:p w:rsidR="009D1141" w:rsidRPr="00371B0B" w:rsidRDefault="009D1141" w:rsidP="00D56370">
            <w:pPr>
              <w:tabs>
                <w:tab w:val="left" w:pos="142"/>
              </w:tabs>
              <w:jc w:val="both"/>
            </w:pPr>
            <w:r w:rsidRPr="00371B0B">
              <w:t>Здания дошкольных организаций размещают на внутриквартальных территориях жилых микрорайонов, удаленных от городских улиц, межквартальных проездов на расстояние, обеспечивающее уровни шума и загрязнения атмосферного воздуха требованиям санитарных правил и нормативов. От границы участка дошкольной организации до красной линии должно быть не менее 25 м.</w:t>
            </w:r>
          </w:p>
          <w:p w:rsidR="009D1141" w:rsidRPr="00371B0B" w:rsidRDefault="009D1141" w:rsidP="00D56370">
            <w:pPr>
              <w:widowControl w:val="0"/>
              <w:tabs>
                <w:tab w:val="left" w:pos="142"/>
              </w:tabs>
              <w:autoSpaceDE w:val="0"/>
              <w:autoSpaceDN w:val="0"/>
              <w:adjustRightInd w:val="0"/>
              <w:jc w:val="both"/>
              <w:rPr>
                <w:i/>
              </w:rPr>
            </w:pPr>
            <w:r w:rsidRPr="00371B0B">
              <w:t>Участки детских дошкольных учреждений не должны примыкать к магистральным улицам.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Специализированные детские дошкольные учреждения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Общеобразовательные учреждения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pPr>
            <w:r w:rsidRPr="00371B0B">
              <w:t>Для нового строительства: при вместимости общеобразовательных школ учащихся, площадь земельного участка должна составлять не менее:</w:t>
            </w:r>
          </w:p>
          <w:p w:rsidR="009D1141" w:rsidRPr="00371B0B" w:rsidRDefault="009D1141" w:rsidP="00D56370">
            <w:pPr>
              <w:widowControl w:val="0"/>
              <w:tabs>
                <w:tab w:val="left" w:pos="142"/>
              </w:tabs>
              <w:autoSpaceDE w:val="0"/>
              <w:autoSpaceDN w:val="0"/>
              <w:adjustRightInd w:val="0"/>
            </w:pPr>
            <w:r w:rsidRPr="00371B0B">
              <w:t>До 400 мест – 50 кв.м. на 1-го учащегося;</w:t>
            </w:r>
          </w:p>
          <w:p w:rsidR="009D1141" w:rsidRPr="00371B0B" w:rsidRDefault="009D1141" w:rsidP="00D56370">
            <w:pPr>
              <w:widowControl w:val="0"/>
              <w:tabs>
                <w:tab w:val="left" w:pos="142"/>
              </w:tabs>
              <w:autoSpaceDE w:val="0"/>
              <w:autoSpaceDN w:val="0"/>
              <w:adjustRightInd w:val="0"/>
            </w:pPr>
            <w:r w:rsidRPr="00371B0B">
              <w:t>От 401 до 500 – 60 кв.м. на 1-го учащегося;</w:t>
            </w:r>
          </w:p>
          <w:p w:rsidR="009D1141" w:rsidRPr="00371B0B" w:rsidRDefault="009D1141" w:rsidP="00D56370">
            <w:pPr>
              <w:widowControl w:val="0"/>
              <w:tabs>
                <w:tab w:val="left" w:pos="142"/>
              </w:tabs>
              <w:autoSpaceDE w:val="0"/>
              <w:autoSpaceDN w:val="0"/>
              <w:adjustRightInd w:val="0"/>
            </w:pPr>
            <w:r w:rsidRPr="00371B0B">
              <w:t>От 501 до 600 – 50 кв.м. на 1-го учащегося;</w:t>
            </w:r>
          </w:p>
          <w:p w:rsidR="009D1141" w:rsidRPr="00371B0B" w:rsidRDefault="009D1141" w:rsidP="00D56370">
            <w:pPr>
              <w:widowControl w:val="0"/>
              <w:tabs>
                <w:tab w:val="left" w:pos="142"/>
              </w:tabs>
              <w:autoSpaceDE w:val="0"/>
              <w:autoSpaceDN w:val="0"/>
              <w:adjustRightInd w:val="0"/>
            </w:pPr>
            <w:r w:rsidRPr="00371B0B">
              <w:t>От 601 до 800 – 40 кв.м. на 1-го учащегося;</w:t>
            </w:r>
          </w:p>
          <w:p w:rsidR="009D1141" w:rsidRPr="00371B0B" w:rsidRDefault="009D1141" w:rsidP="00D56370">
            <w:pPr>
              <w:widowControl w:val="0"/>
              <w:tabs>
                <w:tab w:val="left" w:pos="142"/>
              </w:tabs>
              <w:autoSpaceDE w:val="0"/>
              <w:autoSpaceDN w:val="0"/>
              <w:adjustRightInd w:val="0"/>
            </w:pPr>
            <w:r w:rsidRPr="00371B0B">
              <w:t>От 801 до 1100 – 33 кв.м. на 1-го учащегося;</w:t>
            </w:r>
          </w:p>
          <w:p w:rsidR="009D1141" w:rsidRPr="00371B0B" w:rsidRDefault="009D1141" w:rsidP="00D56370">
            <w:pPr>
              <w:widowControl w:val="0"/>
              <w:tabs>
                <w:tab w:val="left" w:pos="142"/>
              </w:tabs>
              <w:autoSpaceDE w:val="0"/>
              <w:autoSpaceDN w:val="0"/>
              <w:adjustRightInd w:val="0"/>
            </w:pPr>
            <w:r w:rsidRPr="00371B0B">
              <w:t>От 1101 до 1500 – 21 кв.м. на 1-го учащегося;</w:t>
            </w:r>
          </w:p>
          <w:p w:rsidR="009D1141" w:rsidRPr="00371B0B" w:rsidRDefault="009D1141" w:rsidP="00D56370">
            <w:pPr>
              <w:widowControl w:val="0"/>
              <w:tabs>
                <w:tab w:val="left" w:pos="142"/>
              </w:tabs>
              <w:autoSpaceDE w:val="0"/>
              <w:autoSpaceDN w:val="0"/>
              <w:adjustRightInd w:val="0"/>
            </w:pPr>
            <w:r w:rsidRPr="00371B0B">
              <w:t>От 1501 до 2000 – 17 кв.м. на 1-го учащегося;</w:t>
            </w:r>
          </w:p>
          <w:p w:rsidR="009D1141" w:rsidRPr="00371B0B" w:rsidRDefault="009D1141" w:rsidP="00D56370">
            <w:pPr>
              <w:widowControl w:val="0"/>
              <w:tabs>
                <w:tab w:val="left" w:pos="142"/>
              </w:tabs>
              <w:autoSpaceDE w:val="0"/>
              <w:autoSpaceDN w:val="0"/>
              <w:adjustRightInd w:val="0"/>
              <w:jc w:val="both"/>
            </w:pPr>
            <w:r w:rsidRPr="00371B0B">
              <w:t xml:space="preserve">Свыше 2001 – 16 кв.м. на 1-го учащегося. </w:t>
            </w:r>
          </w:p>
          <w:p w:rsidR="009D1141" w:rsidRPr="00371B0B" w:rsidRDefault="009D1141" w:rsidP="00D56370">
            <w:pPr>
              <w:widowControl w:val="0"/>
              <w:tabs>
                <w:tab w:val="left" w:pos="142"/>
              </w:tabs>
              <w:autoSpaceDE w:val="0"/>
              <w:autoSpaceDN w:val="0"/>
              <w:adjustRightInd w:val="0"/>
              <w:jc w:val="both"/>
            </w:pPr>
            <w:r w:rsidRPr="00371B0B">
              <w:t>Площадь земельного участка в зависимости от вместимости учреждения дополнительного школьного образования зависит от задания на проектирования, но не менее 21 кв.м. на 1-го учащегося.</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3,5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3 этажей.</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 40 %. До половины озелененной площади  могут составлять спортивные площадки.</w:t>
            </w:r>
          </w:p>
          <w:p w:rsidR="009D1141" w:rsidRPr="00371B0B" w:rsidRDefault="009D1141" w:rsidP="00D56370">
            <w:pPr>
              <w:pStyle w:val="11"/>
              <w:rPr>
                <w:rFonts w:ascii="Times New Roman" w:hAnsi="Times New Roman"/>
                <w:i/>
              </w:rPr>
            </w:pPr>
            <w:r w:rsidRPr="00371B0B">
              <w:rPr>
                <w:rFonts w:ascii="Times New Roman" w:hAnsi="Times New Roman"/>
                <w:i/>
              </w:rPr>
              <w:t>Иное:</w:t>
            </w:r>
          </w:p>
          <w:p w:rsidR="009D1141" w:rsidRPr="00371B0B" w:rsidRDefault="009D1141" w:rsidP="00D56370">
            <w:pPr>
              <w:pStyle w:val="11"/>
            </w:pPr>
            <w:r w:rsidRPr="00371B0B">
              <w:rPr>
                <w:rFonts w:ascii="Times New Roman" w:hAnsi="Times New Roman"/>
              </w:rPr>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p w:rsidR="009D1141" w:rsidRPr="00371B0B" w:rsidRDefault="009D1141" w:rsidP="00D56370">
            <w:pPr>
              <w:pStyle w:val="11"/>
              <w:rPr>
                <w:rFonts w:ascii="Times New Roman" w:hAnsi="Times New Roman"/>
              </w:rPr>
            </w:pPr>
            <w:r w:rsidRPr="00371B0B">
              <w:rPr>
                <w:rFonts w:ascii="Times New Roman" w:hAnsi="Times New Roman"/>
              </w:rPr>
              <w:t>Расположение на территории построек и сооружений, функционально не связанных с общеобразовательной организацией, не допускается.</w:t>
            </w:r>
          </w:p>
          <w:p w:rsidR="009D1141" w:rsidRPr="00371B0B" w:rsidRDefault="009D1141" w:rsidP="00D56370">
            <w:pPr>
              <w:pStyle w:val="11"/>
              <w:rPr>
                <w:rFonts w:ascii="Times New Roman" w:hAnsi="Times New Roman"/>
              </w:rPr>
            </w:pPr>
            <w:r w:rsidRPr="00371B0B">
              <w:rPr>
                <w:rFonts w:ascii="Times New Roman" w:hAnsi="Times New Roman"/>
              </w:rPr>
              <w:t>Архитектурно-планировочные решения здания должны обеспечивать:</w:t>
            </w:r>
          </w:p>
          <w:p w:rsidR="009D1141" w:rsidRPr="00371B0B" w:rsidRDefault="009D1141" w:rsidP="00D56370">
            <w:pPr>
              <w:pStyle w:val="11"/>
              <w:rPr>
                <w:rFonts w:ascii="Times New Roman" w:hAnsi="Times New Roman"/>
              </w:rPr>
            </w:pPr>
            <w:r w:rsidRPr="00371B0B">
              <w:rPr>
                <w:rFonts w:ascii="Times New Roman" w:hAnsi="Times New Roman"/>
              </w:rPr>
              <w:t>- выделение в отдельный блок учебных помещений начальных классов с выходами на участок;</w:t>
            </w:r>
          </w:p>
          <w:p w:rsidR="009D1141" w:rsidRPr="00371B0B" w:rsidRDefault="009D1141" w:rsidP="00D56370">
            <w:pPr>
              <w:pStyle w:val="11"/>
              <w:rPr>
                <w:rFonts w:ascii="Times New Roman" w:hAnsi="Times New Roman"/>
              </w:rPr>
            </w:pPr>
            <w:r w:rsidRPr="00371B0B">
              <w:rPr>
                <w:rFonts w:ascii="Times New Roman" w:hAnsi="Times New Roman"/>
              </w:rPr>
              <w:t>- расположение рекреационных помещений в непосредственной близости к учебным помещениям;</w:t>
            </w:r>
          </w:p>
          <w:p w:rsidR="009D1141" w:rsidRPr="00371B0B" w:rsidRDefault="009D1141" w:rsidP="00D56370">
            <w:pPr>
              <w:pStyle w:val="11"/>
              <w:rPr>
                <w:rFonts w:ascii="Times New Roman" w:hAnsi="Times New Roman"/>
              </w:rPr>
            </w:pPr>
            <w:r w:rsidRPr="00371B0B">
              <w:rPr>
                <w:rFonts w:ascii="Times New Roman" w:hAnsi="Times New Roman"/>
              </w:rPr>
              <w:t>- размещение на верхних этажах (выше третьего этажа) учебных помещений и кабинетов, посещаемых обучающимися 8 - 11 классов, административно-хозяйственных помещений;</w:t>
            </w:r>
          </w:p>
          <w:p w:rsidR="009D1141" w:rsidRPr="00371B0B" w:rsidRDefault="009D1141" w:rsidP="00D56370">
            <w:pPr>
              <w:pStyle w:val="11"/>
              <w:rPr>
                <w:rFonts w:ascii="Times New Roman" w:hAnsi="Times New Roman"/>
              </w:rPr>
            </w:pPr>
            <w:r w:rsidRPr="00371B0B">
              <w:rPr>
                <w:rFonts w:ascii="Times New Roman" w:hAnsi="Times New Roman"/>
              </w:rPr>
              <w:t>- исключение вредного воздействия факторов среды обитания в общеобразовательной организации жизни и здоровью обучающихся;</w:t>
            </w:r>
          </w:p>
          <w:p w:rsidR="009D1141" w:rsidRPr="00371B0B" w:rsidRDefault="009D1141" w:rsidP="00D56370">
            <w:pPr>
              <w:pStyle w:val="11"/>
              <w:rPr>
                <w:rFonts w:ascii="Times New Roman" w:hAnsi="Times New Roman"/>
              </w:rPr>
            </w:pPr>
            <w:r w:rsidRPr="00371B0B">
              <w:rPr>
                <w:rFonts w:ascii="Times New Roman" w:hAnsi="Times New Roman"/>
              </w:rPr>
              <w:t>- размещение учебных мастерских, актовых и спортивных залов общеобразовательных организаций, их общую площадь, а также набор помещений для кружковой работы, в зависимости от местных условий и возможностей общеобразовательной организации, с соблюдением требований строительных норм и правил и настоящих санитарных правил.</w:t>
            </w:r>
          </w:p>
          <w:p w:rsidR="009D1141" w:rsidRPr="00371B0B" w:rsidRDefault="009D1141" w:rsidP="00D56370">
            <w:pPr>
              <w:pStyle w:val="11"/>
              <w:rPr>
                <w:rFonts w:ascii="Times New Roman" w:hAnsi="Times New Roman"/>
              </w:rPr>
            </w:pPr>
            <w:r w:rsidRPr="00371B0B">
              <w:rPr>
                <w:rFonts w:ascii="Times New Roman" w:hAnsi="Times New Roman"/>
              </w:rPr>
              <w:t>Не допускается использование цокольных этажей и подвальных помещений под учебные помещения, кабинеты, лаборатории, учебные мастерские, помещения медицинского назначения, спортивные, танцевальные и актовые залы.</w:t>
            </w:r>
          </w:p>
          <w:p w:rsidR="009D1141" w:rsidRPr="00371B0B" w:rsidRDefault="009D1141" w:rsidP="00D56370">
            <w:pPr>
              <w:pStyle w:val="11"/>
              <w:rPr>
                <w:rFonts w:ascii="Times New Roman" w:hAnsi="Times New Roman"/>
              </w:rPr>
            </w:pPr>
            <w:r w:rsidRPr="00371B0B">
              <w:rPr>
                <w:rFonts w:ascii="Times New Roman" w:hAnsi="Times New Roman"/>
              </w:rPr>
              <w:t>Вместимость вновь строящихся общеобразовательных организаций должна быть рассчитана для обучения только в одну смену.</w:t>
            </w:r>
          </w:p>
          <w:p w:rsidR="009D1141" w:rsidRPr="00371B0B" w:rsidRDefault="009D1141" w:rsidP="00D56370">
            <w:pPr>
              <w:widowControl w:val="0"/>
              <w:tabs>
                <w:tab w:val="left" w:pos="142"/>
              </w:tabs>
              <w:autoSpaceDE w:val="0"/>
              <w:autoSpaceDN w:val="0"/>
              <w:adjustRightInd w:val="0"/>
              <w:rPr>
                <w:i/>
              </w:rPr>
            </w:pPr>
            <w:r w:rsidRPr="00371B0B">
              <w:t>Для создания условий пребывания детей с ограниченными возможностями здоровья в строящихся и реконструируемых зданиях в общеобразовательных организаций предусматриваются мероприятия по созданию доступной (безбарьерной) среды.</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Объекты капитального строительства (стены здания) располагаются на расстоянии 25 м до красных линий,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Специализированные общеобразовательные учреждения с круглосуточным пребыванием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Коррекционные общеобразовательные учреждения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Учреждения дополнительного школьного образования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Объекты школ и клубов спортивного назначения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Специализирован-ные объекты дополнительного школьного образования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- 27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 жилищно-эксплуатационные организации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bCs/>
              </w:rPr>
            </w:pPr>
            <w:r w:rsidRPr="00371B0B">
              <w:rPr>
                <w:rFonts w:ascii="Times New Roman" w:hAnsi="Times New Roman" w:cs="Times New Roman"/>
                <w:bCs/>
              </w:rPr>
              <w:t>Обеспечение деятельности в области гидрометеорологии и смежных с ней областях</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rPr>
            </w:pPr>
            <w:r w:rsidRPr="00371B0B">
              <w:rPr>
                <w:bC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bCs/>
              </w:rPr>
            </w:pPr>
            <w:r w:rsidRPr="00371B0B">
              <w:rPr>
                <w:rFonts w:ascii="Times New Roman" w:hAnsi="Times New Roman" w:cs="Times New Roman"/>
                <w:bCs/>
              </w:rPr>
              <w:t>Пункты наблюдательной сети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 w:val="left" w:pos="284"/>
              </w:tabs>
              <w:jc w:val="both"/>
              <w:rPr>
                <w:rFonts w:ascii="Times New Roman" w:hAnsi="Times New Roman"/>
              </w:rPr>
            </w:pPr>
            <w:r w:rsidRPr="00371B0B">
              <w:rPr>
                <w:rFonts w:ascii="Times New Roman" w:hAnsi="Times New Roman"/>
              </w:rPr>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- 27 м.</w:t>
            </w:r>
          </w:p>
          <w:p w:rsidR="009D1141" w:rsidRPr="00371B0B" w:rsidRDefault="009D1141" w:rsidP="00D56370">
            <w:pPr>
              <w:widowControl w:val="0"/>
              <w:tabs>
                <w:tab w:val="left" w:pos="142"/>
                <w:tab w:val="left" w:pos="284"/>
              </w:tabs>
              <w:autoSpaceDE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 w:val="left" w:pos="284"/>
              </w:tabs>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34"/>
        <w:gridCol w:w="4111"/>
        <w:gridCol w:w="1984"/>
        <w:gridCol w:w="7088"/>
      </w:tblGrid>
      <w:tr w:rsidR="009D1141" w:rsidRPr="00371B0B" w:rsidTr="00D56370">
        <w:tc>
          <w:tcPr>
            <w:tcW w:w="7938"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414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7938"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695"/>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Социальное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для размещения отделений почты и телеграфа;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hAnsi="Times New Roman" w:cs="Times New Roman"/>
              </w:rPr>
              <w:t>Объекты социального обслуживания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- 12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rPr>
            </w:pPr>
            <w:r w:rsidRPr="00371B0B">
              <w:rPr>
                <w:rFonts w:ascii="Times New Roman" w:eastAsia="Times New Roman" w:hAnsi="Times New Roman" w:cs="Times New Roman"/>
              </w:rPr>
              <w:t>Объекты, связанные с обеспечением населения услугами почты и связи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rPr>
          <w:trHeight w:val="553"/>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бытового обслуживания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270"/>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Предпринимательство</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rsidR="009D1141" w:rsidRPr="00371B0B" w:rsidRDefault="009D1141" w:rsidP="00D56370">
            <w:pPr>
              <w:widowControl w:val="0"/>
              <w:tabs>
                <w:tab w:val="left" w:pos="142"/>
              </w:tabs>
              <w:autoSpaceDE w:val="0"/>
              <w:jc w:val="both"/>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торгового назначения, реализующие товары розницей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270"/>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связанные с оказанием  банковских, страховых, юридических и иных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930"/>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общественного питания</w:t>
            </w:r>
          </w:p>
          <w:p w:rsidR="009D1141" w:rsidRPr="00371B0B" w:rsidRDefault="009D1141" w:rsidP="00D56370">
            <w:pPr>
              <w:pStyle w:val="11"/>
              <w:tabs>
                <w:tab w:val="left" w:pos="142"/>
              </w:tabs>
              <w:rPr>
                <w:rFonts w:ascii="Times New Roman" w:eastAsia="Times New Roman" w:hAnsi="Times New Roman" w:cs="Times New Roman"/>
                <w:lang w:eastAsia="en-US"/>
              </w:rPr>
            </w:pP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330"/>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Многофункциональные объекты</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865"/>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Религиозное использование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59"/>
              </w:tabs>
              <w:rPr>
                <w:rFonts w:ascii="Times New Roman" w:hAnsi="Times New Roman" w:cs="Times New Roman"/>
              </w:rPr>
            </w:pPr>
            <w:r w:rsidRPr="00371B0B">
              <w:rPr>
                <w:rFonts w:ascii="Times New Roman" w:eastAsia="Times New Roman" w:hAnsi="Times New Roman" w:cs="Times New Roman"/>
                <w:lang w:eastAsia="en-US"/>
              </w:rPr>
              <w:t>Объекты религиозного назначения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55 м.</w:t>
            </w:r>
          </w:p>
          <w:p w:rsidR="009D1141" w:rsidRPr="00371B0B" w:rsidRDefault="009D1141" w:rsidP="00D56370">
            <w:pPr>
              <w:pStyle w:val="11"/>
              <w:tabs>
                <w:tab w:val="left" w:pos="142"/>
              </w:tabs>
              <w:jc w:val="both"/>
              <w:rPr>
                <w:rFonts w:ascii="Times New Roman" w:hAnsi="Times New Roman"/>
                <w:b/>
              </w:rPr>
            </w:pPr>
            <w:r w:rsidRPr="00371B0B">
              <w:rPr>
                <w:rFonts w:ascii="Times New Roman" w:hAnsi="Times New Roman" w:cs="Times New Roman"/>
              </w:rPr>
              <w:t>Максимальный процент застройки – 50%.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59"/>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Памятные объекты и объекты искусства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270"/>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Амбулаторно-</w:t>
            </w:r>
          </w:p>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hAnsi="Times New Roman" w:cs="Times New Roman"/>
              </w:rPr>
              <w:t>поликлиническое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Амбулаторно-поликлинические учреждения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Этажность – не более 3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по оказанию фармацевтической помощи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272"/>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Спорт</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D1141" w:rsidRPr="00371B0B" w:rsidRDefault="009D1141" w:rsidP="00D56370">
            <w:pPr>
              <w:widowControl w:val="0"/>
              <w:tabs>
                <w:tab w:val="left" w:pos="142"/>
              </w:tabs>
              <w:autoSpaceDE w:val="0"/>
              <w:jc w:val="both"/>
            </w:pPr>
            <w:r w:rsidRPr="00371B0B">
              <w:t>размещение спортивных баз и лагерей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Спортивные залы</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Площадки для занятия спортом и физкультурой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51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right="-109"/>
              <w:jc w:val="both"/>
              <w:rPr>
                <w:rFonts w:ascii="Times New Roman" w:eastAsia="Times New Roman" w:hAnsi="Times New Roman" w:cs="Times New Roman"/>
                <w:lang w:eastAsia="en-US"/>
              </w:rPr>
            </w:pPr>
            <w:r w:rsidRPr="00371B0B">
              <w:rPr>
                <w:rFonts w:ascii="Times New Roman" w:hAnsi="Times New Roman" w:cs="Times New Roman"/>
              </w:rPr>
              <w:t>Многоэтажная жилая застройка (высотная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девять и выше этажей, включая подземные, разделенных на двадцать и более квартир);</w:t>
            </w:r>
          </w:p>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благоустройство и озеленение придомовых территорий;</w:t>
            </w:r>
          </w:p>
          <w:p w:rsidR="009D1141" w:rsidRPr="00371B0B" w:rsidRDefault="009D1141" w:rsidP="00D56370">
            <w:pPr>
              <w:pStyle w:val="11"/>
              <w:tabs>
                <w:tab w:val="left" w:pos="142"/>
              </w:tabs>
              <w:rPr>
                <w:rFonts w:ascii="Times New Roman" w:hAnsi="Times New Roman" w:cs="Times New Roman"/>
              </w:rPr>
            </w:pPr>
            <w:r w:rsidRPr="00371B0B">
              <w:rPr>
                <w:rFonts w:ascii="Times New Roman" w:eastAsia="Times New Roman" w:hAnsi="Times New Roman" w:cs="Times New Roman"/>
                <w:lang w:eastAsia="en-US"/>
              </w:rPr>
              <w:t>обустройство спортивных и детских площадок, хозяйственных площадок; размещение подземных гаражей и наземных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Многоквартирные многоэтажные жилые дома </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0,18 га (при реконструкции), 0,78 га (при новом строительстве).</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Этажность – не более 10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Максимальный процент застройки – 80%.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Плотность жилой застройки – не более 22,5 тыс.кв.м на 1 га.</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Максимальный процент застройки надземной части:</w:t>
            </w:r>
          </w:p>
          <w:p w:rsidR="009D1141" w:rsidRPr="00371B0B" w:rsidRDefault="009D1141" w:rsidP="00D56370">
            <w:r w:rsidRPr="00371B0B">
              <w:t>при этажности 9 этажей – 25%,</w:t>
            </w:r>
          </w:p>
          <w:p w:rsidR="009D1141" w:rsidRPr="00371B0B" w:rsidRDefault="009D1141" w:rsidP="00D56370">
            <w:r w:rsidRPr="00371B0B">
              <w:t>при этажности 10 этажей – 22,5%.</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Необходимое количество машино-мест определяется из расчета не менее 60%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pPr>
              <w:pStyle w:val="11"/>
              <w:rPr>
                <w:rFonts w:ascii="Times New Roman" w:hAnsi="Times New Roman"/>
              </w:rPr>
            </w:pPr>
            <w:r w:rsidRPr="00371B0B">
              <w:rPr>
                <w:rFonts w:ascii="Times New Roman" w:hAnsi="Times New Roman"/>
              </w:rPr>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pStyle w:val="11"/>
              <w:rPr>
                <w:rFonts w:ascii="Times New Roman" w:hAnsi="Times New Roman"/>
              </w:rPr>
            </w:pPr>
            <w:r w:rsidRPr="00371B0B">
              <w:rPr>
                <w:rFonts w:ascii="Times New Roman" w:hAnsi="Times New Roman"/>
              </w:rPr>
              <w:t>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Площадки в составе придомовой территории:</w:t>
            </w:r>
          </w:p>
          <w:p w:rsidR="009D1141" w:rsidRPr="00371B0B" w:rsidRDefault="009D1141" w:rsidP="00D56370">
            <w:pPr>
              <w:pStyle w:val="11"/>
              <w:rPr>
                <w:rFonts w:ascii="Times New Roman" w:hAnsi="Times New Roman"/>
              </w:rPr>
            </w:pPr>
            <w:r w:rsidRPr="00371B0B">
              <w:rPr>
                <w:rFonts w:ascii="Times New Roman" w:hAnsi="Times New Roman"/>
              </w:rPr>
              <w:t>Для игр детей дошкольного  и младшего школьного возраста из расчета 0,7 кв.м на 1 жителя.</w:t>
            </w:r>
          </w:p>
          <w:p w:rsidR="009D1141" w:rsidRPr="00371B0B" w:rsidRDefault="009D1141" w:rsidP="00D56370">
            <w:pPr>
              <w:pStyle w:val="11"/>
              <w:rPr>
                <w:rFonts w:ascii="Times New Roman" w:hAnsi="Times New Roman"/>
              </w:rPr>
            </w:pPr>
            <w:r w:rsidRPr="00371B0B">
              <w:rPr>
                <w:rFonts w:ascii="Times New Roman" w:hAnsi="Times New Roman"/>
              </w:rPr>
              <w:t xml:space="preserve">Для отдыха взрослого населения из расчета 0,5 кв.м на 1 жителя. </w:t>
            </w:r>
          </w:p>
          <w:p w:rsidR="009D1141" w:rsidRPr="00371B0B" w:rsidRDefault="009D1141" w:rsidP="00D56370">
            <w:pPr>
              <w:pStyle w:val="11"/>
              <w:rPr>
                <w:rFonts w:ascii="Times New Roman" w:hAnsi="Times New Roman"/>
              </w:rPr>
            </w:pPr>
            <w:r w:rsidRPr="00371B0B">
              <w:rPr>
                <w:rFonts w:ascii="Times New Roman" w:hAnsi="Times New Roman"/>
              </w:rPr>
              <w:t xml:space="preserve">Для занятий физкультурой из расчета 2,0 кв.м на 1 жителя. </w:t>
            </w:r>
          </w:p>
          <w:p w:rsidR="009D1141" w:rsidRPr="00371B0B" w:rsidRDefault="009D1141" w:rsidP="00D56370">
            <w:pPr>
              <w:widowControl w:val="0"/>
              <w:tabs>
                <w:tab w:val="left" w:pos="142"/>
              </w:tabs>
              <w:autoSpaceDE w:val="0"/>
            </w:pPr>
            <w:r w:rsidRPr="00371B0B">
              <w:t>Для  хозяйственных  целей и выгула собак из расчета  0,3 кв.м на 1 жителя.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i/>
              </w:rPr>
              <w:t>Озеленение:</w:t>
            </w:r>
            <w:r w:rsidRPr="00371B0B">
              <w:rPr>
                <w:rFonts w:ascii="Times New Roman" w:hAnsi="Times New Roman" w:cs="Times New Roman"/>
              </w:rPr>
              <w:t xml:space="preserve">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процент озеленения – 25%.</w:t>
            </w:r>
          </w:p>
          <w:p w:rsidR="009D1141" w:rsidRPr="00371B0B" w:rsidRDefault="009D1141" w:rsidP="00D56370">
            <w:pPr>
              <w:tabs>
                <w:tab w:val="left" w:pos="142"/>
              </w:tabs>
              <w:rPr>
                <w:i/>
              </w:rPr>
            </w:pPr>
          </w:p>
          <w:p w:rsidR="009D1141" w:rsidRPr="00371B0B" w:rsidRDefault="009D1141" w:rsidP="00D56370">
            <w:pPr>
              <w:tabs>
                <w:tab w:val="left" w:pos="142"/>
              </w:tabs>
            </w:pPr>
            <w:r w:rsidRPr="00371B0B">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 </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индивидуального жилого дома (дом, пригодный для постоянного проживания, высотой не выше трех надземных этажей);</w:t>
            </w:r>
            <w:r w:rsidRPr="00371B0B">
              <w:br/>
              <w:t>выращивание плодовых, ягодных, овощных, бахчевых или иных декоративных или сельскохозяйственных культур;</w:t>
            </w:r>
            <w:r w:rsidRPr="00371B0B">
              <w:br/>
              <w:t>размещение индивидуальных гаражей и подсобных сооружений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Индивидуальные отдельно стоящие жилые дома с приусадебными земельными участками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tabs>
                <w:tab w:val="left" w:pos="142"/>
              </w:tabs>
              <w:rPr>
                <w:shd w:val="clear" w:color="auto" w:fill="00FF00"/>
              </w:rPr>
            </w:pPr>
            <w:r w:rsidRPr="00371B0B">
              <w:t>Этажность – не более 3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rPr>
            </w:pPr>
            <w:r w:rsidRPr="00371B0B">
              <w:t>Максимальный процент застройки – 40%.</w:t>
            </w:r>
          </w:p>
          <w:p w:rsidR="009D1141" w:rsidRPr="00371B0B" w:rsidRDefault="009D1141" w:rsidP="00D56370">
            <w:pPr>
              <w:widowControl w:val="0"/>
              <w:tabs>
                <w:tab w:val="left" w:pos="142"/>
              </w:tabs>
              <w:autoSpaceDE w:val="0"/>
            </w:pPr>
            <w:r w:rsidRPr="00371B0B">
              <w:t>Параметры разрешенного строительства и реконструкции в пределах существующих.</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pPr>
            <w:r w:rsidRPr="00371B0B">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0,04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- 12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119"/>
        <w:gridCol w:w="1842"/>
        <w:gridCol w:w="8222"/>
      </w:tblGrid>
      <w:tr w:rsidR="009D1141" w:rsidRPr="00371B0B" w:rsidTr="00D56370">
        <w:trPr>
          <w:trHeight w:val="412"/>
        </w:trPr>
        <w:tc>
          <w:tcPr>
            <w:tcW w:w="680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Вид разрешенного использования земельного участка</w:t>
            </w:r>
          </w:p>
        </w:tc>
        <w:tc>
          <w:tcPr>
            <w:tcW w:w="311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p>
        </w:tc>
      </w:tr>
      <w:tr w:rsidR="009D1141" w:rsidRPr="00371B0B" w:rsidTr="00D56370">
        <w:tc>
          <w:tcPr>
            <w:tcW w:w="680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1</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rPr>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r w:rsidRPr="00371B0B">
              <w:rPr>
                <w:rFonts w:ascii="Times New Roman" w:hAnsi="Times New Roman" w:cs="Times New Roman"/>
              </w:rPr>
              <w:t>Объекты гаражного назначения</w:t>
            </w:r>
          </w:p>
        </w:tc>
        <w:tc>
          <w:tcPr>
            <w:tcW w:w="311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Стоянки автомобилей</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pPr>
            <w:r w:rsidRPr="00371B0B">
              <w:t>Предельная высота зданий, строений, сооружений - 8 м.</w:t>
            </w:r>
          </w:p>
          <w:p w:rsidR="009D1141" w:rsidRPr="00371B0B" w:rsidRDefault="009D1141" w:rsidP="00D56370">
            <w:pPr>
              <w:widowControl w:val="0"/>
              <w:tabs>
                <w:tab w:val="left" w:pos="142"/>
              </w:tabs>
              <w:autoSpaceDE w:val="0"/>
              <w:autoSpaceDN w:val="0"/>
              <w:adjustRightInd w:val="0"/>
            </w:pPr>
            <w:r w:rsidRPr="00371B0B">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pStyle w:val="11"/>
              <w:jc w:val="both"/>
              <w:rPr>
                <w:rFonts w:ascii="Times New Roman" w:hAnsi="Times New Roman" w:cs="Times New Roman"/>
              </w:rPr>
            </w:pPr>
          </w:p>
          <w:p w:rsidR="009D1141" w:rsidRPr="00371B0B" w:rsidRDefault="009D1141" w:rsidP="00D56370">
            <w:pPr>
              <w:pStyle w:val="11"/>
              <w:jc w:val="both"/>
              <w:rPr>
                <w:rFonts w:ascii="Times New Roman" w:hAnsi="Times New Roman"/>
              </w:rPr>
            </w:pPr>
            <w:r w:rsidRPr="00371B0B">
              <w:rPr>
                <w:rFonts w:ascii="Times New Roman" w:hAnsi="Times New Roman" w:cs="Times New Roman"/>
              </w:rPr>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Обслуживание автотранспорта</w:t>
            </w:r>
          </w:p>
        </w:tc>
        <w:tc>
          <w:tcPr>
            <w:tcW w:w="311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Стоянки автомобилей</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pPr>
            <w:r w:rsidRPr="00371B0B">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autoSpaceDN w:val="0"/>
              <w:adjustRightInd w:val="0"/>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Предпринимательство</w:t>
            </w:r>
          </w:p>
        </w:tc>
        <w:tc>
          <w:tcPr>
            <w:tcW w:w="311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Объекты капитального строительства для предпринимательской деятельности</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311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b/>
              </w:rPr>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p>
        </w:tc>
        <w:tc>
          <w:tcPr>
            <w:tcW w:w="311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p>
        </w:tc>
      </w:tr>
    </w:tbl>
    <w:p w:rsidR="009D1141" w:rsidRPr="00371B0B" w:rsidRDefault="009D1141" w:rsidP="009D1141">
      <w:pPr>
        <w:rPr>
          <w:sz w:val="24"/>
        </w:rPr>
      </w:pPr>
      <w:r w:rsidRPr="00371B0B">
        <w:br w:type="page"/>
      </w:r>
    </w:p>
    <w:p w:rsidR="009D1141" w:rsidRPr="00371B0B" w:rsidRDefault="009D1141" w:rsidP="009D1141">
      <w:pPr>
        <w:pStyle w:val="2"/>
        <w:numPr>
          <w:ilvl w:val="0"/>
          <w:numId w:val="0"/>
        </w:numPr>
        <w:tabs>
          <w:tab w:val="left" w:pos="142"/>
        </w:tabs>
        <w:spacing w:before="240"/>
        <w:rPr>
          <w:rFonts w:cs="Times New Roman"/>
          <w:szCs w:val="24"/>
        </w:rPr>
      </w:pPr>
      <w:r w:rsidRPr="00371B0B">
        <w:rPr>
          <w:rFonts w:cs="Times New Roman"/>
          <w:iCs w:val="0"/>
          <w:szCs w:val="24"/>
        </w:rPr>
        <w:t xml:space="preserve">Статья 41.3. </w:t>
      </w:r>
      <w:r w:rsidRPr="00371B0B">
        <w:rPr>
          <w:szCs w:val="24"/>
        </w:rPr>
        <w:t>Зоны застройки многоэтажными жилыми домами</w:t>
      </w:r>
      <w:r w:rsidRPr="00371B0B">
        <w:rPr>
          <w:rFonts w:cs="Times New Roman"/>
          <w:iCs w:val="0"/>
          <w:szCs w:val="24"/>
        </w:rPr>
        <w:t xml:space="preserve"> (9 эт. и более) (ЖЗ-104)</w:t>
      </w:r>
    </w:p>
    <w:p w:rsidR="009D1141" w:rsidRPr="00371B0B" w:rsidRDefault="009D1141" w:rsidP="009D1141">
      <w:pPr>
        <w:pStyle w:val="11"/>
        <w:numPr>
          <w:ilvl w:val="0"/>
          <w:numId w:val="32"/>
        </w:numPr>
        <w:tabs>
          <w:tab w:val="left" w:pos="142"/>
        </w:tabs>
        <w:rPr>
          <w:rFonts w:ascii="Times New Roman" w:hAnsi="Times New Roman" w:cs="Times New Roman"/>
          <w:sz w:val="16"/>
          <w:szCs w:val="16"/>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ind w:left="720"/>
        <w:rPr>
          <w:rFonts w:ascii="Times New Roman" w:hAnsi="Times New Roman" w:cs="Times New Roman"/>
          <w:sz w:val="16"/>
          <w:szCs w:val="16"/>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7"/>
        <w:gridCol w:w="36"/>
        <w:gridCol w:w="3544"/>
        <w:gridCol w:w="1984"/>
        <w:gridCol w:w="7655"/>
      </w:tblGrid>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358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right="-109"/>
              <w:jc w:val="both"/>
              <w:rPr>
                <w:rFonts w:ascii="Times New Roman" w:hAnsi="Times New Roman" w:cs="Times New Roman"/>
              </w:rPr>
            </w:pPr>
            <w:r w:rsidRPr="00371B0B">
              <w:rPr>
                <w:rFonts w:ascii="Times New Roman" w:hAnsi="Times New Roman" w:cs="Times New Roman"/>
              </w:rPr>
              <w:t>Многоэтажная жилая застройка (высотная застройка)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жилых домов, предназначенных для разделения на квартиры, каждая из которых пригодна для постоянного проживания (жилые дома высотой девять и выше этажей, включая подземные, разделенных на двадцать и более квартир); благоустройство и озеленение придомовых территорий;</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обустройство спортивных и детских площадок, хозяйственных площадок; размещение подземных гаражей и наземных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Многоквартирные многоэтажные жилые дома </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0,18 га (при реконструкции), 0,78 га (при новом строительстве).</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Этажность – не более 10 этажей. При строительстве жилой застройки переменной этажности допустимо понижение отдельных частей ниже 9 этажей, с сохранением минимальной средней этажности 9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Максимальный процент застройки – 80%.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Плотность жилой застройки – не более 22,5 тыс.кв.м на 1 га.</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Максимальный процент застройки надземной части:</w:t>
            </w:r>
          </w:p>
          <w:p w:rsidR="009D1141" w:rsidRPr="00371B0B" w:rsidRDefault="009D1141" w:rsidP="00D56370">
            <w:r w:rsidRPr="00371B0B">
              <w:t>при этажности 9 этажей – 25%,</w:t>
            </w:r>
          </w:p>
          <w:p w:rsidR="009D1141" w:rsidRPr="00371B0B" w:rsidRDefault="009D1141" w:rsidP="00D56370">
            <w:r w:rsidRPr="00371B0B">
              <w:t>при этажности 10 этажей – 22,5%.</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 xml:space="preserve">Необходимое количество машино-мест определяется из расчета не менее 60%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pPr>
              <w:pStyle w:val="11"/>
              <w:rPr>
                <w:rFonts w:ascii="Times New Roman" w:hAnsi="Times New Roman"/>
              </w:rPr>
            </w:pPr>
            <w:r w:rsidRPr="00371B0B">
              <w:rPr>
                <w:rFonts w:ascii="Times New Roman" w:hAnsi="Times New Roman"/>
              </w:rPr>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pStyle w:val="11"/>
              <w:rPr>
                <w:rFonts w:ascii="Times New Roman" w:hAnsi="Times New Roman"/>
              </w:rPr>
            </w:pPr>
            <w:r w:rsidRPr="00371B0B">
              <w:rPr>
                <w:rFonts w:ascii="Times New Roman" w:hAnsi="Times New Roman"/>
              </w:rPr>
              <w:t>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Площадки в составе придомовой территории:</w:t>
            </w:r>
          </w:p>
          <w:p w:rsidR="009D1141" w:rsidRPr="00371B0B" w:rsidRDefault="009D1141" w:rsidP="00D56370">
            <w:pPr>
              <w:pStyle w:val="11"/>
              <w:rPr>
                <w:rFonts w:ascii="Times New Roman" w:hAnsi="Times New Roman"/>
              </w:rPr>
            </w:pPr>
            <w:r w:rsidRPr="00371B0B">
              <w:rPr>
                <w:rFonts w:ascii="Times New Roman" w:hAnsi="Times New Roman"/>
              </w:rPr>
              <w:t>Для игр детей дошкольного  и младшего школьного возраста из расчета 0,7 кв.м на 1 жителя.</w:t>
            </w:r>
          </w:p>
          <w:p w:rsidR="009D1141" w:rsidRPr="00371B0B" w:rsidRDefault="009D1141" w:rsidP="00D56370">
            <w:pPr>
              <w:pStyle w:val="11"/>
              <w:rPr>
                <w:rFonts w:ascii="Times New Roman" w:hAnsi="Times New Roman"/>
              </w:rPr>
            </w:pPr>
            <w:r w:rsidRPr="00371B0B">
              <w:rPr>
                <w:rFonts w:ascii="Times New Roman" w:hAnsi="Times New Roman"/>
              </w:rPr>
              <w:t xml:space="preserve">Для отдыха взрослого населения из расчета 0,5 кв.м на 1 жителя. </w:t>
            </w:r>
          </w:p>
          <w:p w:rsidR="009D1141" w:rsidRPr="00371B0B" w:rsidRDefault="009D1141" w:rsidP="00D56370">
            <w:pPr>
              <w:pStyle w:val="11"/>
              <w:rPr>
                <w:rFonts w:ascii="Times New Roman" w:hAnsi="Times New Roman"/>
              </w:rPr>
            </w:pPr>
            <w:r w:rsidRPr="00371B0B">
              <w:rPr>
                <w:rFonts w:ascii="Times New Roman" w:hAnsi="Times New Roman"/>
              </w:rPr>
              <w:t xml:space="preserve">Для занятий физкультурой из расчета 2,0 кв.м на 1 жителя. </w:t>
            </w:r>
          </w:p>
          <w:p w:rsidR="009D1141" w:rsidRPr="00371B0B" w:rsidRDefault="009D1141" w:rsidP="00D56370">
            <w:pPr>
              <w:widowControl w:val="0"/>
              <w:tabs>
                <w:tab w:val="left" w:pos="142"/>
              </w:tabs>
              <w:autoSpaceDE w:val="0"/>
            </w:pPr>
            <w:r w:rsidRPr="00371B0B">
              <w:t>Для  хозяйственных  целей и выгула собак из расчета  0,3 кв.м на 1 жителя.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i/>
              </w:rPr>
              <w:t>Озеленение:</w:t>
            </w:r>
            <w:r w:rsidRPr="00371B0B">
              <w:rPr>
                <w:rFonts w:ascii="Times New Roman" w:hAnsi="Times New Roman" w:cs="Times New Roman"/>
              </w:rPr>
              <w:t xml:space="preserve">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процент озеленения – 25%.</w:t>
            </w:r>
          </w:p>
          <w:p w:rsidR="009D1141" w:rsidRPr="00371B0B" w:rsidRDefault="009D1141" w:rsidP="00D56370">
            <w:pPr>
              <w:tabs>
                <w:tab w:val="left" w:pos="142"/>
              </w:tabs>
            </w:pPr>
            <w:r w:rsidRPr="00371B0B">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 </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right="-109"/>
              <w:jc w:val="both"/>
              <w:rPr>
                <w:rFonts w:ascii="Times New Roman" w:eastAsia="Times New Roman" w:hAnsi="Times New Roman" w:cs="Times New Roman"/>
                <w:lang w:eastAsia="en-US"/>
              </w:rPr>
            </w:pPr>
            <w:r w:rsidRPr="00371B0B">
              <w:rPr>
                <w:rFonts w:ascii="Times New Roman" w:hAnsi="Times New Roman" w:cs="Times New Roman"/>
              </w:rPr>
              <w:t>Среднеэтажная жилая застройка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r w:rsidRPr="00371B0B">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widowControl w:val="0"/>
              <w:autoSpaceDE w:val="0"/>
              <w:jc w:val="both"/>
            </w:pPr>
            <w:r w:rsidRPr="00371B0B">
              <w:t>благоустройство и озеленение;</w:t>
            </w:r>
          </w:p>
          <w:p w:rsidR="009D1141" w:rsidRPr="00371B0B" w:rsidRDefault="009D1141" w:rsidP="00D56370">
            <w:pPr>
              <w:widowControl w:val="0"/>
              <w:autoSpaceDE w:val="0"/>
              <w:jc w:val="both"/>
            </w:pPr>
            <w:r w:rsidRPr="00371B0B">
              <w:t>размещение подземных гаражей и автостоянок;</w:t>
            </w:r>
          </w:p>
          <w:p w:rsidR="009D1141" w:rsidRPr="00371B0B" w:rsidRDefault="009D1141" w:rsidP="00D56370">
            <w:pPr>
              <w:widowControl w:val="0"/>
              <w:autoSpaceDE w:val="0"/>
              <w:jc w:val="both"/>
            </w:pPr>
            <w:r w:rsidRPr="00371B0B">
              <w:t>обустройство спортивных и детских площадок, площадок отдыха;</w:t>
            </w:r>
          </w:p>
          <w:p w:rsidR="009D1141" w:rsidRPr="00371B0B" w:rsidRDefault="009D1141" w:rsidP="00D56370">
            <w:pPr>
              <w:pStyle w:val="11"/>
              <w:jc w:val="both"/>
              <w:rPr>
                <w:rFonts w:ascii="Times New Roman" w:hAnsi="Times New Roman" w:cs="Times New Roman"/>
              </w:rPr>
            </w:pPr>
            <w:r w:rsidRPr="00371B0B">
              <w:rPr>
                <w:rFonts w:ascii="Times New Roman" w:hAnsi="Times New Roman" w:cs="Times New Roman"/>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Многоквартирные жилые дома</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0,18 га (при реконструкции), 0,38 га (при новом строительстве и этажности 5 этажей), 0,48 га (при новом строительстве и этажности 6-8 этажей).</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8 этажей. При строительстве жилой застройки переменной этажности допустимо понижение отдельных частей ниже 5 этажей, с сохранением минимальной средней этажности 5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- 27 м.</w:t>
            </w:r>
          </w:p>
          <w:p w:rsidR="009D1141" w:rsidRPr="00371B0B" w:rsidRDefault="009D1141" w:rsidP="00D56370">
            <w:pPr>
              <w:tabs>
                <w:tab w:val="left" w:pos="142"/>
              </w:tabs>
            </w:pPr>
            <w:r w:rsidRPr="00371B0B">
              <w:t>Максимальный процент застройки – 80%.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pPr>
            <w:r w:rsidRPr="00371B0B">
              <w:t xml:space="preserve">Максимальный процент застройки надземной части при этажности: </w:t>
            </w:r>
          </w:p>
          <w:p w:rsidR="009D1141" w:rsidRPr="00371B0B" w:rsidRDefault="009D1141" w:rsidP="00D56370">
            <w:pPr>
              <w:tabs>
                <w:tab w:val="left" w:pos="142"/>
              </w:tabs>
            </w:pPr>
            <w:r w:rsidRPr="00371B0B">
              <w:t>5 этажей – 40%, 6-7 этажей – 35%, 8 этажей – 28%.</w:t>
            </w:r>
          </w:p>
          <w:p w:rsidR="009D1141" w:rsidRPr="00371B0B" w:rsidRDefault="009D1141" w:rsidP="00D56370">
            <w:pPr>
              <w:tabs>
                <w:tab w:val="left" w:pos="142"/>
              </w:tabs>
            </w:pPr>
            <w:r w:rsidRPr="00371B0B">
              <w:t>Плотность жилой застройки – не более 22,5 тыс. кв. м на 1 га.</w:t>
            </w:r>
          </w:p>
          <w:p w:rsidR="009D1141" w:rsidRPr="00371B0B" w:rsidRDefault="009D1141" w:rsidP="00D56370">
            <w:pPr>
              <w:tabs>
                <w:tab w:val="left" w:pos="142"/>
              </w:tabs>
            </w:pPr>
            <w:r w:rsidRPr="00371B0B">
              <w:t xml:space="preserve">На территории земельного участка должны предусматриваться: </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 xml:space="preserve">Необходимое количество машино-мест определяется из расчета не менее 60%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pPr>
              <w:pStyle w:val="11"/>
              <w:rPr>
                <w:rFonts w:ascii="Times New Roman" w:hAnsi="Times New Roman"/>
              </w:rPr>
            </w:pPr>
            <w:r w:rsidRPr="00371B0B">
              <w:rPr>
                <w:rFonts w:ascii="Times New Roman" w:hAnsi="Times New Roman"/>
              </w:rPr>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pStyle w:val="11"/>
              <w:rPr>
                <w:rFonts w:ascii="Times New Roman" w:hAnsi="Times New Roman"/>
              </w:rPr>
            </w:pPr>
            <w:r w:rsidRPr="00371B0B">
              <w:rPr>
                <w:rFonts w:ascii="Times New Roman" w:hAnsi="Times New Roman"/>
              </w:rPr>
              <w:t>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Площадки в составе придомовой территории:</w:t>
            </w:r>
          </w:p>
          <w:p w:rsidR="009D1141" w:rsidRPr="00371B0B" w:rsidRDefault="009D1141" w:rsidP="00D56370">
            <w:pPr>
              <w:pStyle w:val="11"/>
              <w:rPr>
                <w:rFonts w:ascii="Times New Roman" w:hAnsi="Times New Roman"/>
              </w:rPr>
            </w:pPr>
            <w:r w:rsidRPr="00371B0B">
              <w:rPr>
                <w:rFonts w:ascii="Times New Roman" w:hAnsi="Times New Roman"/>
              </w:rPr>
              <w:t>Для игр детей дошкольного  и младшего школьного возраста из расчета 0,7 кв.м на 1 жителя.</w:t>
            </w:r>
          </w:p>
          <w:p w:rsidR="009D1141" w:rsidRPr="00371B0B" w:rsidRDefault="009D1141" w:rsidP="00D56370">
            <w:pPr>
              <w:pStyle w:val="11"/>
              <w:rPr>
                <w:rFonts w:ascii="Times New Roman" w:hAnsi="Times New Roman"/>
              </w:rPr>
            </w:pPr>
            <w:r w:rsidRPr="00371B0B">
              <w:rPr>
                <w:rFonts w:ascii="Times New Roman" w:hAnsi="Times New Roman"/>
              </w:rPr>
              <w:t xml:space="preserve">Для отдыха взрослого населения из расчета 0,5 кв.м на 1 жителя. </w:t>
            </w:r>
          </w:p>
          <w:p w:rsidR="009D1141" w:rsidRPr="00371B0B" w:rsidRDefault="009D1141" w:rsidP="00D56370">
            <w:pPr>
              <w:pStyle w:val="11"/>
              <w:rPr>
                <w:rFonts w:ascii="Times New Roman" w:hAnsi="Times New Roman"/>
              </w:rPr>
            </w:pPr>
            <w:r w:rsidRPr="00371B0B">
              <w:rPr>
                <w:rFonts w:ascii="Times New Roman" w:hAnsi="Times New Roman"/>
              </w:rPr>
              <w:t xml:space="preserve">Для занятий физкультурой из расчета 2,0 кв.м на 1 жителя. </w:t>
            </w:r>
          </w:p>
          <w:p w:rsidR="009D1141" w:rsidRPr="00371B0B" w:rsidRDefault="009D1141" w:rsidP="00D56370">
            <w:pPr>
              <w:widowControl w:val="0"/>
              <w:tabs>
                <w:tab w:val="left" w:pos="142"/>
              </w:tabs>
              <w:autoSpaceDE w:val="0"/>
            </w:pPr>
            <w:r w:rsidRPr="00371B0B">
              <w:t>Для  хозяйственных  целей и выгула собак из расчета  0,3 кв.м на 1 жителя.</w:t>
            </w:r>
          </w:p>
          <w:p w:rsidR="009D1141" w:rsidRPr="00371B0B" w:rsidRDefault="009D1141" w:rsidP="00D56370">
            <w:pPr>
              <w:widowControl w:val="0"/>
              <w:tabs>
                <w:tab w:val="left" w:pos="142"/>
              </w:tabs>
              <w:autoSpaceDE w:val="0"/>
              <w:rPr>
                <w:i/>
              </w:rPr>
            </w:pPr>
            <w:r w:rsidRPr="00371B0B">
              <w:rPr>
                <w:i/>
              </w:rPr>
              <w:t>Озеленение:</w:t>
            </w:r>
          </w:p>
          <w:p w:rsidR="009D1141" w:rsidRPr="00371B0B" w:rsidRDefault="009D1141" w:rsidP="00D56370">
            <w:pPr>
              <w:widowControl w:val="0"/>
              <w:tabs>
                <w:tab w:val="left" w:pos="142"/>
              </w:tabs>
              <w:autoSpaceDE w:val="0"/>
            </w:pPr>
            <w:r w:rsidRPr="00371B0B">
              <w:t>Минимальный  процент озеленения – 25%.</w:t>
            </w:r>
          </w:p>
          <w:p w:rsidR="009D1141" w:rsidRPr="00371B0B" w:rsidRDefault="009D1141" w:rsidP="00D56370">
            <w:pPr>
              <w:tabs>
                <w:tab w:val="left" w:pos="142"/>
              </w:tabs>
              <w:rPr>
                <w:i/>
              </w:rPr>
            </w:pP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rPr>
                <w:sz w:val="22"/>
                <w:szCs w:val="22"/>
              </w:rPr>
            </w:pPr>
            <w:r w:rsidRPr="00371B0B">
              <w:rPr>
                <w:sz w:val="22"/>
                <w:szCs w:val="22"/>
              </w:rPr>
              <w:t>Земельные участки (территории) общего пользования</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rPr>
                <w:sz w:val="22"/>
                <w:szCs w:val="22"/>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
              </w:rPr>
            </w:pPr>
            <w:r w:rsidRPr="00371B0B">
              <w:rPr>
                <w:rFonts w:ascii="Times New Roman" w:hAnsi="Times New Roman" w:cs="Times New Roman"/>
              </w:rPr>
              <w:t>Запрещается размещение объектов капитального строительства</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rPr>
              <w:t>Максимальный размер земельного участка – 1,0 га.</w:t>
            </w:r>
            <w:r w:rsidRPr="00371B0B">
              <w:rPr>
                <w:rFonts w:ascii="Times New Roman" w:hAnsi="Times New Roman" w:cs="Times New Roman"/>
              </w:rPr>
              <w:t xml:space="preserve">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процент озеленения: для бульваров – 70%, для сквера – 60%.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right="-109"/>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Дошкольное, начальное и среднее общее образование</w:t>
            </w:r>
          </w:p>
        </w:tc>
        <w:tc>
          <w:tcPr>
            <w:tcW w:w="354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Детские дошкольные учреждения общего типа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pPr>
            <w:r w:rsidRPr="00371B0B">
              <w:t>Для нового строительства: при вместимости ДОУ до 100 мест – 40 м</w:t>
            </w:r>
            <w:r w:rsidRPr="00371B0B">
              <w:rPr>
                <w:vertAlign w:val="superscript"/>
              </w:rPr>
              <w:t>2</w:t>
            </w:r>
            <w:r w:rsidRPr="00371B0B">
              <w:t xml:space="preserve"> на 1 место, при вместимости более 100 мест - 35 м</w:t>
            </w:r>
            <w:r w:rsidRPr="00371B0B">
              <w:rPr>
                <w:vertAlign w:val="superscript"/>
              </w:rPr>
              <w:t>2</w:t>
            </w:r>
            <w:r w:rsidRPr="00371B0B">
              <w:t xml:space="preserve"> на 1 место. </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1,63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3 этажей.</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 50%. До половины озелененной площади  могут составлять площадки для игр детей.</w:t>
            </w:r>
          </w:p>
          <w:p w:rsidR="009D1141" w:rsidRPr="00371B0B" w:rsidRDefault="009D1141" w:rsidP="00D56370">
            <w:pPr>
              <w:tabs>
                <w:tab w:val="left" w:pos="142"/>
              </w:tabs>
              <w:jc w:val="both"/>
              <w:rPr>
                <w:i/>
              </w:rPr>
            </w:pPr>
          </w:p>
          <w:p w:rsidR="009D1141" w:rsidRPr="00371B0B" w:rsidRDefault="009D1141" w:rsidP="00D56370">
            <w:pPr>
              <w:tabs>
                <w:tab w:val="left" w:pos="142"/>
              </w:tabs>
              <w:jc w:val="both"/>
            </w:pPr>
            <w:r w:rsidRPr="00371B0B">
              <w:t>Здания дошкольных организаций размещают на внутриквартальных территориях жилых микрорайонов, удаленных от городских улиц, межквартальных проездов на расстояние, обеспечивающее уровни шума и загрязнения атмосферного воздуха требованиям санитарных правил и нормативов. От границы участка дошкольной организации до красной линии должно быть не менее 25 м.</w:t>
            </w:r>
          </w:p>
          <w:p w:rsidR="009D1141" w:rsidRPr="00371B0B" w:rsidRDefault="009D1141" w:rsidP="00D56370">
            <w:pPr>
              <w:widowControl w:val="0"/>
              <w:tabs>
                <w:tab w:val="left" w:pos="142"/>
              </w:tabs>
              <w:autoSpaceDE w:val="0"/>
              <w:autoSpaceDN w:val="0"/>
              <w:adjustRightInd w:val="0"/>
              <w:jc w:val="both"/>
              <w:rPr>
                <w:i/>
              </w:rPr>
            </w:pPr>
            <w:r w:rsidRPr="00371B0B">
              <w:t>Участки детских дошкольных учреждений не должны примыкать к магистральным улицам.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Специализированные детские дошкольные учреждения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Общеобразовательные учреждения</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pPr>
            <w:r w:rsidRPr="00371B0B">
              <w:t>Для нового строительства: при вместимости общеобразовательных школ учащихся, площадь земельного участка должна составлять не менее:</w:t>
            </w:r>
          </w:p>
          <w:p w:rsidR="009D1141" w:rsidRPr="00371B0B" w:rsidRDefault="009D1141" w:rsidP="00D56370">
            <w:pPr>
              <w:widowControl w:val="0"/>
              <w:tabs>
                <w:tab w:val="left" w:pos="142"/>
              </w:tabs>
              <w:autoSpaceDE w:val="0"/>
              <w:autoSpaceDN w:val="0"/>
              <w:adjustRightInd w:val="0"/>
            </w:pPr>
            <w:r w:rsidRPr="00371B0B">
              <w:t>До 400 мест – 50 кв.м. на 1-го учащегося;</w:t>
            </w:r>
          </w:p>
          <w:p w:rsidR="009D1141" w:rsidRPr="00371B0B" w:rsidRDefault="009D1141" w:rsidP="00D56370">
            <w:pPr>
              <w:widowControl w:val="0"/>
              <w:tabs>
                <w:tab w:val="left" w:pos="142"/>
              </w:tabs>
              <w:autoSpaceDE w:val="0"/>
              <w:autoSpaceDN w:val="0"/>
              <w:adjustRightInd w:val="0"/>
            </w:pPr>
            <w:r w:rsidRPr="00371B0B">
              <w:t>От 401 до 500 – 60 кв.м. на 1-го учащегося;</w:t>
            </w:r>
          </w:p>
          <w:p w:rsidR="009D1141" w:rsidRPr="00371B0B" w:rsidRDefault="009D1141" w:rsidP="00D56370">
            <w:pPr>
              <w:widowControl w:val="0"/>
              <w:tabs>
                <w:tab w:val="left" w:pos="142"/>
              </w:tabs>
              <w:autoSpaceDE w:val="0"/>
              <w:autoSpaceDN w:val="0"/>
              <w:adjustRightInd w:val="0"/>
            </w:pPr>
            <w:r w:rsidRPr="00371B0B">
              <w:t>От 501 до 600 – 50 кв.м. на 1-го учащегося;</w:t>
            </w:r>
          </w:p>
          <w:p w:rsidR="009D1141" w:rsidRPr="00371B0B" w:rsidRDefault="009D1141" w:rsidP="00D56370">
            <w:pPr>
              <w:widowControl w:val="0"/>
              <w:tabs>
                <w:tab w:val="left" w:pos="142"/>
              </w:tabs>
              <w:autoSpaceDE w:val="0"/>
              <w:autoSpaceDN w:val="0"/>
              <w:adjustRightInd w:val="0"/>
            </w:pPr>
            <w:r w:rsidRPr="00371B0B">
              <w:t>От 601 до 800 – 40 кв.м. на 1-го учащегося;</w:t>
            </w:r>
          </w:p>
          <w:p w:rsidR="009D1141" w:rsidRPr="00371B0B" w:rsidRDefault="009D1141" w:rsidP="00D56370">
            <w:pPr>
              <w:widowControl w:val="0"/>
              <w:tabs>
                <w:tab w:val="left" w:pos="142"/>
              </w:tabs>
              <w:autoSpaceDE w:val="0"/>
              <w:autoSpaceDN w:val="0"/>
              <w:adjustRightInd w:val="0"/>
            </w:pPr>
            <w:r w:rsidRPr="00371B0B">
              <w:t>От 801 до 1100 – 33 кв.м. на 1-го учащегося;</w:t>
            </w:r>
          </w:p>
          <w:p w:rsidR="009D1141" w:rsidRPr="00371B0B" w:rsidRDefault="009D1141" w:rsidP="00D56370">
            <w:pPr>
              <w:widowControl w:val="0"/>
              <w:tabs>
                <w:tab w:val="left" w:pos="142"/>
              </w:tabs>
              <w:autoSpaceDE w:val="0"/>
              <w:autoSpaceDN w:val="0"/>
              <w:adjustRightInd w:val="0"/>
            </w:pPr>
            <w:r w:rsidRPr="00371B0B">
              <w:t>От 1101 до 1500 – 21 кв.м. на 1-го учащегося;</w:t>
            </w:r>
          </w:p>
          <w:p w:rsidR="009D1141" w:rsidRPr="00371B0B" w:rsidRDefault="009D1141" w:rsidP="00D56370">
            <w:pPr>
              <w:widowControl w:val="0"/>
              <w:tabs>
                <w:tab w:val="left" w:pos="142"/>
              </w:tabs>
              <w:autoSpaceDE w:val="0"/>
              <w:autoSpaceDN w:val="0"/>
              <w:adjustRightInd w:val="0"/>
            </w:pPr>
            <w:r w:rsidRPr="00371B0B">
              <w:t>От 1501 до 2000 – 17 кв.м. на 1-го учащегося;</w:t>
            </w:r>
          </w:p>
          <w:p w:rsidR="009D1141" w:rsidRPr="00371B0B" w:rsidRDefault="009D1141" w:rsidP="00D56370">
            <w:pPr>
              <w:widowControl w:val="0"/>
              <w:tabs>
                <w:tab w:val="left" w:pos="142"/>
              </w:tabs>
              <w:autoSpaceDE w:val="0"/>
              <w:autoSpaceDN w:val="0"/>
              <w:adjustRightInd w:val="0"/>
              <w:jc w:val="both"/>
            </w:pPr>
            <w:r w:rsidRPr="00371B0B">
              <w:t xml:space="preserve">Свыше 2001 – 16 кв.м. на 1-го учащегося. </w:t>
            </w:r>
          </w:p>
          <w:p w:rsidR="009D1141" w:rsidRPr="00371B0B" w:rsidRDefault="009D1141" w:rsidP="00D56370">
            <w:pPr>
              <w:widowControl w:val="0"/>
              <w:tabs>
                <w:tab w:val="left" w:pos="142"/>
              </w:tabs>
              <w:autoSpaceDE w:val="0"/>
              <w:autoSpaceDN w:val="0"/>
              <w:adjustRightInd w:val="0"/>
              <w:jc w:val="both"/>
            </w:pPr>
            <w:r w:rsidRPr="00371B0B">
              <w:t>Площадь земельного участка в зависимости от вместимости учреждения дополнительного школьного образования зависит от задания на проектирования, но не менее 21 кв.м. на 1-го учащегося.</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3,5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4 этажей.</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 40 %. До половины озелененной площади  могут составлять спортивные площадки.</w:t>
            </w:r>
          </w:p>
          <w:p w:rsidR="009D1141" w:rsidRPr="00371B0B" w:rsidRDefault="009D1141" w:rsidP="00D56370">
            <w:pPr>
              <w:pStyle w:val="11"/>
              <w:rPr>
                <w:rFonts w:ascii="Times New Roman" w:hAnsi="Times New Roman"/>
                <w:i/>
              </w:rPr>
            </w:pPr>
            <w:r w:rsidRPr="00371B0B">
              <w:rPr>
                <w:rFonts w:ascii="Times New Roman" w:hAnsi="Times New Roman"/>
                <w:i/>
              </w:rPr>
              <w:t>Иное:</w:t>
            </w:r>
          </w:p>
          <w:p w:rsidR="009D1141" w:rsidRPr="00371B0B" w:rsidRDefault="009D1141" w:rsidP="00D56370">
            <w:pPr>
              <w:pStyle w:val="11"/>
            </w:pPr>
            <w:r w:rsidRPr="00371B0B">
              <w:rPr>
                <w:rFonts w:ascii="Times New Roman" w:hAnsi="Times New Roman"/>
              </w:rPr>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p w:rsidR="009D1141" w:rsidRPr="00371B0B" w:rsidRDefault="009D1141" w:rsidP="00D56370">
            <w:pPr>
              <w:pStyle w:val="11"/>
              <w:rPr>
                <w:rFonts w:ascii="Times New Roman" w:hAnsi="Times New Roman"/>
              </w:rPr>
            </w:pPr>
            <w:r w:rsidRPr="00371B0B">
              <w:rPr>
                <w:rFonts w:ascii="Times New Roman" w:hAnsi="Times New Roman"/>
              </w:rPr>
              <w:t>Расположение на территории построек и сооружений, функционально не связанных с общеобразовательной организацией, не допускается.</w:t>
            </w:r>
          </w:p>
          <w:p w:rsidR="009D1141" w:rsidRPr="00371B0B" w:rsidRDefault="009D1141" w:rsidP="00D56370">
            <w:pPr>
              <w:pStyle w:val="11"/>
              <w:rPr>
                <w:rFonts w:ascii="Times New Roman" w:hAnsi="Times New Roman"/>
              </w:rPr>
            </w:pPr>
            <w:r w:rsidRPr="00371B0B">
              <w:rPr>
                <w:rFonts w:ascii="Times New Roman" w:hAnsi="Times New Roman"/>
              </w:rPr>
              <w:t>Архитектурно-планировочные решения здания должны обеспечивать:</w:t>
            </w:r>
          </w:p>
          <w:p w:rsidR="009D1141" w:rsidRPr="00371B0B" w:rsidRDefault="009D1141" w:rsidP="00D56370">
            <w:pPr>
              <w:pStyle w:val="11"/>
              <w:rPr>
                <w:rFonts w:ascii="Times New Roman" w:hAnsi="Times New Roman"/>
              </w:rPr>
            </w:pPr>
            <w:r w:rsidRPr="00371B0B">
              <w:rPr>
                <w:rFonts w:ascii="Times New Roman" w:hAnsi="Times New Roman"/>
              </w:rPr>
              <w:t>- выделение в отдельный блок учебных помещений начальных классов с выходами на участок;</w:t>
            </w:r>
          </w:p>
          <w:p w:rsidR="009D1141" w:rsidRPr="00371B0B" w:rsidRDefault="009D1141" w:rsidP="00D56370">
            <w:pPr>
              <w:pStyle w:val="11"/>
              <w:rPr>
                <w:rFonts w:ascii="Times New Roman" w:hAnsi="Times New Roman"/>
              </w:rPr>
            </w:pPr>
            <w:r w:rsidRPr="00371B0B">
              <w:rPr>
                <w:rFonts w:ascii="Times New Roman" w:hAnsi="Times New Roman"/>
              </w:rPr>
              <w:t>- расположение рекреационных помещений в непосредственной близости к учебным помещениям;</w:t>
            </w:r>
          </w:p>
          <w:p w:rsidR="009D1141" w:rsidRPr="00371B0B" w:rsidRDefault="009D1141" w:rsidP="00D56370">
            <w:pPr>
              <w:pStyle w:val="11"/>
              <w:rPr>
                <w:rFonts w:ascii="Times New Roman" w:hAnsi="Times New Roman"/>
              </w:rPr>
            </w:pPr>
            <w:r w:rsidRPr="00371B0B">
              <w:rPr>
                <w:rFonts w:ascii="Times New Roman" w:hAnsi="Times New Roman"/>
              </w:rPr>
              <w:t>- размещение на верхних этажах (выше третьего этажа) учебных помещений и кабинетов, посещаемых обучающимися 8 - 11 классов, административно-хозяйственных помещений;</w:t>
            </w:r>
          </w:p>
          <w:p w:rsidR="009D1141" w:rsidRPr="00371B0B" w:rsidRDefault="009D1141" w:rsidP="00D56370">
            <w:pPr>
              <w:pStyle w:val="11"/>
              <w:rPr>
                <w:rFonts w:ascii="Times New Roman" w:hAnsi="Times New Roman"/>
              </w:rPr>
            </w:pPr>
            <w:r w:rsidRPr="00371B0B">
              <w:rPr>
                <w:rFonts w:ascii="Times New Roman" w:hAnsi="Times New Roman"/>
              </w:rPr>
              <w:t>- исключение вредного воздействия факторов среды обитания в общеобразовательной организации жизни и здоровью обучающихся;</w:t>
            </w:r>
          </w:p>
          <w:p w:rsidR="009D1141" w:rsidRPr="00371B0B" w:rsidRDefault="009D1141" w:rsidP="00D56370">
            <w:pPr>
              <w:pStyle w:val="11"/>
              <w:rPr>
                <w:rFonts w:ascii="Times New Roman" w:hAnsi="Times New Roman"/>
              </w:rPr>
            </w:pPr>
            <w:r w:rsidRPr="00371B0B">
              <w:rPr>
                <w:rFonts w:ascii="Times New Roman" w:hAnsi="Times New Roman"/>
              </w:rPr>
              <w:t>- размещение учебных мастерских, актовых и спортивных залов общеобразовательных организаций, их общую площадь, а также набор помещений для кружковой работы, в зависимости от местных условий и возможностей общеобразовательной организации, с соблюдением требований строительных норм и правил и настоящих санитарных правил.</w:t>
            </w:r>
          </w:p>
          <w:p w:rsidR="009D1141" w:rsidRPr="00371B0B" w:rsidRDefault="009D1141" w:rsidP="00D56370">
            <w:pPr>
              <w:pStyle w:val="11"/>
              <w:rPr>
                <w:rFonts w:ascii="Times New Roman" w:hAnsi="Times New Roman"/>
              </w:rPr>
            </w:pPr>
            <w:r w:rsidRPr="00371B0B">
              <w:rPr>
                <w:rFonts w:ascii="Times New Roman" w:hAnsi="Times New Roman"/>
              </w:rPr>
              <w:t>Не допускается использование цокольных этажей и подвальных помещений под учебные помещения, кабинеты, лаборатории, учебные мастерские, помещения медицинского назначения, спортивные, танцевальные и актовые залы.</w:t>
            </w:r>
          </w:p>
          <w:p w:rsidR="009D1141" w:rsidRPr="00371B0B" w:rsidRDefault="009D1141" w:rsidP="00D56370">
            <w:pPr>
              <w:pStyle w:val="11"/>
              <w:rPr>
                <w:rFonts w:ascii="Times New Roman" w:hAnsi="Times New Roman"/>
              </w:rPr>
            </w:pPr>
            <w:r w:rsidRPr="00371B0B">
              <w:rPr>
                <w:rFonts w:ascii="Times New Roman" w:hAnsi="Times New Roman"/>
              </w:rPr>
              <w:t>Вместимость вновь строящихся общеобразовательных организаций должна быть рассчитана для обучения только в одну смену.</w:t>
            </w:r>
          </w:p>
          <w:p w:rsidR="009D1141" w:rsidRPr="00371B0B" w:rsidRDefault="009D1141" w:rsidP="00D56370">
            <w:pPr>
              <w:widowControl w:val="0"/>
              <w:tabs>
                <w:tab w:val="left" w:pos="142"/>
              </w:tabs>
              <w:autoSpaceDE w:val="0"/>
              <w:autoSpaceDN w:val="0"/>
              <w:adjustRightInd w:val="0"/>
              <w:rPr>
                <w:i/>
              </w:rPr>
            </w:pPr>
            <w:r w:rsidRPr="00371B0B">
              <w:t>Для создания условий пребывания детей с ограниченными возможностями здоровья в строящихся и реконструируемых зданиях в общеобразовательных организаций предусматриваются мероприятия по созданию доступной (безбарьерной) среды.</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Объекты капитального строительства (стены здания) располагаются на расстоянии 25 м до красных линий,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Специализированные общеобразовательные учреждения с круглосуточным пребыванием</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Коррекционные общеобразовательные учреждения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Учреждения дополнительного школьного образования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Объекты школ и клубов спортивного назначения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Специализированные объекты дополнительного школьного образования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354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 жилищно-эксплуатационные организации</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bCs/>
              </w:rPr>
            </w:pPr>
            <w:r w:rsidRPr="00371B0B">
              <w:rPr>
                <w:rFonts w:ascii="Times New Roman" w:hAnsi="Times New Roman" w:cs="Times New Roman"/>
                <w:bCs/>
              </w:rPr>
              <w:t>Обеспечение деятельности в области гидрометеорологии и смежных с ней областях</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rPr>
            </w:pPr>
            <w:r w:rsidRPr="00371B0B">
              <w:rPr>
                <w:bC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bCs/>
              </w:rPr>
            </w:pPr>
            <w:r w:rsidRPr="00371B0B">
              <w:rPr>
                <w:rFonts w:ascii="Times New Roman" w:hAnsi="Times New Roman" w:cs="Times New Roman"/>
                <w:bCs/>
              </w:rPr>
              <w:t>Пункты наблюдательной сети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 w:val="left" w:pos="284"/>
              </w:tabs>
              <w:jc w:val="both"/>
              <w:rPr>
                <w:rFonts w:ascii="Times New Roman" w:hAnsi="Times New Roman"/>
              </w:rPr>
            </w:pPr>
            <w:r w:rsidRPr="00371B0B">
              <w:rPr>
                <w:rFonts w:ascii="Times New Roman" w:hAnsi="Times New Roman"/>
              </w:rPr>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 w:val="left" w:pos="284"/>
              </w:tabs>
              <w:autoSpaceDE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 w:val="left" w:pos="284"/>
              </w:tabs>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1"/>
        <w:gridCol w:w="40"/>
        <w:gridCol w:w="3546"/>
        <w:gridCol w:w="1984"/>
        <w:gridCol w:w="7655"/>
      </w:tblGrid>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3586"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274"/>
        </w:trPr>
        <w:tc>
          <w:tcPr>
            <w:tcW w:w="1841"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Социальное обслуживание</w:t>
            </w:r>
          </w:p>
        </w:tc>
        <w:tc>
          <w:tcPr>
            <w:tcW w:w="35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для размещения отделений почты и телеграфа;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hAnsi="Times New Roman" w:cs="Times New Roman"/>
              </w:rPr>
              <w:t>Объекты социального обслуживания</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0,04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- 18 м.</w:t>
            </w:r>
          </w:p>
          <w:p w:rsidR="009D1141" w:rsidRPr="00371B0B" w:rsidRDefault="009D1141" w:rsidP="00D56370">
            <w:pPr>
              <w:widowControl w:val="0"/>
              <w:tabs>
                <w:tab w:val="left" w:pos="142"/>
              </w:tabs>
              <w:autoSpaceDE w:val="0"/>
            </w:pPr>
            <w:r w:rsidRPr="00371B0B">
              <w:t>Максимальный процент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rPr>
            </w:pPr>
            <w:r w:rsidRPr="00371B0B">
              <w:rPr>
                <w:rFonts w:ascii="Times New Roman" w:eastAsia="Times New Roman" w:hAnsi="Times New Roman" w:cs="Times New Roman"/>
              </w:rPr>
              <w:t>Объекты, связанные с обеспечением населения услугами почты и связи</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rPr>
          <w:trHeight w:val="553"/>
        </w:trPr>
        <w:tc>
          <w:tcPr>
            <w:tcW w:w="184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Бытовое обслуживание</w:t>
            </w:r>
          </w:p>
        </w:tc>
        <w:tc>
          <w:tcPr>
            <w:tcW w:w="35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бытового обслуживания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270"/>
        </w:trPr>
        <w:tc>
          <w:tcPr>
            <w:tcW w:w="1841"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Предпринимательство</w:t>
            </w:r>
          </w:p>
        </w:tc>
        <w:tc>
          <w:tcPr>
            <w:tcW w:w="35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rsidR="009D1141" w:rsidRPr="00371B0B" w:rsidRDefault="009D1141" w:rsidP="00D56370">
            <w:pPr>
              <w:widowControl w:val="0"/>
              <w:tabs>
                <w:tab w:val="left" w:pos="142"/>
              </w:tabs>
              <w:autoSpaceDE w:val="0"/>
              <w:jc w:val="both"/>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торгового назначения, реализующие товары розницей</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270"/>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связанные с оказанием  банковских, страховых, юридических и иных услуг гражданам</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765"/>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общественного питания</w:t>
            </w:r>
          </w:p>
          <w:p w:rsidR="009D1141" w:rsidRPr="00371B0B" w:rsidRDefault="009D1141" w:rsidP="00D56370">
            <w:pPr>
              <w:pStyle w:val="11"/>
              <w:tabs>
                <w:tab w:val="left" w:pos="142"/>
              </w:tabs>
              <w:rPr>
                <w:rFonts w:ascii="Times New Roman" w:eastAsia="Times New Roman" w:hAnsi="Times New Roman" w:cs="Times New Roman"/>
                <w:lang w:eastAsia="en-US"/>
              </w:rPr>
            </w:pP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240"/>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Многофункциональные объекты</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565"/>
        </w:trPr>
        <w:tc>
          <w:tcPr>
            <w:tcW w:w="1841"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Религиозное использование</w:t>
            </w:r>
          </w:p>
        </w:tc>
        <w:tc>
          <w:tcPr>
            <w:tcW w:w="35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59"/>
              </w:tabs>
              <w:rPr>
                <w:rFonts w:ascii="Times New Roman" w:hAnsi="Times New Roman" w:cs="Times New Roman"/>
              </w:rPr>
            </w:pPr>
            <w:r w:rsidRPr="00371B0B">
              <w:rPr>
                <w:rFonts w:ascii="Times New Roman" w:eastAsia="Times New Roman" w:hAnsi="Times New Roman" w:cs="Times New Roman"/>
                <w:lang w:eastAsia="en-US"/>
              </w:rPr>
              <w:t>Объекты религиозного назначения</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55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59"/>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Памятные объекты и объекты искусства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270"/>
        </w:trPr>
        <w:tc>
          <w:tcPr>
            <w:tcW w:w="1841"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Амбулаторно-</w:t>
            </w:r>
          </w:p>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hAnsi="Times New Roman" w:cs="Times New Roman"/>
              </w:rPr>
              <w:t>поликлиническое обслуживание</w:t>
            </w:r>
          </w:p>
        </w:tc>
        <w:tc>
          <w:tcPr>
            <w:tcW w:w="35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Амбулаторно-поликлинические учреждения</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- 18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по оказанию фармацевтической помощи гражданам</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263"/>
        </w:trPr>
        <w:tc>
          <w:tcPr>
            <w:tcW w:w="1841"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Спорт</w:t>
            </w:r>
          </w:p>
        </w:tc>
        <w:tc>
          <w:tcPr>
            <w:tcW w:w="35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D1141" w:rsidRPr="00371B0B" w:rsidRDefault="009D1141" w:rsidP="00D56370">
            <w:pPr>
              <w:widowControl w:val="0"/>
              <w:tabs>
                <w:tab w:val="left" w:pos="142"/>
              </w:tabs>
              <w:autoSpaceDE w:val="0"/>
              <w:jc w:val="both"/>
            </w:pPr>
            <w:r w:rsidRPr="00371B0B">
              <w:t>размещение спортивных баз и лагерей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Спортивные залы</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земельного участка – 20%.</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Площадки для занятия спортом и физкультурой</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518"/>
        </w:trPr>
        <w:tc>
          <w:tcPr>
            <w:tcW w:w="184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
              </w:rPr>
            </w:pPr>
            <w:r w:rsidRPr="00371B0B">
              <w:rPr>
                <w:rFonts w:ascii="Times New Roman" w:hAnsi="Times New Roman" w:cs="Times New Roman"/>
              </w:rPr>
              <w:t xml:space="preserve">Малоэтажная многоквартирная жилая застройка </w:t>
            </w:r>
          </w:p>
        </w:tc>
        <w:tc>
          <w:tcPr>
            <w:tcW w:w="35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r w:rsidRPr="00371B0B">
              <w:t>Размещение малоэтажного многоквартирного жилого дома (дом, пригодный для постоянного проживания, высотой до 4 этажей, включая мансардный);</w:t>
            </w:r>
          </w:p>
          <w:p w:rsidR="009D1141" w:rsidRPr="00371B0B" w:rsidRDefault="009D1141" w:rsidP="00D56370">
            <w:pPr>
              <w:widowControl w:val="0"/>
              <w:autoSpaceDE w:val="0"/>
              <w:jc w:val="both"/>
            </w:pPr>
            <w:r w:rsidRPr="00371B0B">
              <w:t xml:space="preserve">разведение декоративных и плодовых деревьев, овощных и ягодных культур; </w:t>
            </w:r>
          </w:p>
          <w:p w:rsidR="009D1141" w:rsidRPr="00371B0B" w:rsidRDefault="009D1141" w:rsidP="00D56370">
            <w:pPr>
              <w:widowControl w:val="0"/>
              <w:autoSpaceDE w:val="0"/>
              <w:jc w:val="both"/>
            </w:pPr>
            <w:r w:rsidRPr="00371B0B">
              <w:t xml:space="preserve">размещение индивидуальных гаражей и иных вспомогательных сооружений; </w:t>
            </w:r>
          </w:p>
          <w:p w:rsidR="009D1141" w:rsidRPr="00371B0B" w:rsidRDefault="009D1141" w:rsidP="00D56370">
            <w:pPr>
              <w:widowControl w:val="0"/>
              <w:autoSpaceDE w:val="0"/>
              <w:jc w:val="both"/>
            </w:pPr>
            <w:r w:rsidRPr="00371B0B">
              <w:t>обустройство спортивных и детских площадок, площадок отдыха;</w:t>
            </w:r>
          </w:p>
          <w:p w:rsidR="009D1141" w:rsidRPr="00371B0B" w:rsidRDefault="009D1141" w:rsidP="00D56370">
            <w:pPr>
              <w:pStyle w:val="11"/>
              <w:jc w:val="both"/>
              <w:rPr>
                <w:rFonts w:ascii="Times New Roman" w:hAnsi="Times New Roman" w:cs="Times New Roman"/>
              </w:rPr>
            </w:pPr>
            <w:r w:rsidRPr="00371B0B">
              <w:rPr>
                <w:rFonts w:ascii="Times New Roman" w:hAnsi="Times New Roman" w:cs="Times New Roman"/>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Многоквартирные жилые дома</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s>
              <w:autoSpaceDE w:val="0"/>
              <w:autoSpaceDN w:val="0"/>
              <w:adjustRightInd w:val="0"/>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4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- 18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40%.</w:t>
            </w:r>
          </w:p>
          <w:p w:rsidR="009D1141" w:rsidRPr="00371B0B" w:rsidRDefault="009D1141" w:rsidP="00D56370">
            <w:pPr>
              <w:widowControl w:val="0"/>
              <w:tabs>
                <w:tab w:val="left" w:pos="142"/>
              </w:tabs>
              <w:autoSpaceDE w:val="0"/>
            </w:pPr>
            <w:r w:rsidRPr="00371B0B">
              <w:t>Плотность жилой застройки – не более 16 тыс.кв.м на 1 га.</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 xml:space="preserve">Необходимое количество машино-мест определяется из расчета не менее 60%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pPr>
              <w:pStyle w:val="11"/>
              <w:rPr>
                <w:rFonts w:ascii="Times New Roman" w:hAnsi="Times New Roman"/>
              </w:rPr>
            </w:pPr>
            <w:r w:rsidRPr="00371B0B">
              <w:rPr>
                <w:rFonts w:ascii="Times New Roman" w:hAnsi="Times New Roman"/>
              </w:rPr>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pStyle w:val="11"/>
              <w:rPr>
                <w:rFonts w:ascii="Times New Roman" w:hAnsi="Times New Roman"/>
              </w:rPr>
            </w:pPr>
            <w:r w:rsidRPr="00371B0B">
              <w:rPr>
                <w:rFonts w:ascii="Times New Roman" w:hAnsi="Times New Roman"/>
              </w:rPr>
              <w:t>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Площадки в составе придомовой территории:</w:t>
            </w:r>
          </w:p>
          <w:p w:rsidR="009D1141" w:rsidRPr="00371B0B" w:rsidRDefault="009D1141" w:rsidP="00D56370">
            <w:pPr>
              <w:pStyle w:val="11"/>
              <w:rPr>
                <w:rFonts w:ascii="Times New Roman" w:hAnsi="Times New Roman"/>
              </w:rPr>
            </w:pPr>
            <w:r w:rsidRPr="00371B0B">
              <w:rPr>
                <w:rFonts w:ascii="Times New Roman" w:hAnsi="Times New Roman"/>
              </w:rPr>
              <w:t>Для игр детей дошкольного  и младшего школьного возраста из расчета 0,7 кв.м на 1 жителя.</w:t>
            </w:r>
          </w:p>
          <w:p w:rsidR="009D1141" w:rsidRPr="00371B0B" w:rsidRDefault="009D1141" w:rsidP="00D56370">
            <w:pPr>
              <w:pStyle w:val="11"/>
              <w:rPr>
                <w:rFonts w:ascii="Times New Roman" w:hAnsi="Times New Roman"/>
              </w:rPr>
            </w:pPr>
            <w:r w:rsidRPr="00371B0B">
              <w:rPr>
                <w:rFonts w:ascii="Times New Roman" w:hAnsi="Times New Roman"/>
              </w:rPr>
              <w:t xml:space="preserve">Для отдыха взрослого населения из расчета 0,5 кв.м на 1 жителя. </w:t>
            </w:r>
          </w:p>
          <w:p w:rsidR="009D1141" w:rsidRPr="00371B0B" w:rsidRDefault="009D1141" w:rsidP="00D56370">
            <w:pPr>
              <w:pStyle w:val="11"/>
              <w:rPr>
                <w:rFonts w:ascii="Times New Roman" w:hAnsi="Times New Roman"/>
              </w:rPr>
            </w:pPr>
            <w:r w:rsidRPr="00371B0B">
              <w:rPr>
                <w:rFonts w:ascii="Times New Roman" w:hAnsi="Times New Roman"/>
              </w:rPr>
              <w:t xml:space="preserve">Для занятий физкультурой из расчета 2,0 кв.м на 1 жителя. </w:t>
            </w:r>
          </w:p>
          <w:p w:rsidR="009D1141" w:rsidRPr="00371B0B" w:rsidRDefault="009D1141" w:rsidP="00D56370">
            <w:pPr>
              <w:pStyle w:val="11"/>
              <w:rPr>
                <w:rFonts w:ascii="Times New Roman" w:hAnsi="Times New Roman"/>
              </w:rPr>
            </w:pPr>
            <w:r w:rsidRPr="00371B0B">
              <w:rPr>
                <w:rFonts w:ascii="Times New Roman" w:hAnsi="Times New Roman"/>
              </w:rPr>
              <w:t xml:space="preserve">Для  хозяйственных  целей и выгула собак из расчета  0,3 кв.м на 1 жителя.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i/>
              </w:rPr>
              <w:t>Озеленение:</w:t>
            </w:r>
            <w:r w:rsidRPr="00371B0B">
              <w:rPr>
                <w:rFonts w:ascii="Times New Roman" w:hAnsi="Times New Roman" w:cs="Times New Roman"/>
              </w:rPr>
              <w:t xml:space="preserve"> </w:t>
            </w:r>
          </w:p>
          <w:p w:rsidR="009D1141" w:rsidRPr="00371B0B" w:rsidRDefault="009D1141" w:rsidP="00D56370">
            <w:pPr>
              <w:pStyle w:val="11"/>
              <w:rPr>
                <w:rFonts w:ascii="Times New Roman" w:hAnsi="Times New Roman"/>
                <w:i/>
              </w:rPr>
            </w:pPr>
            <w:r w:rsidRPr="00371B0B">
              <w:rPr>
                <w:rFonts w:ascii="Times New Roman" w:hAnsi="Times New Roman" w:cs="Times New Roman"/>
              </w:rPr>
              <w:t>Минимальный  процент озеленения – 25%.</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pPr>
            <w:r w:rsidRPr="00371B0B">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Для индивидуального жилищного строительства</w:t>
            </w:r>
          </w:p>
        </w:tc>
        <w:tc>
          <w:tcPr>
            <w:tcW w:w="35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индивидуального жилого дома (дом, пригодный для постоянного проживания, высотой не выше трех надземных этажей);</w:t>
            </w:r>
            <w:r w:rsidRPr="00371B0B">
              <w:br/>
              <w:t>выращивание плодовых, ягодных, овощных, бахчевых или иных декоративных или сельскохозяйственных культур;</w:t>
            </w:r>
            <w:r w:rsidRPr="00371B0B">
              <w:br/>
              <w:t>размещение индивидуальных гаражей и подсобных сооружений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Индивидуальные отдельно стоящие жилые дома с приусадебными земельными участками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3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rPr>
            </w:pPr>
            <w:r w:rsidRPr="00371B0B">
              <w:t>Максимальный процент застройки – 40%.</w:t>
            </w:r>
          </w:p>
          <w:p w:rsidR="009D1141" w:rsidRPr="00371B0B" w:rsidRDefault="009D1141" w:rsidP="00D56370">
            <w:pPr>
              <w:widowControl w:val="0"/>
              <w:tabs>
                <w:tab w:val="left" w:pos="142"/>
              </w:tabs>
              <w:autoSpaceDE w:val="0"/>
            </w:pPr>
            <w:r w:rsidRPr="00371B0B">
              <w:t>Параметры разрешенного строительства и реконструкции в пределах существующих.</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pPr>
            <w:r w:rsidRPr="00371B0B">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35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0,04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- 18 м.</w:t>
            </w:r>
          </w:p>
          <w:p w:rsidR="009D1141" w:rsidRPr="00371B0B" w:rsidRDefault="009D1141" w:rsidP="00D56370">
            <w:pPr>
              <w:widowControl w:val="0"/>
              <w:tabs>
                <w:tab w:val="left" w:pos="142"/>
              </w:tabs>
              <w:autoSpaceDE w:val="0"/>
            </w:pPr>
            <w:r w:rsidRPr="00371B0B">
              <w:t>Максимальный процент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3"/>
        <w:gridCol w:w="50"/>
        <w:gridCol w:w="3544"/>
        <w:gridCol w:w="1984"/>
        <w:gridCol w:w="7655"/>
      </w:tblGrid>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79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Вид разрешенного использования земельного участка</w:t>
            </w:r>
          </w:p>
        </w:tc>
        <w:tc>
          <w:tcPr>
            <w:tcW w:w="359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1</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rPr>
              <w:t>2</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r w:rsidRPr="00371B0B">
              <w:rPr>
                <w:rFonts w:ascii="Times New Roman" w:hAnsi="Times New Roman" w:cs="Times New Roman"/>
              </w:rPr>
              <w:t>Объекты гаражного назначения</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Стоянки автомобилей</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pPr>
            <w:r w:rsidRPr="00371B0B">
              <w:t>Предельная высота зданий, строений, сооружений - 8 м.</w:t>
            </w:r>
          </w:p>
          <w:p w:rsidR="009D1141" w:rsidRPr="00371B0B" w:rsidRDefault="009D1141" w:rsidP="00D56370">
            <w:pPr>
              <w:widowControl w:val="0"/>
              <w:tabs>
                <w:tab w:val="left" w:pos="142"/>
              </w:tabs>
              <w:autoSpaceDE w:val="0"/>
              <w:autoSpaceDN w:val="0"/>
              <w:adjustRightInd w:val="0"/>
            </w:pPr>
            <w:r w:rsidRPr="00371B0B">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pStyle w:val="11"/>
              <w:jc w:val="both"/>
              <w:rPr>
                <w:rFonts w:ascii="Times New Roman" w:hAnsi="Times New Roman" w:cs="Times New Roman"/>
              </w:rPr>
            </w:pPr>
          </w:p>
          <w:p w:rsidR="009D1141" w:rsidRPr="00371B0B" w:rsidRDefault="009D1141" w:rsidP="00D56370">
            <w:pPr>
              <w:pStyle w:val="11"/>
              <w:jc w:val="both"/>
              <w:rPr>
                <w:rFonts w:ascii="Times New Roman" w:hAnsi="Times New Roman"/>
              </w:rPr>
            </w:pPr>
            <w:r w:rsidRPr="00371B0B">
              <w:rPr>
                <w:rFonts w:ascii="Times New Roman" w:hAnsi="Times New Roman" w:cs="Times New Roman"/>
              </w:rPr>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Обслуживание автотранспорта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Стоянки автомобилей</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pPr>
            <w:r w:rsidRPr="00371B0B">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autoSpaceDN w:val="0"/>
              <w:adjustRightInd w:val="0"/>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Предпринимательство</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Объекты капитального строительства для предпринимательской деятельности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для отдельно стоящих зданий – 15%, для пристроенных зданий – 40%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rFonts w:cs="Arial"/>
          <w:sz w:val="24"/>
          <w:szCs w:val="28"/>
        </w:rPr>
      </w:pPr>
      <w:r w:rsidRPr="00371B0B">
        <w:br w:type="page"/>
      </w:r>
    </w:p>
    <w:p w:rsidR="009D1141" w:rsidRPr="00371B0B" w:rsidRDefault="009D1141" w:rsidP="009D1141">
      <w:pPr>
        <w:pStyle w:val="2"/>
        <w:numPr>
          <w:ilvl w:val="0"/>
          <w:numId w:val="0"/>
        </w:numPr>
        <w:tabs>
          <w:tab w:val="left" w:pos="142"/>
        </w:tabs>
        <w:spacing w:before="240"/>
        <w:rPr>
          <w:rFonts w:cs="Times New Roman"/>
          <w:szCs w:val="24"/>
        </w:rPr>
      </w:pPr>
      <w:r w:rsidRPr="00371B0B">
        <w:rPr>
          <w:rFonts w:cs="Times New Roman"/>
          <w:iCs w:val="0"/>
          <w:szCs w:val="24"/>
        </w:rPr>
        <w:t xml:space="preserve">Статья 41.4. </w:t>
      </w:r>
      <w:r w:rsidRPr="00371B0B">
        <w:rPr>
          <w:szCs w:val="24"/>
        </w:rPr>
        <w:t>Зоны застройки многоэтажными жилыми домами</w:t>
      </w:r>
      <w:r w:rsidRPr="00371B0B">
        <w:rPr>
          <w:rFonts w:cs="Times New Roman"/>
          <w:iCs w:val="0"/>
          <w:szCs w:val="24"/>
        </w:rPr>
        <w:t xml:space="preserve"> (9 эт. и более) (ЖЗ-104/РЗТ)</w:t>
      </w:r>
    </w:p>
    <w:p w:rsidR="009D1141" w:rsidRPr="00371B0B" w:rsidRDefault="009D1141" w:rsidP="009D1141">
      <w:pPr>
        <w:pStyle w:val="11"/>
        <w:numPr>
          <w:ilvl w:val="0"/>
          <w:numId w:val="78"/>
        </w:numPr>
        <w:tabs>
          <w:tab w:val="left" w:pos="142"/>
        </w:tabs>
        <w:rPr>
          <w:rFonts w:ascii="Times New Roman" w:hAnsi="Times New Roman" w:cs="Times New Roman"/>
          <w:sz w:val="16"/>
          <w:szCs w:val="16"/>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ind w:left="720"/>
        <w:rPr>
          <w:rFonts w:ascii="Times New Roman" w:hAnsi="Times New Roman" w:cs="Times New Roman"/>
          <w:sz w:val="16"/>
          <w:szCs w:val="16"/>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7"/>
        <w:gridCol w:w="36"/>
        <w:gridCol w:w="3544"/>
        <w:gridCol w:w="1984"/>
        <w:gridCol w:w="7655"/>
      </w:tblGrid>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358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right="-109"/>
              <w:jc w:val="both"/>
              <w:rPr>
                <w:rFonts w:ascii="Times New Roman" w:hAnsi="Times New Roman" w:cs="Times New Roman"/>
              </w:rPr>
            </w:pPr>
            <w:r w:rsidRPr="00371B0B">
              <w:rPr>
                <w:rFonts w:ascii="Times New Roman" w:hAnsi="Times New Roman" w:cs="Times New Roman"/>
              </w:rPr>
              <w:t>Многоэтажная жилая застройка (высотная застройка)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жилых домов, предназначенных для разделения на квартиры, каждая из которых пригодна для постоянного проживания (жилые дома высотой девять и выше этажей, включая подземные, разделенных на двадцать и более квартир); благоустройство и озеленение придомовых территорий;</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обустройство спортивных и детских площадок, хозяйственных площадок; размещение подземных гаражей и наземных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Многоквартирные многоэтажные жилые дома </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0,26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При строительстве жилой застройки переменной этажности допустимо понижение отдельных частей ниже 9 этажей, с сохранением минимальной средней этажности 9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- 60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Максимальный процент застройки – 80%.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Плотность жилой застройки – не более 28 тыс.кв.м на 1 га.</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Максимальный процент застройки надземной части:</w:t>
            </w:r>
          </w:p>
          <w:p w:rsidR="009D1141" w:rsidRPr="00371B0B" w:rsidRDefault="009D1141" w:rsidP="00D56370">
            <w:r w:rsidRPr="00371B0B">
              <w:t>при этажности 9 этажей – 31%,</w:t>
            </w:r>
          </w:p>
          <w:p w:rsidR="009D1141" w:rsidRPr="00371B0B" w:rsidRDefault="009D1141" w:rsidP="00D56370">
            <w:r w:rsidRPr="00371B0B">
              <w:t>при этажности 10 этажей и более – 28%.</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pPr>
              <w:pStyle w:val="11"/>
              <w:rPr>
                <w:rFonts w:ascii="Times New Roman" w:hAnsi="Times New Roman"/>
              </w:rPr>
            </w:pPr>
            <w:r w:rsidRPr="00371B0B">
              <w:rPr>
                <w:rFonts w:ascii="Times New Roman" w:hAnsi="Times New Roman"/>
              </w:rPr>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pStyle w:val="11"/>
              <w:rPr>
                <w:rFonts w:ascii="Times New Roman" w:hAnsi="Times New Roman"/>
              </w:rPr>
            </w:pPr>
            <w:r w:rsidRPr="00371B0B">
              <w:rPr>
                <w:rFonts w:ascii="Times New Roman" w:hAnsi="Times New Roman"/>
              </w:rPr>
              <w:t>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Площадки в составе придомовой территории:</w:t>
            </w:r>
          </w:p>
          <w:p w:rsidR="009D1141" w:rsidRPr="00371B0B" w:rsidRDefault="009D1141" w:rsidP="00D56370">
            <w:pPr>
              <w:pStyle w:val="11"/>
              <w:rPr>
                <w:rFonts w:ascii="Times New Roman" w:hAnsi="Times New Roman"/>
              </w:rPr>
            </w:pPr>
            <w:r w:rsidRPr="00371B0B">
              <w:rPr>
                <w:rFonts w:ascii="Times New Roman" w:hAnsi="Times New Roman"/>
              </w:rPr>
              <w:t>Для игр детей дошкольного  и младшего школьного возраста из расчета 0,7 кв.м на 1 жителя.</w:t>
            </w:r>
          </w:p>
          <w:p w:rsidR="009D1141" w:rsidRPr="00371B0B" w:rsidRDefault="009D1141" w:rsidP="00D56370">
            <w:pPr>
              <w:pStyle w:val="11"/>
              <w:rPr>
                <w:rFonts w:ascii="Times New Roman" w:hAnsi="Times New Roman"/>
              </w:rPr>
            </w:pPr>
            <w:r w:rsidRPr="00371B0B">
              <w:rPr>
                <w:rFonts w:ascii="Times New Roman" w:hAnsi="Times New Roman"/>
              </w:rPr>
              <w:t xml:space="preserve">Для отдыха взрослого населения из расчета 0,1 кв.м на 1 жителя. </w:t>
            </w:r>
          </w:p>
          <w:p w:rsidR="009D1141" w:rsidRPr="00371B0B" w:rsidRDefault="009D1141" w:rsidP="00D56370">
            <w:pPr>
              <w:pStyle w:val="11"/>
              <w:rPr>
                <w:rFonts w:ascii="Times New Roman" w:hAnsi="Times New Roman"/>
              </w:rPr>
            </w:pPr>
            <w:r w:rsidRPr="00371B0B">
              <w:rPr>
                <w:rFonts w:ascii="Times New Roman" w:hAnsi="Times New Roman"/>
              </w:rPr>
              <w:t xml:space="preserve">Для занятий физкультурой из расчета 1,0 кв.м на 1 жителя. </w:t>
            </w:r>
          </w:p>
          <w:p w:rsidR="009D1141" w:rsidRPr="00371B0B" w:rsidRDefault="009D1141" w:rsidP="00D56370">
            <w:pPr>
              <w:widowControl w:val="0"/>
              <w:tabs>
                <w:tab w:val="left" w:pos="142"/>
              </w:tabs>
              <w:autoSpaceDE w:val="0"/>
            </w:pPr>
            <w:r w:rsidRPr="00371B0B">
              <w:t>Для  хозяйственных  целей и выгула собак из расчета 0,2 кв.м на 1 жителя.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i/>
              </w:rPr>
              <w:t>Озеленение:</w:t>
            </w:r>
            <w:r w:rsidRPr="00371B0B">
              <w:rPr>
                <w:rFonts w:ascii="Times New Roman" w:hAnsi="Times New Roman" w:cs="Times New Roman"/>
              </w:rPr>
              <w:t xml:space="preserve">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процент озеленения – 25%.</w:t>
            </w:r>
          </w:p>
          <w:p w:rsidR="009D1141" w:rsidRPr="00371B0B" w:rsidRDefault="009D1141" w:rsidP="00D56370">
            <w:pPr>
              <w:tabs>
                <w:tab w:val="left" w:pos="142"/>
              </w:tabs>
            </w:pPr>
            <w:r w:rsidRPr="00371B0B">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 </w:t>
            </w:r>
          </w:p>
          <w:p w:rsidR="009D1141" w:rsidRPr="00371B0B" w:rsidRDefault="009D1141" w:rsidP="00D56370">
            <w:pPr>
              <w:widowControl w:val="0"/>
              <w:tabs>
                <w:tab w:val="left" w:pos="142"/>
              </w:tabs>
              <w:autoSpaceDE w:val="0"/>
            </w:pPr>
            <w:r w:rsidRPr="00371B0B">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right="-109"/>
              <w:jc w:val="both"/>
              <w:rPr>
                <w:rFonts w:ascii="Times New Roman" w:eastAsia="Times New Roman" w:hAnsi="Times New Roman" w:cs="Times New Roman"/>
                <w:lang w:eastAsia="en-US"/>
              </w:rPr>
            </w:pPr>
            <w:r w:rsidRPr="00371B0B">
              <w:rPr>
                <w:rFonts w:ascii="Times New Roman" w:hAnsi="Times New Roman" w:cs="Times New Roman"/>
              </w:rPr>
              <w:t>Среднеэтажная жилая застройка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r w:rsidRPr="00371B0B">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widowControl w:val="0"/>
              <w:autoSpaceDE w:val="0"/>
              <w:jc w:val="both"/>
            </w:pPr>
            <w:r w:rsidRPr="00371B0B">
              <w:t>благоустройство и озеленение;</w:t>
            </w:r>
          </w:p>
          <w:p w:rsidR="009D1141" w:rsidRPr="00371B0B" w:rsidRDefault="009D1141" w:rsidP="00D56370">
            <w:pPr>
              <w:widowControl w:val="0"/>
              <w:autoSpaceDE w:val="0"/>
              <w:jc w:val="both"/>
            </w:pPr>
            <w:r w:rsidRPr="00371B0B">
              <w:t>размещение подземных гаражей и автостоянок;</w:t>
            </w:r>
          </w:p>
          <w:p w:rsidR="009D1141" w:rsidRPr="00371B0B" w:rsidRDefault="009D1141" w:rsidP="00D56370">
            <w:pPr>
              <w:widowControl w:val="0"/>
              <w:autoSpaceDE w:val="0"/>
              <w:jc w:val="both"/>
            </w:pPr>
            <w:r w:rsidRPr="00371B0B">
              <w:t>обустройство спортивных и детских площадок, площадок отдыха;</w:t>
            </w:r>
          </w:p>
          <w:p w:rsidR="009D1141" w:rsidRPr="00371B0B" w:rsidRDefault="009D1141" w:rsidP="00D56370">
            <w:pPr>
              <w:pStyle w:val="11"/>
              <w:jc w:val="both"/>
              <w:rPr>
                <w:rFonts w:ascii="Times New Roman" w:hAnsi="Times New Roman" w:cs="Times New Roman"/>
              </w:rPr>
            </w:pPr>
            <w:r w:rsidRPr="00371B0B">
              <w:rPr>
                <w:rFonts w:ascii="Times New Roman" w:hAnsi="Times New Roman" w:cs="Times New Roman"/>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Многоквартирные жилые дома</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0,18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8 этажей. При строительстве жилой застройки переменной этажности допустимо понижение отдельных частей ниже 5 этажей, с сохранением минимальной средней этажности 5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- 27 м.</w:t>
            </w:r>
          </w:p>
          <w:p w:rsidR="009D1141" w:rsidRPr="00371B0B" w:rsidRDefault="009D1141" w:rsidP="00D56370">
            <w:pPr>
              <w:tabs>
                <w:tab w:val="left" w:pos="142"/>
              </w:tabs>
            </w:pPr>
            <w:r w:rsidRPr="00371B0B">
              <w:t>Максимальный процент застройки – 80%.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pPr>
            <w:r w:rsidRPr="00371B0B">
              <w:t xml:space="preserve">Максимальный процент застройки надземной части при этажности: </w:t>
            </w:r>
          </w:p>
          <w:p w:rsidR="009D1141" w:rsidRPr="00371B0B" w:rsidRDefault="009D1141" w:rsidP="00D56370">
            <w:pPr>
              <w:tabs>
                <w:tab w:val="left" w:pos="142"/>
              </w:tabs>
            </w:pPr>
            <w:r w:rsidRPr="00371B0B">
              <w:t>5 этажей – 40%, 6-7 этажей – 34%, 8 этажей – 32%.</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Плотность жилой застройки – не более 28 тыс.кв.м на 1 га.</w:t>
            </w:r>
          </w:p>
          <w:p w:rsidR="009D1141" w:rsidRPr="00371B0B" w:rsidRDefault="009D1141" w:rsidP="00D56370">
            <w:pPr>
              <w:tabs>
                <w:tab w:val="left" w:pos="142"/>
              </w:tabs>
            </w:pPr>
            <w:r w:rsidRPr="00371B0B">
              <w:t xml:space="preserve">На территории земельного участка должны предусматриваться: </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pPr>
              <w:pStyle w:val="11"/>
              <w:rPr>
                <w:rFonts w:ascii="Times New Roman" w:hAnsi="Times New Roman"/>
              </w:rPr>
            </w:pPr>
            <w:r w:rsidRPr="00371B0B">
              <w:rPr>
                <w:rFonts w:ascii="Times New Roman" w:hAnsi="Times New Roman"/>
              </w:rPr>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pStyle w:val="11"/>
              <w:rPr>
                <w:rFonts w:ascii="Times New Roman" w:hAnsi="Times New Roman"/>
              </w:rPr>
            </w:pPr>
            <w:r w:rsidRPr="00371B0B">
              <w:rPr>
                <w:rFonts w:ascii="Times New Roman" w:hAnsi="Times New Roman"/>
              </w:rPr>
              <w:t>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Площадки в составе придомовой территории:</w:t>
            </w:r>
          </w:p>
          <w:p w:rsidR="009D1141" w:rsidRPr="00371B0B" w:rsidRDefault="009D1141" w:rsidP="00D56370">
            <w:pPr>
              <w:pStyle w:val="11"/>
              <w:rPr>
                <w:rFonts w:ascii="Times New Roman" w:hAnsi="Times New Roman"/>
              </w:rPr>
            </w:pPr>
            <w:r w:rsidRPr="00371B0B">
              <w:rPr>
                <w:rFonts w:ascii="Times New Roman" w:hAnsi="Times New Roman"/>
              </w:rPr>
              <w:t>Для игр детей дошкольного  и младшего школьного возраста из расчета 0,7 кв.м на 1 жителя.</w:t>
            </w:r>
          </w:p>
          <w:p w:rsidR="009D1141" w:rsidRPr="00371B0B" w:rsidRDefault="009D1141" w:rsidP="00D56370">
            <w:pPr>
              <w:pStyle w:val="11"/>
              <w:rPr>
                <w:rFonts w:ascii="Times New Roman" w:hAnsi="Times New Roman"/>
              </w:rPr>
            </w:pPr>
            <w:r w:rsidRPr="00371B0B">
              <w:rPr>
                <w:rFonts w:ascii="Times New Roman" w:hAnsi="Times New Roman"/>
              </w:rPr>
              <w:t xml:space="preserve">Для отдыха взрослого населения из расчета 0,1 кв.м на 1 жителя. </w:t>
            </w:r>
          </w:p>
          <w:p w:rsidR="009D1141" w:rsidRPr="00371B0B" w:rsidRDefault="009D1141" w:rsidP="00D56370">
            <w:pPr>
              <w:pStyle w:val="11"/>
              <w:rPr>
                <w:rFonts w:ascii="Times New Roman" w:hAnsi="Times New Roman"/>
              </w:rPr>
            </w:pPr>
            <w:r w:rsidRPr="00371B0B">
              <w:rPr>
                <w:rFonts w:ascii="Times New Roman" w:hAnsi="Times New Roman"/>
              </w:rPr>
              <w:t xml:space="preserve">Для занятий физкультурой из расчета 1,0 кв.м на 1 жителя. </w:t>
            </w:r>
          </w:p>
          <w:p w:rsidR="009D1141" w:rsidRPr="00371B0B" w:rsidRDefault="009D1141" w:rsidP="00D56370">
            <w:pPr>
              <w:widowControl w:val="0"/>
              <w:tabs>
                <w:tab w:val="left" w:pos="142"/>
              </w:tabs>
              <w:autoSpaceDE w:val="0"/>
            </w:pPr>
            <w:r w:rsidRPr="00371B0B">
              <w:t>Для  хозяйственных  целей и выгула собак из расчета 0,2 кв.м на 1 жителя.</w:t>
            </w:r>
          </w:p>
          <w:p w:rsidR="009D1141" w:rsidRPr="00371B0B" w:rsidRDefault="009D1141" w:rsidP="00D56370">
            <w:pPr>
              <w:widowControl w:val="0"/>
              <w:tabs>
                <w:tab w:val="left" w:pos="142"/>
              </w:tabs>
              <w:autoSpaceDE w:val="0"/>
              <w:rPr>
                <w:i/>
              </w:rPr>
            </w:pPr>
            <w:r w:rsidRPr="00371B0B">
              <w:rPr>
                <w:i/>
              </w:rPr>
              <w:t>Озеленение:</w:t>
            </w:r>
          </w:p>
          <w:p w:rsidR="009D1141" w:rsidRPr="00371B0B" w:rsidRDefault="009D1141" w:rsidP="00D56370">
            <w:pPr>
              <w:widowControl w:val="0"/>
              <w:tabs>
                <w:tab w:val="left" w:pos="142"/>
              </w:tabs>
              <w:autoSpaceDE w:val="0"/>
            </w:pPr>
            <w:r w:rsidRPr="00371B0B">
              <w:t>Минимальный  процент озеленения – 25%.</w:t>
            </w:r>
          </w:p>
          <w:p w:rsidR="009D1141" w:rsidRPr="00371B0B" w:rsidRDefault="009D1141" w:rsidP="00D56370">
            <w:pPr>
              <w:tabs>
                <w:tab w:val="left" w:pos="142"/>
              </w:tabs>
              <w:rPr>
                <w:i/>
              </w:rPr>
            </w:pP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pPr>
            <w:r w:rsidRPr="00371B0B">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rPr>
                <w:sz w:val="22"/>
                <w:szCs w:val="22"/>
              </w:rPr>
            </w:pPr>
            <w:r w:rsidRPr="00371B0B">
              <w:rPr>
                <w:sz w:val="22"/>
                <w:szCs w:val="22"/>
              </w:rPr>
              <w:t>Земельные участки (территории) общего пользования</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rPr>
                <w:sz w:val="22"/>
                <w:szCs w:val="22"/>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
              </w:rPr>
            </w:pPr>
            <w:r w:rsidRPr="00371B0B">
              <w:rPr>
                <w:rFonts w:ascii="Times New Roman" w:hAnsi="Times New Roman" w:cs="Times New Roman"/>
              </w:rPr>
              <w:t>Запрещается размещение объектов капитального строительства</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rPr>
              <w:t>Максимальный размер земельного участка – 1,0 га.</w:t>
            </w:r>
            <w:r w:rsidRPr="00371B0B">
              <w:rPr>
                <w:rFonts w:ascii="Times New Roman" w:hAnsi="Times New Roman" w:cs="Times New Roman"/>
              </w:rPr>
              <w:t xml:space="preserve">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процент озеленения: для бульваров – 70%, для сквера – 60%.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Допускается размещение элементов благоустройства и малых архитектурных форм.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b/>
              </w:rPr>
              <w:t xml:space="preserve">Предельные параметры </w:t>
            </w:r>
            <w:r w:rsidRPr="00371B0B">
              <w:rPr>
                <w:rFonts w:ascii="Times New Roman" w:hAnsi="Times New Roman" w:cs="Times New Roman"/>
                <w:b/>
              </w:rPr>
              <w:t>разрешенного строительства, реконструкции объектов капитального строительства не устанавливаются.</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right="-109"/>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Дошкольное, начальное и среднее общее образование</w:t>
            </w:r>
          </w:p>
        </w:tc>
        <w:tc>
          <w:tcPr>
            <w:tcW w:w="354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Детские дошкольные учреждения общего типа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pPr>
            <w:r w:rsidRPr="00371B0B">
              <w:t>Для нового строительства: при вместимости ДОУ до 100 мест – 40 м</w:t>
            </w:r>
            <w:r w:rsidRPr="00371B0B">
              <w:rPr>
                <w:vertAlign w:val="superscript"/>
              </w:rPr>
              <w:t>2</w:t>
            </w:r>
            <w:r w:rsidRPr="00371B0B">
              <w:t xml:space="preserve"> на 1 место, при вместимости более 100 мест - 35 м</w:t>
            </w:r>
            <w:r w:rsidRPr="00371B0B">
              <w:rPr>
                <w:vertAlign w:val="superscript"/>
              </w:rPr>
              <w:t>2</w:t>
            </w:r>
            <w:r w:rsidRPr="00371B0B">
              <w:t xml:space="preserve"> на 1 место. </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1,63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3 этажей.</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 50%. До половины озелененной площади  могут составлять площадки для игр детей.</w:t>
            </w:r>
          </w:p>
          <w:p w:rsidR="009D1141" w:rsidRPr="00371B0B" w:rsidRDefault="009D1141" w:rsidP="00D56370">
            <w:pPr>
              <w:tabs>
                <w:tab w:val="left" w:pos="142"/>
              </w:tabs>
              <w:jc w:val="both"/>
            </w:pPr>
            <w:r w:rsidRPr="00371B0B">
              <w:t>Максимальный процент застройки земельного участка – 50%.</w:t>
            </w:r>
          </w:p>
          <w:p w:rsidR="009D1141" w:rsidRPr="00371B0B" w:rsidRDefault="009D1141" w:rsidP="00D56370">
            <w:pPr>
              <w:widowControl w:val="0"/>
              <w:tabs>
                <w:tab w:val="left" w:pos="142"/>
              </w:tabs>
              <w:autoSpaceDE w:val="0"/>
              <w:autoSpaceDN w:val="0"/>
              <w:adjustRightInd w:val="0"/>
              <w:jc w:val="both"/>
              <w:rPr>
                <w:i/>
              </w:rPr>
            </w:pPr>
            <w:r w:rsidRPr="00371B0B">
              <w:t>Здания дошкольных организаций размещают на внутриквартальных территориях жилых микрорайонов, удаленных от городских улиц, межквартальных проездов на расстояние, обеспечивающее уровни шума и загрязнения атмосферного воздуха требованиям санитарных правил и нормативов. Отступ от красной линии должен быть не менее 25 м: в случае улиц местного значения – до здания дошкольной организации, в случае улиц магистрального значения – до участка дошкольной организации. Участки детских дошкольных учреждений не должны примыкать к магистральным улицам.</w:t>
            </w:r>
          </w:p>
          <w:p w:rsidR="009D1141" w:rsidRPr="00371B0B" w:rsidRDefault="009D1141" w:rsidP="00D56370">
            <w:pPr>
              <w:tabs>
                <w:tab w:val="left" w:pos="142"/>
                <w:tab w:val="left" w:pos="284"/>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Специализированные детские дошкольные учреждения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Общеобразовательные учреждения</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pPr>
            <w:r w:rsidRPr="00371B0B">
              <w:t>Для нового строительства: при вместимости общеобразовательных школ учащихся, площадь земельного участка должна составлять не менее:</w:t>
            </w:r>
          </w:p>
          <w:p w:rsidR="009D1141" w:rsidRPr="00371B0B" w:rsidRDefault="009D1141" w:rsidP="00D56370">
            <w:pPr>
              <w:widowControl w:val="0"/>
              <w:tabs>
                <w:tab w:val="left" w:pos="142"/>
              </w:tabs>
              <w:autoSpaceDE w:val="0"/>
              <w:autoSpaceDN w:val="0"/>
              <w:adjustRightInd w:val="0"/>
            </w:pPr>
            <w:r w:rsidRPr="00371B0B">
              <w:t>До 400 мест – 50 кв.м. на 1-го учащегося;</w:t>
            </w:r>
          </w:p>
          <w:p w:rsidR="009D1141" w:rsidRPr="00371B0B" w:rsidRDefault="009D1141" w:rsidP="00D56370">
            <w:pPr>
              <w:widowControl w:val="0"/>
              <w:tabs>
                <w:tab w:val="left" w:pos="142"/>
              </w:tabs>
              <w:autoSpaceDE w:val="0"/>
              <w:autoSpaceDN w:val="0"/>
              <w:adjustRightInd w:val="0"/>
            </w:pPr>
            <w:r w:rsidRPr="00371B0B">
              <w:t>От 401 до 500 – 60 кв.м. на 1-го учащегося;</w:t>
            </w:r>
          </w:p>
          <w:p w:rsidR="009D1141" w:rsidRPr="00371B0B" w:rsidRDefault="009D1141" w:rsidP="00D56370">
            <w:pPr>
              <w:widowControl w:val="0"/>
              <w:tabs>
                <w:tab w:val="left" w:pos="142"/>
              </w:tabs>
              <w:autoSpaceDE w:val="0"/>
              <w:autoSpaceDN w:val="0"/>
              <w:adjustRightInd w:val="0"/>
            </w:pPr>
            <w:r w:rsidRPr="00371B0B">
              <w:t>От 501 до 600 – 50 кв.м. на 1-го учащегося;</w:t>
            </w:r>
          </w:p>
          <w:p w:rsidR="009D1141" w:rsidRPr="00371B0B" w:rsidRDefault="009D1141" w:rsidP="00D56370">
            <w:pPr>
              <w:widowControl w:val="0"/>
              <w:tabs>
                <w:tab w:val="left" w:pos="142"/>
              </w:tabs>
              <w:autoSpaceDE w:val="0"/>
              <w:autoSpaceDN w:val="0"/>
              <w:adjustRightInd w:val="0"/>
            </w:pPr>
            <w:r w:rsidRPr="00371B0B">
              <w:t>От 601 до 800 – 40 кв.м. на 1-го учащегося;</w:t>
            </w:r>
          </w:p>
          <w:p w:rsidR="009D1141" w:rsidRPr="00371B0B" w:rsidRDefault="009D1141" w:rsidP="00D56370">
            <w:pPr>
              <w:widowControl w:val="0"/>
              <w:tabs>
                <w:tab w:val="left" w:pos="142"/>
              </w:tabs>
              <w:autoSpaceDE w:val="0"/>
              <w:autoSpaceDN w:val="0"/>
              <w:adjustRightInd w:val="0"/>
            </w:pPr>
            <w:r w:rsidRPr="00371B0B">
              <w:t>От 801 до 1100 – 33 кв.м. на 1-го учащегося;</w:t>
            </w:r>
          </w:p>
          <w:p w:rsidR="009D1141" w:rsidRPr="00371B0B" w:rsidRDefault="009D1141" w:rsidP="00D56370">
            <w:pPr>
              <w:widowControl w:val="0"/>
              <w:tabs>
                <w:tab w:val="left" w:pos="142"/>
              </w:tabs>
              <w:autoSpaceDE w:val="0"/>
              <w:autoSpaceDN w:val="0"/>
              <w:adjustRightInd w:val="0"/>
            </w:pPr>
            <w:r w:rsidRPr="00371B0B">
              <w:t>От 1101 до 1500 – 21 кв.м. на 1-го учащегося;</w:t>
            </w:r>
          </w:p>
          <w:p w:rsidR="009D1141" w:rsidRPr="00371B0B" w:rsidRDefault="009D1141" w:rsidP="00D56370">
            <w:pPr>
              <w:widowControl w:val="0"/>
              <w:tabs>
                <w:tab w:val="left" w:pos="142"/>
              </w:tabs>
              <w:autoSpaceDE w:val="0"/>
              <w:autoSpaceDN w:val="0"/>
              <w:adjustRightInd w:val="0"/>
            </w:pPr>
            <w:r w:rsidRPr="00371B0B">
              <w:t>От 1501 до 2000 – 17 кв.м. на 1-го учащегося;</w:t>
            </w:r>
          </w:p>
          <w:p w:rsidR="009D1141" w:rsidRPr="00371B0B" w:rsidRDefault="009D1141" w:rsidP="00D56370">
            <w:pPr>
              <w:widowControl w:val="0"/>
              <w:tabs>
                <w:tab w:val="left" w:pos="142"/>
              </w:tabs>
              <w:autoSpaceDE w:val="0"/>
              <w:autoSpaceDN w:val="0"/>
              <w:adjustRightInd w:val="0"/>
              <w:jc w:val="both"/>
            </w:pPr>
            <w:r w:rsidRPr="00371B0B">
              <w:t xml:space="preserve">Свыше 2001 – 16 кв.м. на 1-го учащегося. </w:t>
            </w:r>
          </w:p>
          <w:p w:rsidR="009D1141" w:rsidRPr="00371B0B" w:rsidRDefault="009D1141" w:rsidP="00D56370">
            <w:pPr>
              <w:widowControl w:val="0"/>
              <w:tabs>
                <w:tab w:val="left" w:pos="142"/>
              </w:tabs>
              <w:autoSpaceDE w:val="0"/>
              <w:autoSpaceDN w:val="0"/>
              <w:adjustRightInd w:val="0"/>
              <w:jc w:val="both"/>
            </w:pPr>
            <w:r w:rsidRPr="00371B0B">
              <w:t>Площадь земельного участка в зависимости от вместимости учреждения дополнительного школьного образования зависит от задания на проектирования, но не менее 21 кв.м. на 1-го учащегося.</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3,5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4 этажей.</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jc w:val="both"/>
            </w:pPr>
            <w:r w:rsidRPr="00371B0B">
              <w:t>Максимальный процент застройки земельного участка – 50%.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 40 %. До половины озелененной площади  могут составлять спортивные площадки.</w:t>
            </w:r>
          </w:p>
          <w:p w:rsidR="009D1141" w:rsidRPr="00371B0B" w:rsidRDefault="009D1141" w:rsidP="00D56370">
            <w:pPr>
              <w:pStyle w:val="11"/>
              <w:rPr>
                <w:rFonts w:ascii="Times New Roman" w:hAnsi="Times New Roman"/>
                <w:i/>
              </w:rPr>
            </w:pPr>
            <w:r w:rsidRPr="00371B0B">
              <w:rPr>
                <w:rFonts w:ascii="Times New Roman" w:hAnsi="Times New Roman"/>
                <w:i/>
              </w:rPr>
              <w:t>Иное:</w:t>
            </w:r>
          </w:p>
          <w:p w:rsidR="009D1141" w:rsidRPr="00371B0B" w:rsidRDefault="009D1141" w:rsidP="00D56370">
            <w:pPr>
              <w:pStyle w:val="11"/>
            </w:pPr>
            <w:r w:rsidRPr="00371B0B">
              <w:rPr>
                <w:rFonts w:ascii="Times New Roman" w:hAnsi="Times New Roman"/>
              </w:rPr>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p w:rsidR="009D1141" w:rsidRPr="00371B0B" w:rsidRDefault="009D1141" w:rsidP="00D56370">
            <w:pPr>
              <w:pStyle w:val="11"/>
              <w:rPr>
                <w:rFonts w:ascii="Times New Roman" w:hAnsi="Times New Roman"/>
              </w:rPr>
            </w:pPr>
            <w:r w:rsidRPr="00371B0B">
              <w:rPr>
                <w:rFonts w:ascii="Times New Roman" w:hAnsi="Times New Roman"/>
              </w:rPr>
              <w:t>Расположение на территории построек и сооружений, функционально не связанных с общеобразовательной организацией, не допускается.</w:t>
            </w:r>
          </w:p>
          <w:p w:rsidR="009D1141" w:rsidRPr="00371B0B" w:rsidRDefault="009D1141" w:rsidP="00D56370">
            <w:pPr>
              <w:pStyle w:val="11"/>
              <w:rPr>
                <w:rFonts w:ascii="Times New Roman" w:hAnsi="Times New Roman"/>
              </w:rPr>
            </w:pPr>
            <w:r w:rsidRPr="00371B0B">
              <w:rPr>
                <w:rFonts w:ascii="Times New Roman" w:hAnsi="Times New Roman"/>
              </w:rPr>
              <w:t>Архитектурно-планировочные решения здания должны обеспечивать:</w:t>
            </w:r>
          </w:p>
          <w:p w:rsidR="009D1141" w:rsidRPr="00371B0B" w:rsidRDefault="009D1141" w:rsidP="00D56370">
            <w:pPr>
              <w:pStyle w:val="11"/>
              <w:rPr>
                <w:rFonts w:ascii="Times New Roman" w:hAnsi="Times New Roman"/>
              </w:rPr>
            </w:pPr>
            <w:r w:rsidRPr="00371B0B">
              <w:rPr>
                <w:rFonts w:ascii="Times New Roman" w:hAnsi="Times New Roman"/>
              </w:rPr>
              <w:t>- выделение в отдельный блок учебных помещений начальных классов с выходами на участок;</w:t>
            </w:r>
          </w:p>
          <w:p w:rsidR="009D1141" w:rsidRPr="00371B0B" w:rsidRDefault="009D1141" w:rsidP="00D56370">
            <w:pPr>
              <w:pStyle w:val="11"/>
              <w:rPr>
                <w:rFonts w:ascii="Times New Roman" w:hAnsi="Times New Roman"/>
              </w:rPr>
            </w:pPr>
            <w:r w:rsidRPr="00371B0B">
              <w:rPr>
                <w:rFonts w:ascii="Times New Roman" w:hAnsi="Times New Roman"/>
              </w:rPr>
              <w:t>- расположение рекреационных помещений в непосредственной близости к учебным помещениям;</w:t>
            </w:r>
          </w:p>
          <w:p w:rsidR="009D1141" w:rsidRPr="00371B0B" w:rsidRDefault="009D1141" w:rsidP="00D56370">
            <w:pPr>
              <w:pStyle w:val="11"/>
              <w:rPr>
                <w:rFonts w:ascii="Times New Roman" w:hAnsi="Times New Roman"/>
              </w:rPr>
            </w:pPr>
            <w:r w:rsidRPr="00371B0B">
              <w:rPr>
                <w:rFonts w:ascii="Times New Roman" w:hAnsi="Times New Roman"/>
              </w:rPr>
              <w:t>- размещение на верхних этажах (выше третьего этажа) учебных помещений и кабинетов, посещаемых обучающимися 8 - 11 классов, административно-хозяйственных помещений;</w:t>
            </w:r>
          </w:p>
          <w:p w:rsidR="009D1141" w:rsidRPr="00371B0B" w:rsidRDefault="009D1141" w:rsidP="00D56370">
            <w:pPr>
              <w:pStyle w:val="11"/>
              <w:rPr>
                <w:rFonts w:ascii="Times New Roman" w:hAnsi="Times New Roman"/>
              </w:rPr>
            </w:pPr>
            <w:r w:rsidRPr="00371B0B">
              <w:rPr>
                <w:rFonts w:ascii="Times New Roman" w:hAnsi="Times New Roman"/>
              </w:rPr>
              <w:t>- исключение вредного воздействия факторов среды обитания в общеобразовательной организации жизни и здоровью обучающихся;</w:t>
            </w:r>
          </w:p>
          <w:p w:rsidR="009D1141" w:rsidRPr="00371B0B" w:rsidRDefault="009D1141" w:rsidP="00D56370">
            <w:pPr>
              <w:pStyle w:val="11"/>
              <w:rPr>
                <w:rFonts w:ascii="Times New Roman" w:hAnsi="Times New Roman"/>
              </w:rPr>
            </w:pPr>
            <w:r w:rsidRPr="00371B0B">
              <w:rPr>
                <w:rFonts w:ascii="Times New Roman" w:hAnsi="Times New Roman"/>
              </w:rPr>
              <w:t>- размещение учебных мастерских, актовых и спортивных залов общеобразовательных организаций, их общую площадь, а также набор помещений для кружковой работы, в зависимости от местных условий и возможностей общеобразовательной организации, с соблюдением требований строительных норм и правил и настоящих санитарных правил.</w:t>
            </w:r>
          </w:p>
          <w:p w:rsidR="009D1141" w:rsidRPr="00371B0B" w:rsidRDefault="009D1141" w:rsidP="00D56370">
            <w:pPr>
              <w:pStyle w:val="11"/>
              <w:rPr>
                <w:rFonts w:ascii="Times New Roman" w:hAnsi="Times New Roman"/>
              </w:rPr>
            </w:pPr>
            <w:r w:rsidRPr="00371B0B">
              <w:rPr>
                <w:rFonts w:ascii="Times New Roman" w:hAnsi="Times New Roman"/>
              </w:rPr>
              <w:t>Не допускается использование цокольных этажей и подвальных помещений под учебные помещения, кабинеты, лаборатории, учебные мастерские, помещения медицинского назначения, спортивные, танцевальные и актовые залы.</w:t>
            </w:r>
          </w:p>
          <w:p w:rsidR="009D1141" w:rsidRPr="00371B0B" w:rsidRDefault="009D1141" w:rsidP="00D56370">
            <w:pPr>
              <w:pStyle w:val="11"/>
              <w:rPr>
                <w:rFonts w:ascii="Times New Roman" w:hAnsi="Times New Roman"/>
              </w:rPr>
            </w:pPr>
            <w:r w:rsidRPr="00371B0B">
              <w:rPr>
                <w:rFonts w:ascii="Times New Roman" w:hAnsi="Times New Roman"/>
              </w:rPr>
              <w:t>Вместимость вновь строящихся общеобразовательных организаций должна быть рассчитана для обучения только в одну смену.</w:t>
            </w:r>
          </w:p>
          <w:p w:rsidR="009D1141" w:rsidRPr="00371B0B" w:rsidRDefault="009D1141" w:rsidP="00D56370">
            <w:pPr>
              <w:widowControl w:val="0"/>
              <w:tabs>
                <w:tab w:val="left" w:pos="142"/>
              </w:tabs>
              <w:autoSpaceDE w:val="0"/>
              <w:autoSpaceDN w:val="0"/>
              <w:adjustRightInd w:val="0"/>
              <w:rPr>
                <w:i/>
              </w:rPr>
            </w:pPr>
            <w:r w:rsidRPr="00371B0B">
              <w:t>Для создания условий пребывания детей с ограниченными возможностями здоровья в строящихся и реконструируемых зданиях в общеобразовательных организаций предусматриваются мероприятия по созданию доступной (безбарьерной) среды.</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Объекты капитального строительства (стены здания) располагаются на расстоянии 25 м до красных линий,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Специализированные общеобразовательные учреждения с круглосуточным пребыванием</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Коррекционные общеобразовательные учреждения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Учреждения дополнительного школьного образования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Объекты школ и клубов спортивного назначения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ind w:right="-109"/>
              <w:jc w:val="both"/>
              <w:rPr>
                <w:rFonts w:ascii="Times New Roman" w:hAnsi="Times New Roman" w:cs="Times New Roman"/>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Специализированные объекты дополнительного школьного образования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354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pStyle w:val="11"/>
              <w:tabs>
                <w:tab w:val="left" w:pos="142"/>
              </w:tabs>
              <w:jc w:val="both"/>
              <w:rPr>
                <w:rFonts w:ascii="Times New Roman" w:hAnsi="Times New Roman" w:cs="Times New Roman"/>
                <w:b/>
              </w:rPr>
            </w:pPr>
            <w:r w:rsidRPr="00371B0B">
              <w:rPr>
                <w:rFonts w:ascii="Times New Roman" w:hAnsi="Times New Roman" w:cs="Times New Roman"/>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 жилищно-эксплуатационные организации</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bCs/>
              </w:rPr>
            </w:pPr>
            <w:r w:rsidRPr="00371B0B">
              <w:rPr>
                <w:rFonts w:ascii="Times New Roman" w:hAnsi="Times New Roman" w:cs="Times New Roman"/>
                <w:bCs/>
              </w:rPr>
              <w:t>Обеспечение деятельности в области гидрометеорологии и смежных с ней областях</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rPr>
            </w:pPr>
            <w:r w:rsidRPr="00371B0B">
              <w:rPr>
                <w:bC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bCs/>
              </w:rPr>
            </w:pPr>
            <w:r w:rsidRPr="00371B0B">
              <w:rPr>
                <w:rFonts w:ascii="Times New Roman" w:hAnsi="Times New Roman" w:cs="Times New Roman"/>
                <w:bCs/>
              </w:rPr>
              <w:t>Пункты наблюдательной сети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 w:val="left" w:pos="284"/>
              </w:tabs>
              <w:jc w:val="both"/>
              <w:rPr>
                <w:rFonts w:ascii="Times New Roman" w:hAnsi="Times New Roman"/>
              </w:rPr>
            </w:pPr>
            <w:r w:rsidRPr="00371B0B">
              <w:rPr>
                <w:rFonts w:ascii="Times New Roman" w:hAnsi="Times New Roman"/>
              </w:rPr>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 w:val="left" w:pos="284"/>
              </w:tabs>
              <w:autoSpaceDE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 w:val="left" w:pos="284"/>
              </w:tabs>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5026"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принимаются равными показателям, установленным в Местных нормативах градостроительного проектирования г. Иркутска</w:t>
            </w:r>
            <w:r w:rsidRPr="00371B0B">
              <w:rPr>
                <w:bCs/>
              </w:rPr>
              <w:t>, утвержденных решением Думы города Иркутска от 21.03.2016 г. №006-20-190279/6</w:t>
            </w:r>
            <w:r w:rsidRPr="00371B0B">
              <w:t>.</w:t>
            </w: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numPr>
          <w:ilvl w:val="0"/>
          <w:numId w:val="78"/>
        </w:numPr>
        <w:tabs>
          <w:tab w:val="left" w:pos="142"/>
        </w:tabs>
        <w:rPr>
          <w:rFonts w:ascii="Times New Roman" w:hAnsi="Times New Roman" w:cs="Times New Roman"/>
          <w:sz w:val="24"/>
          <w:szCs w:val="24"/>
        </w:rPr>
      </w:pPr>
      <w:r w:rsidRPr="00371B0B">
        <w:rPr>
          <w:rFonts w:ascii="Times New Roman" w:hAnsi="Times New Roman" w:cs="Times New Roman"/>
          <w:sz w:val="24"/>
          <w:szCs w:val="24"/>
        </w:rPr>
        <w:t xml:space="preserve">Условно разрешённые виды и параметры использования земельных участков и объектов капитального строительства: </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827"/>
        <w:gridCol w:w="29"/>
        <w:gridCol w:w="2381"/>
        <w:gridCol w:w="29"/>
        <w:gridCol w:w="6917"/>
      </w:tblGrid>
      <w:tr w:rsidR="009D1141" w:rsidRPr="00371B0B" w:rsidTr="00D56370">
        <w:tc>
          <w:tcPr>
            <w:tcW w:w="8109"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91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856"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41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1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109"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91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241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6946" w:type="dxa"/>
            <w:gridSpan w:val="2"/>
            <w:vMerge w:val="restart"/>
            <w:tcBorders>
              <w:top w:val="single" w:sz="4" w:space="0" w:color="auto"/>
              <w:left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0,04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- 18 м.</w:t>
            </w:r>
          </w:p>
          <w:p w:rsidR="009D1141" w:rsidRPr="00371B0B" w:rsidRDefault="009D1141" w:rsidP="00D56370">
            <w:pPr>
              <w:widowControl w:val="0"/>
              <w:tabs>
                <w:tab w:val="left" w:pos="142"/>
              </w:tabs>
              <w:autoSpaceDE w:val="0"/>
            </w:pPr>
            <w:r w:rsidRPr="00371B0B">
              <w:t>Максимальный процент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Предпринимательство</w:t>
            </w:r>
          </w:p>
        </w:tc>
        <w:tc>
          <w:tcPr>
            <w:tcW w:w="3856"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rsidR="009D1141" w:rsidRPr="00371B0B" w:rsidRDefault="009D1141" w:rsidP="00D56370">
            <w:pPr>
              <w:widowControl w:val="0"/>
              <w:tabs>
                <w:tab w:val="left" w:pos="142"/>
              </w:tabs>
              <w:autoSpaceDE w:val="0"/>
              <w:jc w:val="both"/>
              <w:rPr>
                <w:lang w:eastAsia="en-US"/>
              </w:rPr>
            </w:pPr>
          </w:p>
        </w:tc>
        <w:tc>
          <w:tcPr>
            <w:tcW w:w="23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Многофункциональные объекты</w:t>
            </w:r>
          </w:p>
        </w:tc>
        <w:tc>
          <w:tcPr>
            <w:tcW w:w="6946" w:type="dxa"/>
            <w:gridSpan w:val="2"/>
            <w:vMerge/>
            <w:tcBorders>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3"/>
        <w:gridCol w:w="50"/>
        <w:gridCol w:w="3544"/>
        <w:gridCol w:w="1984"/>
        <w:gridCol w:w="7655"/>
      </w:tblGrid>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79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Вид разрешенного использования земельного участка</w:t>
            </w:r>
          </w:p>
        </w:tc>
        <w:tc>
          <w:tcPr>
            <w:tcW w:w="359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1</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rPr>
              <w:t>2</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r w:rsidRPr="00371B0B">
              <w:rPr>
                <w:rFonts w:ascii="Times New Roman" w:hAnsi="Times New Roman" w:cs="Times New Roman"/>
              </w:rPr>
              <w:t>Объекты гаражного назначения</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Стоянки автомобилей</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pPr>
            <w:r w:rsidRPr="00371B0B">
              <w:t>Предельная высота зданий, строений, сооружений - 8 м.</w:t>
            </w:r>
          </w:p>
          <w:p w:rsidR="009D1141" w:rsidRPr="00371B0B" w:rsidRDefault="009D1141" w:rsidP="00D56370">
            <w:pPr>
              <w:widowControl w:val="0"/>
              <w:tabs>
                <w:tab w:val="left" w:pos="142"/>
              </w:tabs>
              <w:autoSpaceDE w:val="0"/>
              <w:autoSpaceDN w:val="0"/>
              <w:adjustRightInd w:val="0"/>
            </w:pPr>
            <w:r w:rsidRPr="00371B0B">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pStyle w:val="11"/>
              <w:jc w:val="both"/>
              <w:rPr>
                <w:rFonts w:ascii="Times New Roman" w:hAnsi="Times New Roman" w:cs="Times New Roman"/>
              </w:rPr>
            </w:pPr>
          </w:p>
          <w:p w:rsidR="009D1141" w:rsidRPr="00371B0B" w:rsidRDefault="009D1141" w:rsidP="00D56370">
            <w:pPr>
              <w:pStyle w:val="11"/>
              <w:jc w:val="both"/>
              <w:rPr>
                <w:rFonts w:ascii="Times New Roman" w:hAnsi="Times New Roman"/>
              </w:rPr>
            </w:pPr>
            <w:r w:rsidRPr="00371B0B">
              <w:rPr>
                <w:rFonts w:ascii="Times New Roman" w:hAnsi="Times New Roman" w:cs="Times New Roman"/>
              </w:rPr>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Обслуживание автотранспорта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Стоянки автомобилей</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pPr>
            <w:r w:rsidRPr="00371B0B">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autoSpaceDN w:val="0"/>
              <w:adjustRightInd w:val="0"/>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Предпринимательство</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Объекты капитального строительства для предпринимательской деятельности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для отдельно стоящих зданий – 15%, для пристроенных зданий – 40%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pStyle w:val="11"/>
              <w:tabs>
                <w:tab w:val="left" w:pos="142"/>
              </w:tabs>
              <w:jc w:val="both"/>
              <w:rPr>
                <w:rFonts w:ascii="Times New Roman" w:hAnsi="Times New Roman" w:cs="Times New Roman"/>
                <w:b/>
              </w:rPr>
            </w:pPr>
            <w:r w:rsidRPr="00371B0B">
              <w:rPr>
                <w:rFonts w:ascii="Times New Roman" w:hAnsi="Times New Roman" w:cs="Times New Roman"/>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ind w:firstLine="567"/>
        <w:jc w:val="both"/>
        <w:rPr>
          <w:sz w:val="24"/>
          <w:szCs w:val="24"/>
        </w:rPr>
      </w:pPr>
    </w:p>
    <w:p w:rsidR="009D1141" w:rsidRPr="00371B0B" w:rsidRDefault="009D1141" w:rsidP="009D1141">
      <w:pPr>
        <w:rPr>
          <w:rFonts w:cs="Arial"/>
          <w:b/>
          <w:bCs/>
          <w:iCs/>
          <w:sz w:val="24"/>
          <w:szCs w:val="28"/>
        </w:rPr>
      </w:pPr>
      <w:r w:rsidRPr="00371B0B">
        <w:br w:type="page"/>
      </w:r>
    </w:p>
    <w:p w:rsidR="009D1141" w:rsidRPr="00371B0B" w:rsidRDefault="009D1141" w:rsidP="009D1141">
      <w:pPr>
        <w:pStyle w:val="2"/>
        <w:numPr>
          <w:ilvl w:val="0"/>
          <w:numId w:val="0"/>
        </w:numPr>
        <w:tabs>
          <w:tab w:val="left" w:pos="142"/>
        </w:tabs>
        <w:spacing w:before="240"/>
        <w:rPr>
          <w:rFonts w:cs="Times New Roman"/>
          <w:szCs w:val="24"/>
        </w:rPr>
      </w:pPr>
      <w:r w:rsidRPr="00371B0B">
        <w:t xml:space="preserve">Статья 41.5. </w:t>
      </w:r>
      <w:r w:rsidRPr="00371B0B">
        <w:rPr>
          <w:szCs w:val="24"/>
        </w:rPr>
        <w:t>Зоны размещения объектов начального общего и среднего (полного) общего образования</w:t>
      </w:r>
      <w:r w:rsidRPr="00371B0B">
        <w:t xml:space="preserve"> (ШЗ)</w:t>
      </w:r>
    </w:p>
    <w:p w:rsidR="009D1141" w:rsidRPr="00371B0B" w:rsidRDefault="009D1141" w:rsidP="009D1141">
      <w:pPr>
        <w:pStyle w:val="11"/>
        <w:tabs>
          <w:tab w:val="left" w:pos="142"/>
        </w:tabs>
        <w:jc w:val="both"/>
        <w:rPr>
          <w:rFonts w:ascii="Times New Roman" w:hAnsi="Times New Roman" w:cs="Times New Roman"/>
          <w:b/>
          <w:sz w:val="16"/>
          <w:szCs w:val="16"/>
        </w:rPr>
      </w:pPr>
      <w:r w:rsidRPr="00371B0B">
        <w:rPr>
          <w:rFonts w:ascii="Times New Roman" w:hAnsi="Times New Roman" w:cs="Times New Roman"/>
          <w:sz w:val="24"/>
          <w:szCs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jc w:val="both"/>
        <w:rPr>
          <w:rFonts w:ascii="Times New Roman" w:hAnsi="Times New Roman" w:cs="Times New Roman"/>
          <w:b/>
          <w:sz w:val="16"/>
          <w:szCs w:val="16"/>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2977"/>
        <w:gridCol w:w="1984"/>
        <w:gridCol w:w="8222"/>
      </w:tblGrid>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Дошкольное, начальное и среднее общее образование</w:t>
            </w:r>
          </w:p>
        </w:tc>
        <w:tc>
          <w:tcPr>
            <w:tcW w:w="297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Общеобразовательные учреждения</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pPr>
            <w:r w:rsidRPr="00371B0B">
              <w:t>Для нового строительства: при вместимости общеобразовательных школ учащихся, площадь земельного участка должна составлять не менее:</w:t>
            </w:r>
          </w:p>
          <w:p w:rsidR="009D1141" w:rsidRPr="00371B0B" w:rsidRDefault="009D1141" w:rsidP="00D56370">
            <w:pPr>
              <w:widowControl w:val="0"/>
              <w:tabs>
                <w:tab w:val="left" w:pos="142"/>
              </w:tabs>
              <w:autoSpaceDE w:val="0"/>
              <w:autoSpaceDN w:val="0"/>
              <w:adjustRightInd w:val="0"/>
            </w:pPr>
            <w:r w:rsidRPr="00371B0B">
              <w:t>До 400 мест – 50 кв.м. на 1-го учащегося;</w:t>
            </w:r>
          </w:p>
          <w:p w:rsidR="009D1141" w:rsidRPr="00371B0B" w:rsidRDefault="009D1141" w:rsidP="00D56370">
            <w:pPr>
              <w:widowControl w:val="0"/>
              <w:tabs>
                <w:tab w:val="left" w:pos="142"/>
              </w:tabs>
              <w:autoSpaceDE w:val="0"/>
              <w:autoSpaceDN w:val="0"/>
              <w:adjustRightInd w:val="0"/>
            </w:pPr>
            <w:r w:rsidRPr="00371B0B">
              <w:t>От 401 до 500 – 60 кв.м. на 1-го учащегося;</w:t>
            </w:r>
          </w:p>
          <w:p w:rsidR="009D1141" w:rsidRPr="00371B0B" w:rsidRDefault="009D1141" w:rsidP="00D56370">
            <w:pPr>
              <w:widowControl w:val="0"/>
              <w:tabs>
                <w:tab w:val="left" w:pos="142"/>
              </w:tabs>
              <w:autoSpaceDE w:val="0"/>
              <w:autoSpaceDN w:val="0"/>
              <w:adjustRightInd w:val="0"/>
            </w:pPr>
            <w:r w:rsidRPr="00371B0B">
              <w:t>От 501 до 600 – 50 кв.м. на 1-го учащегося;</w:t>
            </w:r>
          </w:p>
          <w:p w:rsidR="009D1141" w:rsidRPr="00371B0B" w:rsidRDefault="009D1141" w:rsidP="00D56370">
            <w:pPr>
              <w:widowControl w:val="0"/>
              <w:tabs>
                <w:tab w:val="left" w:pos="142"/>
              </w:tabs>
              <w:autoSpaceDE w:val="0"/>
              <w:autoSpaceDN w:val="0"/>
              <w:adjustRightInd w:val="0"/>
            </w:pPr>
            <w:r w:rsidRPr="00371B0B">
              <w:t>От 601 до 800 – 40 кв.м. на 1-го учащегося;</w:t>
            </w:r>
          </w:p>
          <w:p w:rsidR="009D1141" w:rsidRPr="00371B0B" w:rsidRDefault="009D1141" w:rsidP="00D56370">
            <w:pPr>
              <w:widowControl w:val="0"/>
              <w:tabs>
                <w:tab w:val="left" w:pos="142"/>
              </w:tabs>
              <w:autoSpaceDE w:val="0"/>
              <w:autoSpaceDN w:val="0"/>
              <w:adjustRightInd w:val="0"/>
            </w:pPr>
            <w:r w:rsidRPr="00371B0B">
              <w:t>От 801 до 1100 – 33 кв.м. на 1-го учащегося;</w:t>
            </w:r>
          </w:p>
          <w:p w:rsidR="009D1141" w:rsidRPr="00371B0B" w:rsidRDefault="009D1141" w:rsidP="00D56370">
            <w:pPr>
              <w:widowControl w:val="0"/>
              <w:tabs>
                <w:tab w:val="left" w:pos="142"/>
              </w:tabs>
              <w:autoSpaceDE w:val="0"/>
              <w:autoSpaceDN w:val="0"/>
              <w:adjustRightInd w:val="0"/>
            </w:pPr>
            <w:r w:rsidRPr="00371B0B">
              <w:t>От 1101 до 1500 – 21 кв.м. на 1-го учащегося;</w:t>
            </w:r>
          </w:p>
          <w:p w:rsidR="009D1141" w:rsidRPr="00371B0B" w:rsidRDefault="009D1141" w:rsidP="00D56370">
            <w:pPr>
              <w:widowControl w:val="0"/>
              <w:tabs>
                <w:tab w:val="left" w:pos="142"/>
              </w:tabs>
              <w:autoSpaceDE w:val="0"/>
              <w:autoSpaceDN w:val="0"/>
              <w:adjustRightInd w:val="0"/>
            </w:pPr>
            <w:r w:rsidRPr="00371B0B">
              <w:t>От 1501 до 2000 – 17 кв.м. на 1-го учащегося;</w:t>
            </w:r>
          </w:p>
          <w:p w:rsidR="009D1141" w:rsidRPr="00371B0B" w:rsidRDefault="009D1141" w:rsidP="00D56370">
            <w:pPr>
              <w:widowControl w:val="0"/>
              <w:tabs>
                <w:tab w:val="left" w:pos="142"/>
              </w:tabs>
              <w:autoSpaceDE w:val="0"/>
              <w:autoSpaceDN w:val="0"/>
              <w:adjustRightInd w:val="0"/>
              <w:jc w:val="both"/>
            </w:pPr>
            <w:r w:rsidRPr="00371B0B">
              <w:t xml:space="preserve">Свыше 2001 – 16 кв.м. на 1-го учащегося. </w:t>
            </w:r>
          </w:p>
          <w:p w:rsidR="009D1141" w:rsidRPr="00371B0B" w:rsidRDefault="009D1141" w:rsidP="00D56370">
            <w:pPr>
              <w:widowControl w:val="0"/>
              <w:tabs>
                <w:tab w:val="left" w:pos="142"/>
              </w:tabs>
              <w:autoSpaceDE w:val="0"/>
              <w:autoSpaceDN w:val="0"/>
              <w:adjustRightInd w:val="0"/>
              <w:jc w:val="both"/>
            </w:pPr>
            <w:r w:rsidRPr="00371B0B">
              <w:t>Площадь земельного участка в зависимости от вместимости учреждения дополнительного школьного образования зависит от задания на проектирования, но не менее 21 кв.м. на 1-го учащегося.</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3,5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4 этажей.</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 40 %. До половины озелененной площади  могут составлять спортивные площадки.</w:t>
            </w:r>
          </w:p>
          <w:p w:rsidR="009D1141" w:rsidRPr="00371B0B" w:rsidRDefault="009D1141" w:rsidP="00D56370">
            <w:pPr>
              <w:pStyle w:val="11"/>
              <w:rPr>
                <w:rFonts w:ascii="Times New Roman" w:hAnsi="Times New Roman"/>
                <w:i/>
              </w:rPr>
            </w:pPr>
            <w:r w:rsidRPr="00371B0B">
              <w:rPr>
                <w:rFonts w:ascii="Times New Roman" w:hAnsi="Times New Roman"/>
                <w:i/>
              </w:rPr>
              <w:t>Иное:</w:t>
            </w:r>
          </w:p>
          <w:p w:rsidR="009D1141" w:rsidRPr="00371B0B" w:rsidRDefault="009D1141" w:rsidP="00D56370">
            <w:pPr>
              <w:pStyle w:val="11"/>
            </w:pPr>
            <w:r w:rsidRPr="00371B0B">
              <w:rPr>
                <w:rFonts w:ascii="Times New Roman" w:hAnsi="Times New Roman"/>
              </w:rPr>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p w:rsidR="009D1141" w:rsidRPr="00371B0B" w:rsidRDefault="009D1141" w:rsidP="00D56370">
            <w:pPr>
              <w:pStyle w:val="11"/>
              <w:rPr>
                <w:rFonts w:ascii="Times New Roman" w:hAnsi="Times New Roman"/>
              </w:rPr>
            </w:pPr>
            <w:r w:rsidRPr="00371B0B">
              <w:rPr>
                <w:rFonts w:ascii="Times New Roman" w:hAnsi="Times New Roman"/>
              </w:rPr>
              <w:t>Расположение на территории построек и сооружений, функционально не связанных с общеобразовательной организацией, не допускается.</w:t>
            </w:r>
          </w:p>
          <w:p w:rsidR="009D1141" w:rsidRPr="00371B0B" w:rsidRDefault="009D1141" w:rsidP="00D56370">
            <w:pPr>
              <w:pStyle w:val="11"/>
              <w:rPr>
                <w:rFonts w:ascii="Times New Roman" w:hAnsi="Times New Roman"/>
              </w:rPr>
            </w:pPr>
            <w:r w:rsidRPr="00371B0B">
              <w:rPr>
                <w:rFonts w:ascii="Times New Roman" w:hAnsi="Times New Roman"/>
              </w:rPr>
              <w:t>Архитектурно-планировочные решения здания должны обеспечивать:</w:t>
            </w:r>
          </w:p>
          <w:p w:rsidR="009D1141" w:rsidRPr="00371B0B" w:rsidRDefault="009D1141" w:rsidP="00D56370">
            <w:pPr>
              <w:pStyle w:val="11"/>
              <w:rPr>
                <w:rFonts w:ascii="Times New Roman" w:hAnsi="Times New Roman"/>
              </w:rPr>
            </w:pPr>
            <w:r w:rsidRPr="00371B0B">
              <w:rPr>
                <w:rFonts w:ascii="Times New Roman" w:hAnsi="Times New Roman"/>
              </w:rPr>
              <w:t>- выделение в отдельный блок учебных помещений начальных классов с выходами на участок;</w:t>
            </w:r>
          </w:p>
          <w:p w:rsidR="009D1141" w:rsidRPr="00371B0B" w:rsidRDefault="009D1141" w:rsidP="00D56370">
            <w:pPr>
              <w:pStyle w:val="11"/>
              <w:rPr>
                <w:rFonts w:ascii="Times New Roman" w:hAnsi="Times New Roman"/>
              </w:rPr>
            </w:pPr>
            <w:r w:rsidRPr="00371B0B">
              <w:rPr>
                <w:rFonts w:ascii="Times New Roman" w:hAnsi="Times New Roman"/>
              </w:rPr>
              <w:t>- расположение рекреационных помещений в непосредственной близости к учебным помещениям;</w:t>
            </w:r>
          </w:p>
          <w:p w:rsidR="009D1141" w:rsidRPr="00371B0B" w:rsidRDefault="009D1141" w:rsidP="00D56370">
            <w:pPr>
              <w:pStyle w:val="11"/>
              <w:rPr>
                <w:rFonts w:ascii="Times New Roman" w:hAnsi="Times New Roman"/>
              </w:rPr>
            </w:pPr>
            <w:r w:rsidRPr="00371B0B">
              <w:rPr>
                <w:rFonts w:ascii="Times New Roman" w:hAnsi="Times New Roman"/>
              </w:rPr>
              <w:t>- размещение на верхних этажах (выше третьего этажа) учебных помещений и кабинетов, посещаемых обучающимися 8 - 11 классов, административно-хозяйственных помещений;</w:t>
            </w:r>
          </w:p>
          <w:p w:rsidR="009D1141" w:rsidRPr="00371B0B" w:rsidRDefault="009D1141" w:rsidP="00D56370">
            <w:pPr>
              <w:pStyle w:val="11"/>
              <w:rPr>
                <w:rFonts w:ascii="Times New Roman" w:hAnsi="Times New Roman"/>
              </w:rPr>
            </w:pPr>
            <w:r w:rsidRPr="00371B0B">
              <w:rPr>
                <w:rFonts w:ascii="Times New Roman" w:hAnsi="Times New Roman"/>
              </w:rPr>
              <w:t>- исключение вредного воздействия факторов среды обитания в общеобразовательной организации жизни и здоровью обучающихся;</w:t>
            </w:r>
          </w:p>
          <w:p w:rsidR="009D1141" w:rsidRPr="00371B0B" w:rsidRDefault="009D1141" w:rsidP="00D56370">
            <w:pPr>
              <w:pStyle w:val="11"/>
              <w:rPr>
                <w:rFonts w:ascii="Times New Roman" w:hAnsi="Times New Roman"/>
              </w:rPr>
            </w:pPr>
            <w:r w:rsidRPr="00371B0B">
              <w:rPr>
                <w:rFonts w:ascii="Times New Roman" w:hAnsi="Times New Roman"/>
              </w:rPr>
              <w:t>- размещение учебных мастерских, актовых и спортивных залов общеобразовательных организаций, их общую площадь, а также набор помещений для кружковой работы, в зависимости от местных условий и возможностей общеобразовательной организации, с соблюдением требований строительных норм и правил и настоящих санитарных правил.</w:t>
            </w:r>
          </w:p>
          <w:p w:rsidR="009D1141" w:rsidRPr="00371B0B" w:rsidRDefault="009D1141" w:rsidP="00D56370">
            <w:pPr>
              <w:pStyle w:val="11"/>
              <w:rPr>
                <w:rFonts w:ascii="Times New Roman" w:hAnsi="Times New Roman"/>
              </w:rPr>
            </w:pPr>
            <w:r w:rsidRPr="00371B0B">
              <w:rPr>
                <w:rFonts w:ascii="Times New Roman" w:hAnsi="Times New Roman"/>
              </w:rPr>
              <w:t>Не допускается использование цокольных этажей и подвальных помещений под учебные помещения, кабинеты, лаборатории, учебные мастерские, помещения медицинского назначения, спортивные, танцевальные и актовые залы.</w:t>
            </w:r>
          </w:p>
          <w:p w:rsidR="009D1141" w:rsidRPr="00371B0B" w:rsidRDefault="009D1141" w:rsidP="00D56370">
            <w:pPr>
              <w:pStyle w:val="11"/>
              <w:rPr>
                <w:rFonts w:ascii="Times New Roman" w:hAnsi="Times New Roman"/>
              </w:rPr>
            </w:pPr>
            <w:r w:rsidRPr="00371B0B">
              <w:rPr>
                <w:rFonts w:ascii="Times New Roman" w:hAnsi="Times New Roman"/>
              </w:rPr>
              <w:t>Вместимость вновь строящихся общеобразовательных организаций должна быть рассчитана для обучения только в одну смену.</w:t>
            </w:r>
          </w:p>
          <w:p w:rsidR="009D1141" w:rsidRPr="00371B0B" w:rsidRDefault="009D1141" w:rsidP="00D56370">
            <w:pPr>
              <w:widowControl w:val="0"/>
              <w:tabs>
                <w:tab w:val="left" w:pos="142"/>
              </w:tabs>
              <w:autoSpaceDE w:val="0"/>
              <w:autoSpaceDN w:val="0"/>
              <w:adjustRightInd w:val="0"/>
              <w:rPr>
                <w:i/>
              </w:rPr>
            </w:pPr>
            <w:r w:rsidRPr="00371B0B">
              <w:t>Для создания условий пребывания детей с ограниченными возможностями здоровья в строящихся и реконструируемых зданиях в общеобразовательных организаций предусматриваются мероприятия по созданию доступной (безбарьерной) среды.</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Объекты капитального строительства (стены здания общеобразовательной школы) располагаются на расстоянии 25 м до красных линий,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hAnsi="Times New Roman" w:cs="Times New Roman"/>
              </w:rPr>
              <w:t>Специализированные общеобразовательные учреждения с круглосуточным пребыванием</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hAnsi="Times New Roman" w:cs="Times New Roman"/>
              </w:rPr>
              <w:t>Коррекционные общеобразовательные учреждения</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hAnsi="Times New Roman" w:cs="Times New Roman"/>
              </w:rPr>
              <w:t>Учреждения дополнительного школьного образования</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школ и клубов спортивного назначения</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Специализирован-ные объекты дополнительного школьного образования</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- 20 м.</w:t>
            </w:r>
          </w:p>
          <w:p w:rsidR="009D1141" w:rsidRPr="00371B0B" w:rsidRDefault="009D1141" w:rsidP="00D56370">
            <w:pPr>
              <w:widowControl w:val="0"/>
              <w:tabs>
                <w:tab w:val="left" w:pos="142"/>
              </w:tabs>
              <w:autoSpaceDE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s>
        <w:jc w:val="both"/>
        <w:rPr>
          <w:rFonts w:ascii="Times New Roman" w:hAnsi="Times New Roman" w:cs="Times New Roman"/>
          <w:b/>
          <w:sz w:val="16"/>
          <w:szCs w:val="16"/>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xml:space="preserve">3.Вспомогательные виды и параметры использования земельных участков и объектов капитального строительства: </w:t>
      </w:r>
    </w:p>
    <w:p w:rsidR="009D1141" w:rsidRPr="00371B0B" w:rsidRDefault="009D1141" w:rsidP="009D1141">
      <w:pPr>
        <w:pStyle w:val="11"/>
        <w:tabs>
          <w:tab w:val="left" w:pos="142"/>
        </w:tabs>
        <w:ind w:left="720"/>
        <w:rPr>
          <w:rFonts w:ascii="Times New Roman" w:hAnsi="Times New Roman" w:cs="Times New Roman"/>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961"/>
        <w:gridCol w:w="2127"/>
        <w:gridCol w:w="5953"/>
        <w:gridCol w:w="142"/>
      </w:tblGrid>
      <w:tr w:rsidR="009D1141" w:rsidRPr="00371B0B" w:rsidTr="00D56370">
        <w:trPr>
          <w:trHeight w:val="412"/>
        </w:trPr>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095"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Вид разрешенного использования земельного участка</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6095"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p>
        </w:tc>
      </w:tr>
      <w:tr w:rsidR="009D1141" w:rsidRPr="00371B0B" w:rsidTr="00D56370">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1</w:t>
            </w:r>
          </w:p>
        </w:tc>
        <w:tc>
          <w:tcPr>
            <w:tcW w:w="609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rPr>
              <w:t>2</w:t>
            </w:r>
          </w:p>
        </w:tc>
      </w:tr>
      <w:tr w:rsidR="009D1141" w:rsidRPr="00371B0B" w:rsidTr="00D56370">
        <w:trPr>
          <w:gridAfter w:val="1"/>
          <w:wAfter w:w="142" w:type="dxa"/>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59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Параметры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rFonts w:cs="Arial"/>
          <w:sz w:val="24"/>
          <w:szCs w:val="28"/>
        </w:rPr>
      </w:pPr>
      <w:r w:rsidRPr="00371B0B">
        <w:br w:type="page"/>
      </w:r>
    </w:p>
    <w:p w:rsidR="009D1141" w:rsidRPr="00371B0B" w:rsidRDefault="009D1141" w:rsidP="009D1141">
      <w:pPr>
        <w:pStyle w:val="2"/>
        <w:numPr>
          <w:ilvl w:val="0"/>
          <w:numId w:val="0"/>
        </w:numPr>
        <w:tabs>
          <w:tab w:val="left" w:pos="142"/>
        </w:tabs>
        <w:spacing w:before="240"/>
        <w:rPr>
          <w:rFonts w:cs="Times New Roman"/>
          <w:szCs w:val="24"/>
        </w:rPr>
      </w:pPr>
      <w:r w:rsidRPr="00371B0B">
        <w:t xml:space="preserve">Статья 41.6. </w:t>
      </w:r>
      <w:r w:rsidRPr="00371B0B">
        <w:rPr>
          <w:szCs w:val="24"/>
        </w:rPr>
        <w:t>Зоны размещения объектов дошкольного образования</w:t>
      </w:r>
      <w:r w:rsidRPr="00371B0B">
        <w:t xml:space="preserve"> (ДЗ)</w:t>
      </w:r>
    </w:p>
    <w:p w:rsidR="009D1141" w:rsidRPr="00371B0B" w:rsidRDefault="009D1141" w:rsidP="009D1141">
      <w:pPr>
        <w:pStyle w:val="11"/>
        <w:tabs>
          <w:tab w:val="left" w:pos="142"/>
        </w:tabs>
        <w:jc w:val="both"/>
        <w:rPr>
          <w:rFonts w:ascii="Times New Roman" w:hAnsi="Times New Roman" w:cs="Times New Roman"/>
          <w:b/>
          <w:sz w:val="16"/>
          <w:szCs w:val="16"/>
        </w:rPr>
      </w:pPr>
      <w:r w:rsidRPr="00371B0B">
        <w:rPr>
          <w:rFonts w:ascii="Times New Roman" w:hAnsi="Times New Roman" w:cs="Times New Roman"/>
          <w:sz w:val="24"/>
          <w:szCs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jc w:val="both"/>
        <w:rPr>
          <w:rFonts w:ascii="Times New Roman" w:hAnsi="Times New Roman" w:cs="Times New Roman"/>
          <w:b/>
          <w:sz w:val="16"/>
          <w:szCs w:val="16"/>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402"/>
        <w:gridCol w:w="1985"/>
        <w:gridCol w:w="7796"/>
      </w:tblGrid>
      <w:tr w:rsidR="009D1141" w:rsidRPr="00371B0B" w:rsidTr="00D56370">
        <w:tc>
          <w:tcPr>
            <w:tcW w:w="723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79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 xml:space="preserve">Описание вида разрешенного использования земельного участка </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79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723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79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1085"/>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Дошкольное, начальное и среднее общее образование</w:t>
            </w:r>
          </w:p>
        </w:tc>
        <w:tc>
          <w:tcPr>
            <w:tcW w:w="340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pPr>
            <w:r w:rsidRPr="00371B0B">
              <w:t>Детские дошкольные учреждения общего типа</w:t>
            </w:r>
          </w:p>
        </w:tc>
        <w:tc>
          <w:tcPr>
            <w:tcW w:w="779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pPr>
            <w:r w:rsidRPr="00371B0B">
              <w:t>Для нового строительства: при вместимости ДОУ до 100 мест – 40 м</w:t>
            </w:r>
            <w:r w:rsidRPr="00371B0B">
              <w:rPr>
                <w:vertAlign w:val="superscript"/>
              </w:rPr>
              <w:t>2</w:t>
            </w:r>
            <w:r w:rsidRPr="00371B0B">
              <w:t xml:space="preserve"> на 1 место, при вместимости более 100 мест - 35 м</w:t>
            </w:r>
            <w:r w:rsidRPr="00371B0B">
              <w:rPr>
                <w:vertAlign w:val="superscript"/>
              </w:rPr>
              <w:t>2</w:t>
            </w:r>
            <w:r w:rsidRPr="00371B0B">
              <w:t xml:space="preserve"> на 1 место. </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1,63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3 этажей.</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 50%. До половины озелененной площади  могут составлять площадки для игр детей.</w:t>
            </w:r>
          </w:p>
          <w:p w:rsidR="009D1141" w:rsidRPr="00371B0B" w:rsidRDefault="009D1141" w:rsidP="00D56370">
            <w:pPr>
              <w:tabs>
                <w:tab w:val="left" w:pos="142"/>
              </w:tabs>
              <w:jc w:val="both"/>
              <w:rPr>
                <w:i/>
              </w:rPr>
            </w:pPr>
          </w:p>
          <w:p w:rsidR="009D1141" w:rsidRPr="00371B0B" w:rsidRDefault="009D1141" w:rsidP="00D56370">
            <w:pPr>
              <w:tabs>
                <w:tab w:val="left" w:pos="142"/>
              </w:tabs>
              <w:jc w:val="both"/>
            </w:pPr>
            <w:r w:rsidRPr="00371B0B">
              <w:t>Здания дошкольных организаций размещают на внутриквартальных территориях жилых микрорайонов, удаленных от городских улиц, межквартальных проездов на расстояние, обеспечивающее уровни шума и загрязнения атмосферного воздуха требованиям санитарных правил и нормативов. От границы участка дошкольной организации до красной линии должно быть не менее 25 м.</w:t>
            </w:r>
          </w:p>
          <w:p w:rsidR="009D1141" w:rsidRPr="00371B0B" w:rsidRDefault="009D1141" w:rsidP="00D56370">
            <w:pPr>
              <w:widowControl w:val="0"/>
              <w:tabs>
                <w:tab w:val="left" w:pos="142"/>
              </w:tabs>
              <w:autoSpaceDE w:val="0"/>
              <w:autoSpaceDN w:val="0"/>
              <w:adjustRightInd w:val="0"/>
              <w:jc w:val="both"/>
              <w:rPr>
                <w:i/>
              </w:rPr>
            </w:pPr>
            <w:r w:rsidRPr="00371B0B">
              <w:t>Участки детских дошкольных учреждений не должны примыкать к магистральным улицам.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340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pPr>
            <w:r w:rsidRPr="00371B0B">
              <w:t>Специализированные детские дошкольные учреждения</w:t>
            </w:r>
          </w:p>
        </w:tc>
        <w:tc>
          <w:tcPr>
            <w:tcW w:w="779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779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- 20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s>
        <w:jc w:val="both"/>
        <w:rPr>
          <w:rFonts w:ascii="Times New Roman" w:hAnsi="Times New Roman" w:cs="Times New Roman"/>
          <w:b/>
          <w:sz w:val="16"/>
          <w:szCs w:val="16"/>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xml:space="preserve">3. Вспомогательные виды и параметры использования земельных участков и объектов капитального строительства: </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961"/>
        <w:gridCol w:w="2127"/>
        <w:gridCol w:w="5953"/>
        <w:gridCol w:w="142"/>
      </w:tblGrid>
      <w:tr w:rsidR="009D1141" w:rsidRPr="00371B0B" w:rsidTr="00D56370">
        <w:trPr>
          <w:trHeight w:val="412"/>
        </w:trPr>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095"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Вид разрешенного использования земельного участка</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6095"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p>
        </w:tc>
      </w:tr>
      <w:tr w:rsidR="009D1141" w:rsidRPr="00371B0B" w:rsidTr="00D56370">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1</w:t>
            </w:r>
          </w:p>
        </w:tc>
        <w:tc>
          <w:tcPr>
            <w:tcW w:w="609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rPr>
              <w:t>2</w:t>
            </w:r>
          </w:p>
        </w:tc>
      </w:tr>
      <w:tr w:rsidR="009D1141" w:rsidRPr="00371B0B" w:rsidTr="00D56370">
        <w:trPr>
          <w:gridAfter w:val="1"/>
          <w:wAfter w:w="142" w:type="dxa"/>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59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2"/>
        <w:pageBreakBefore/>
        <w:numPr>
          <w:ilvl w:val="0"/>
          <w:numId w:val="0"/>
        </w:numPr>
        <w:tabs>
          <w:tab w:val="left" w:pos="142"/>
        </w:tabs>
        <w:rPr>
          <w:rFonts w:cs="Times New Roman"/>
          <w:szCs w:val="24"/>
        </w:rPr>
      </w:pPr>
      <w:r w:rsidRPr="00371B0B">
        <w:t>Статья 41.7. Зоны делового, общественного и коммерческого назначения (ОДЗ-201)</w:t>
      </w:r>
    </w:p>
    <w:p w:rsidR="009D1141" w:rsidRPr="00371B0B" w:rsidRDefault="009D1141" w:rsidP="009D1141">
      <w:pPr>
        <w:tabs>
          <w:tab w:val="left" w:pos="142"/>
        </w:tabs>
        <w:rPr>
          <w:b/>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3828"/>
        <w:gridCol w:w="1985"/>
        <w:gridCol w:w="7371"/>
      </w:tblGrid>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Общественное управление</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Объекты органов государственной власти, органов местного самоуправления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0,02 га (при реконструкции), 0,08 га (при новом строительстве).</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2,2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Максимальный процент застройки – 100%.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pPr>
            <w:r w:rsidRPr="00371B0B">
              <w:t>Максимальный процент застройки надземной части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pPr>
            <w:r w:rsidRPr="00371B0B">
              <w:rPr>
                <w:bCs/>
              </w:rPr>
              <w:t>Объекты непосредственно обеспечивающих деятельность органов власти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pPr>
            <w:r w:rsidRPr="00371B0B">
              <w:rPr>
                <w:bCs/>
              </w:rPr>
              <w:t>Объекты специального назначения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pPr>
            <w:r w:rsidRPr="00371B0B">
              <w:rPr>
                <w:bCs/>
              </w:rPr>
              <w:t>Объекты обеспечения внутреннего правопорядка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bCs/>
              </w:rPr>
            </w:pPr>
            <w:r w:rsidRPr="00371B0B">
              <w:rPr>
                <w:bCs/>
              </w:rPr>
              <w:t>Объекты, связанные с хранением и систематизацией данных,  предоставлением услуг по оформлению и регистрации документов</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pPr>
            <w:r w:rsidRPr="00371B0B">
              <w:rPr>
                <w:bCs/>
              </w:rPr>
              <w:t>Объекты профессиональных и отраслевых союзов, творческих союзов и иных общественных организаций и объединений</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Деловое управление</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Cs/>
              </w:rPr>
            </w:pPr>
            <w:r w:rsidRPr="00371B0B">
              <w:rPr>
                <w:rFonts w:ascii="Times New Roman" w:eastAsia="Times New Roman" w:hAnsi="Times New Roman" w:cs="Times New Roman"/>
                <w:lang w:eastAsia="en-US"/>
              </w:rPr>
              <w:t>Объекты органов управления производством и торговлей</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0,02 га (при реконструкции), 0,08 га (при новом строительстве).</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shd w:val="clear" w:color="auto" w:fill="00FF00"/>
              </w:rPr>
            </w:pPr>
            <w:r w:rsidRPr="00371B0B">
              <w:rPr>
                <w:rFonts w:ascii="Times New Roman" w:hAnsi="Times New Roman" w:cs="Times New Roman"/>
              </w:rPr>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Максимальный процент застройки – 100%.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Максимальный процент застройки надземной части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r w:rsidRPr="00371B0B">
              <w:t>При количестве машино-мест свыше 300 стоянка автомобилей допускается только в подземном, подземно-надземном, многоуровневом виде.</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s>
            </w:pPr>
            <w:r w:rsidRPr="00371B0B">
              <w:t>Не допускается блокирование здания со зданием на соседнем земельном участке, если их общая площадь превышает 5000 кв.м.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380"/>
              </w:tabs>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pPr>
            <w:r w:rsidRPr="00371B0B">
              <w:t>Объекты органов банковского и страхового управления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380"/>
              </w:tabs>
              <w:rPr>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pPr>
            <w:r w:rsidRPr="00371B0B">
              <w:t>Объекты, связанные с оказанием  банковских и страховых услуг гражданам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380"/>
              </w:tabs>
              <w:rPr>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pPr>
            <w:r w:rsidRPr="00371B0B">
              <w:t>Объекты, связанные с оказанием юридических услуг гражданам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380"/>
              </w:tabs>
              <w:rPr>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shd w:val="clear" w:color="auto" w:fill="00FF00"/>
              </w:rPr>
            </w:pPr>
            <w:r w:rsidRPr="00371B0B">
              <w:t>Объекты, связанные с оказанием иных услуг гражданам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380"/>
              </w:tabs>
            </w:pP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Объекты торговли (торговые центры, торгово-развлекательные центры (комплексы))</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w:t>
            </w:r>
          </w:p>
          <w:p w:rsidR="009D1141" w:rsidRPr="00371B0B" w:rsidRDefault="009D1141" w:rsidP="00D56370">
            <w:pPr>
              <w:pStyle w:val="11"/>
              <w:tabs>
                <w:tab w:val="left" w:pos="142"/>
              </w:tabs>
              <w:rPr>
                <w:rFonts w:ascii="Times New Roman" w:eastAsia="Times New Roman" w:hAnsi="Times New Roman" w:cs="Times New Roman"/>
              </w:rPr>
            </w:pPr>
            <w:r w:rsidRPr="00371B0B">
              <w:rPr>
                <w:rFonts w:ascii="Times New Roman" w:hAnsi="Times New Roman" w:cs="Times New Roman"/>
              </w:rPr>
              <w:t>размещение гаражей и (или) стоянок для автомобилей сотрудников и посетителей торгового центра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pPr>
            <w:r w:rsidRPr="00371B0B">
              <w:t>Объекты торговли (городского, районного и микрорайонного значения)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0,8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5,2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Предельная высота зданий, строений, сооружений - 25 м.</w:t>
            </w:r>
          </w:p>
          <w:p w:rsidR="009D1141" w:rsidRPr="00371B0B" w:rsidRDefault="009D1141" w:rsidP="00D56370">
            <w:pPr>
              <w:widowControl w:val="0"/>
              <w:tabs>
                <w:tab w:val="left" w:pos="142"/>
              </w:tabs>
              <w:autoSpaceDE w:val="0"/>
            </w:pPr>
            <w:r w:rsidRPr="00371B0B">
              <w:t>Максимальный процент застройки – 100%.</w:t>
            </w:r>
          </w:p>
          <w:p w:rsidR="009D1141" w:rsidRPr="00371B0B" w:rsidRDefault="009D1141" w:rsidP="00D56370">
            <w:pPr>
              <w:widowControl w:val="0"/>
              <w:tabs>
                <w:tab w:val="left" w:pos="142"/>
              </w:tabs>
              <w:autoSpaceDE w:val="0"/>
            </w:pPr>
            <w:r w:rsidRPr="00371B0B">
              <w:t>Новое строительство не предусматривается.</w:t>
            </w:r>
          </w:p>
          <w:p w:rsidR="009D1141" w:rsidRPr="00371B0B" w:rsidRDefault="009D1141" w:rsidP="00D56370">
            <w:pPr>
              <w:widowControl w:val="0"/>
              <w:tabs>
                <w:tab w:val="left" w:pos="142"/>
              </w:tabs>
              <w:autoSpaceDE w:val="0"/>
            </w:pPr>
            <w:r w:rsidRPr="00371B0B">
              <w:t>Максимальный процент застройки надземной части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r w:rsidRPr="00371B0B">
              <w:t>При количестве машино-мест свыше 300 стоянка автомобилей допускается только в подземном, подземно-надземном, многоуровневом виде.</w:t>
            </w: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snapToGrid w:val="0"/>
              <w:rPr>
                <w:rFonts w:ascii="Times New Roman" w:hAnsi="Times New Roman" w:cs="Times New Roman"/>
                <w:b/>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pPr>
            <w:r w:rsidRPr="00371B0B">
              <w:t>Объекты торговли 5 класса опасности (городского значения)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pPr>
            <w:r w:rsidRPr="00371B0B">
              <w:t>Объекты развлекательного назначения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Магазины</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hd w:val="clear" w:color="auto" w:fill="00FF00"/>
              </w:rPr>
            </w:pPr>
            <w:r w:rsidRPr="00371B0B">
              <w:t>Размещение объектов капитального строительства, предназначенных для продажи товаров, торговая площадь которых составляет до 5000 кв. м</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eastAsia="Times New Roman" w:hAnsi="Times New Roman" w:cs="Times New Roman"/>
              </w:rPr>
            </w:pPr>
            <w:r w:rsidRPr="00371B0B">
              <w:rPr>
                <w:rFonts w:ascii="Times New Roman" w:hAnsi="Times New Roman" w:cs="Times New Roman"/>
              </w:rPr>
              <w:t>Объекты торгового назначения</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 xml:space="preserve">Минимальный размер земельного участка – 0,02 га (при реконструкции), 0,08 га (при новом строительстве),  0,16 га (при новом строительстве, в случае если земельный участок расположен по красной линии магистральной улицы). </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Предельная высота зданий, строений, сооружений - 25 м.</w:t>
            </w:r>
          </w:p>
          <w:p w:rsidR="009D1141" w:rsidRPr="00371B0B" w:rsidRDefault="009D1141" w:rsidP="00D56370">
            <w:pPr>
              <w:widowControl w:val="0"/>
              <w:tabs>
                <w:tab w:val="left" w:pos="142"/>
              </w:tabs>
              <w:autoSpaceDE w:val="0"/>
            </w:pPr>
            <w:r w:rsidRPr="00371B0B">
              <w:t>Максимальный процент застройки – 100%.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pPr>
            <w:r w:rsidRPr="00371B0B">
              <w:t>Максимальный процент застройки надземной части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autoSpaceDN w:val="0"/>
              <w:adjustRightInd w:val="0"/>
            </w:pPr>
            <w:r w:rsidRPr="00371B0B">
              <w:t>Не допускается размещение объектов капитального строительства, предназначенных для продажи товаров, площадь которых превышает 5000 кв. м.</w:t>
            </w:r>
          </w:p>
          <w:p w:rsidR="009D1141" w:rsidRPr="00371B0B" w:rsidRDefault="009D1141" w:rsidP="00D56370">
            <w:pPr>
              <w:tabs>
                <w:tab w:val="left" w:pos="142"/>
              </w:tabs>
            </w:pPr>
            <w:r w:rsidRPr="00371B0B">
              <w:t>Не допускается блокирование здания со зданием на соседнем земельном участке, если их общая площадь превышает 5000 кв.м.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snapToGrid w:val="0"/>
              <w:rPr>
                <w:rFonts w:ascii="Times New Roman" w:hAnsi="Times New Roman" w:cs="Times New Roman"/>
                <w:b/>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Рынки</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9D1141" w:rsidRPr="00371B0B" w:rsidRDefault="009D1141" w:rsidP="00D56370">
            <w:pPr>
              <w:widowControl w:val="0"/>
              <w:tabs>
                <w:tab w:val="left" w:pos="142"/>
              </w:tabs>
              <w:autoSpaceDE w:val="0"/>
              <w:jc w:val="both"/>
            </w:pPr>
            <w:r w:rsidRPr="00371B0B">
              <w:t>размещение гаражей и (или) стоянок для автомобилей сотрудников и посетителей рынка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торгового назначения, предназначенные для организации постоянной или временной торговли</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0,02 га (при реконструкции), 0,08 га (при новом строительстве).</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2,5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Предельная высота зданий, строений, сооружений - 5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snapToGrid w:val="0"/>
              <w:rPr>
                <w:rFonts w:ascii="Times New Roman" w:hAnsi="Times New Roman" w:cs="Times New Roman"/>
                <w:b/>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торгового назначения, реализующие товары оптом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Специализированные рынки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Общественное питание</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eastAsia="Times New Roman" w:hAnsi="Times New Roman" w:cs="Times New Roman"/>
                <w:lang w:eastAsia="en-US"/>
              </w:rPr>
              <w:t>Объекты общественного питания</w:t>
            </w:r>
          </w:p>
          <w:p w:rsidR="009D1141" w:rsidRPr="00371B0B" w:rsidRDefault="009D1141" w:rsidP="00D56370">
            <w:pPr>
              <w:pStyle w:val="11"/>
              <w:tabs>
                <w:tab w:val="left" w:pos="142"/>
              </w:tabs>
              <w:rPr>
                <w:rFonts w:ascii="Times New Roman" w:hAnsi="Times New Roman" w:cs="Times New Roman"/>
              </w:rPr>
            </w:pP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0,02 га (при реконструкции), 0,08 га (при новом строительстве).</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Предельная высота зданий, строений, сооружений - 12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979"/>
        </w:trPr>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Гостиничное обслуживание</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временного проживания</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0,02 га (при реконструкции), 0,08 га (при новом строительстве).</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1,5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Максимальный процент застройки - 100%.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pPr>
            <w:r w:rsidRPr="00371B0B">
              <w:t>Максимальный процент застройки надземной части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pStyle w:val="11"/>
              <w:rPr>
                <w:rFonts w:ascii="Times New Roman" w:hAnsi="Times New Roman"/>
              </w:rPr>
            </w:pPr>
            <w:r w:rsidRPr="00371B0B">
              <w:rPr>
                <w:rFonts w:ascii="Times New Roman" w:hAnsi="Times New Roman"/>
              </w:rPr>
              <w:t>Минимальный процент озеленения – 10%.</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26"/>
        </w:trPr>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Развлечения</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 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eastAsia="Times New Roman" w:hAnsi="Times New Roman" w:cs="Times New Roman"/>
                <w:lang w:eastAsia="en-US"/>
              </w:rPr>
              <w:t>Объекты развлекательного назначения.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0,24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Предельная высота зданий, строений, сооружений - 25 м.</w:t>
            </w:r>
          </w:p>
          <w:p w:rsidR="009D1141" w:rsidRPr="00371B0B" w:rsidRDefault="009D1141" w:rsidP="00D56370">
            <w:pPr>
              <w:widowControl w:val="0"/>
              <w:tabs>
                <w:tab w:val="left" w:pos="142"/>
              </w:tabs>
              <w:autoSpaceDE w:val="0"/>
            </w:pPr>
            <w:r w:rsidRPr="00371B0B">
              <w:t>Максимальный процент застройки – 100%.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pPr>
            <w:r w:rsidRPr="00371B0B">
              <w:t>Максимальный процент застройки надземной части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573"/>
        </w:trPr>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lang w:eastAsia="en-US"/>
              </w:rPr>
              <w:t xml:space="preserve"> </w:t>
            </w:r>
            <w:r w:rsidRPr="00371B0B">
              <w:rPr>
                <w:rFonts w:ascii="Times New Roman" w:eastAsia="Times New Roman" w:hAnsi="Times New Roman" w:cs="Times New Roman"/>
                <w:lang w:eastAsia="en-US"/>
              </w:rPr>
              <w:t>Объекты развлекательного назначения допускаемые исключительно в игорных зонах</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r>
      <w:tr w:rsidR="009D1141" w:rsidRPr="00371B0B" w:rsidTr="00D56370">
        <w:trPr>
          <w:trHeight w:val="272"/>
        </w:trPr>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Бытовое обслуживание</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бытового обслуживания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0,02 га (при реконструкции), 0,08 га (при новом строительстве).</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- 12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10%. </w:t>
            </w: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84"/>
        </w:trPr>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Пункты приема вторсырья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r>
      <w:tr w:rsidR="009D1141" w:rsidRPr="00371B0B" w:rsidTr="00D56370">
        <w:trPr>
          <w:trHeight w:val="559"/>
        </w:trPr>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ритуального назначения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r>
      <w:tr w:rsidR="009D1141" w:rsidRPr="00371B0B" w:rsidTr="00D56370">
        <w:trPr>
          <w:trHeight w:val="809"/>
        </w:trPr>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rPr>
            </w:pPr>
            <w:r w:rsidRPr="00371B0B">
              <w:rPr>
                <w:rFonts w:ascii="Times New Roman" w:eastAsia="Times New Roman" w:hAnsi="Times New Roman" w:cs="Times New Roman"/>
              </w:rPr>
              <w:t>Объекты, связанные с обеспечением населения услугами почты и связи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r>
      <w:tr w:rsidR="009D1141" w:rsidRPr="00371B0B" w:rsidTr="00D56370">
        <w:trPr>
          <w:trHeight w:val="809"/>
        </w:trPr>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Амбулаторное ветеринарное обслуживание</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предназначенных для оказания ветеринарных услуг без содержания животных</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eastAsia="Times New Roman" w:hAnsi="Times New Roman" w:cs="Times New Roman"/>
                <w:lang w:eastAsia="en-US"/>
              </w:rPr>
              <w:t>Объекты по оказанию помощи домашним животным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rPr>
                <w:sz w:val="22"/>
                <w:szCs w:val="22"/>
              </w:rPr>
            </w:pPr>
            <w:r w:rsidRPr="00371B0B">
              <w:rPr>
                <w:sz w:val="22"/>
                <w:szCs w:val="22"/>
              </w:rPr>
              <w:t>Земельные участки (территории) общего пользования</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rPr>
                <w:sz w:val="22"/>
                <w:szCs w:val="22"/>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
              </w:rPr>
            </w:pPr>
            <w:r w:rsidRPr="00371B0B">
              <w:rPr>
                <w:rFonts w:ascii="Times New Roman" w:hAnsi="Times New Roman" w:cs="Times New Roman"/>
              </w:rPr>
              <w:t>Запрещается размещение объектов капитального строительства</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rPr>
              <w:t>Максимальный размер земельного участка – 1,0 га.</w:t>
            </w:r>
            <w:r w:rsidRPr="00371B0B">
              <w:rPr>
                <w:rFonts w:ascii="Times New Roman" w:hAnsi="Times New Roman" w:cs="Times New Roman"/>
              </w:rPr>
              <w:t xml:space="preserve">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процент озеленения: для бульваров – 70%, для сквера – 60%.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pStyle w:val="11"/>
              <w:tabs>
                <w:tab w:val="left" w:pos="142"/>
              </w:tabs>
              <w:jc w:val="both"/>
              <w:rPr>
                <w:rFonts w:ascii="Times New Roman" w:hAnsi="Times New Roman" w:cs="Times New Roman"/>
                <w:bCs/>
              </w:rPr>
            </w:pP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0,02 га (при реконструкции), 0,08 га (при новом строительстве).</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- 12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bCs/>
              </w:rPr>
            </w:pPr>
            <w:r w:rsidRPr="00371B0B">
              <w:rPr>
                <w:rFonts w:ascii="Times New Roman" w:hAnsi="Times New Roman" w:cs="Times New Roman"/>
                <w:bCs/>
              </w:rPr>
              <w:t>Обеспечение деятельности в области гидрометеорологии и смежных с ней областях</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rPr>
            </w:pPr>
            <w:r w:rsidRPr="00371B0B">
              <w:rPr>
                <w:bC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bCs/>
              </w:rPr>
            </w:pPr>
            <w:r w:rsidRPr="00371B0B">
              <w:rPr>
                <w:rFonts w:ascii="Times New Roman" w:hAnsi="Times New Roman" w:cs="Times New Roman"/>
                <w:bCs/>
              </w:rPr>
              <w:t>Пункты наблюдательной сети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 w:val="left" w:pos="284"/>
              </w:tabs>
              <w:jc w:val="both"/>
              <w:rPr>
                <w:rFonts w:ascii="Times New Roman" w:hAnsi="Times New Roman"/>
              </w:rPr>
            </w:pPr>
            <w:r w:rsidRPr="00371B0B">
              <w:rPr>
                <w:rFonts w:ascii="Times New Roman" w:hAnsi="Times New Roman"/>
              </w:rPr>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Предельная высота зданий, строений, сооружений - 30 м.</w:t>
            </w:r>
          </w:p>
          <w:p w:rsidR="009D1141" w:rsidRPr="00371B0B" w:rsidRDefault="009D1141" w:rsidP="00D56370">
            <w:pPr>
              <w:widowControl w:val="0"/>
              <w:tabs>
                <w:tab w:val="left" w:pos="142"/>
                <w:tab w:val="left" w:pos="284"/>
              </w:tabs>
              <w:autoSpaceDE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 w:val="left" w:pos="284"/>
              </w:tabs>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111"/>
        <w:gridCol w:w="1985"/>
        <w:gridCol w:w="7087"/>
      </w:tblGrid>
      <w:tr w:rsidR="009D1141" w:rsidRPr="00371B0B" w:rsidTr="00D56370">
        <w:tc>
          <w:tcPr>
            <w:tcW w:w="808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08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08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808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277"/>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Социальное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для размещения отделений почты и телеграфа;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Объекты социального обслуживания</w:t>
            </w:r>
          </w:p>
        </w:tc>
        <w:tc>
          <w:tcPr>
            <w:tcW w:w="708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Максимальный процент застройки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rPr>
            </w:pPr>
            <w:r w:rsidRPr="00371B0B">
              <w:rPr>
                <w:rFonts w:ascii="Times New Roman" w:eastAsia="Times New Roman" w:hAnsi="Times New Roman" w:cs="Times New Roman"/>
              </w:rPr>
              <w:t>Объекты, связанные с обеспечением населения услугами почты и связи</w:t>
            </w:r>
          </w:p>
        </w:tc>
        <w:tc>
          <w:tcPr>
            <w:tcW w:w="708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r>
      <w:tr w:rsidR="009D1141" w:rsidRPr="00371B0B" w:rsidTr="00D56370">
        <w:trPr>
          <w:trHeight w:val="273"/>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Амбулаторно-</w:t>
            </w:r>
          </w:p>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hAnsi="Times New Roman" w:cs="Times New Roman"/>
              </w:rPr>
              <w:t>поликлиническое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Амбулаторно-поликлинические учреждения</w:t>
            </w:r>
          </w:p>
        </w:tc>
        <w:tc>
          <w:tcPr>
            <w:tcW w:w="708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Этажность – не более 8 этажей.</w:t>
            </w:r>
          </w:p>
          <w:p w:rsidR="009D1141" w:rsidRPr="00371B0B" w:rsidRDefault="009D1141" w:rsidP="00D56370">
            <w:pPr>
              <w:tabs>
                <w:tab w:val="left" w:pos="142"/>
              </w:tabs>
            </w:pPr>
            <w:r w:rsidRPr="00371B0B">
              <w:t>Предельная высота зданий, строений, сооружений – 27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eastAsia="Times New Roman" w:hAnsi="Times New Roman" w:cs="Times New Roman"/>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по оказанию фармацевтической помощи гражданам</w:t>
            </w:r>
          </w:p>
        </w:tc>
        <w:tc>
          <w:tcPr>
            <w:tcW w:w="708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индивидуального жилого дома (дом, пригодный для постоянного проживания, высотой не выше трех надземных этажей);</w:t>
            </w:r>
            <w:r w:rsidRPr="00371B0B">
              <w:br/>
              <w:t>выращивание плодовых, ягодных, овощных, бахчевых или иных декоративных или сельскохозяйственных культур;</w:t>
            </w:r>
            <w:r w:rsidRPr="00371B0B">
              <w:br/>
              <w:t>размещение индивидуальных гаражей и подсобных сооружений</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Индивидуальные отдельно стоящие жилые дома с приусадебными земельными участками</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tabs>
                <w:tab w:val="left" w:pos="142"/>
              </w:tabs>
              <w:rPr>
                <w:shd w:val="clear" w:color="auto" w:fill="00FF00"/>
              </w:rPr>
            </w:pPr>
            <w:r w:rsidRPr="00371B0B">
              <w:t>Этажность – не более 3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rPr>
            </w:pPr>
            <w:r w:rsidRPr="00371B0B">
              <w:t>Максимальный процент застройки – 40%.</w:t>
            </w:r>
          </w:p>
          <w:p w:rsidR="009D1141" w:rsidRPr="00371B0B" w:rsidRDefault="009D1141" w:rsidP="00D56370">
            <w:pPr>
              <w:widowControl w:val="0"/>
              <w:tabs>
                <w:tab w:val="left" w:pos="142"/>
              </w:tabs>
              <w:autoSpaceDE w:val="0"/>
            </w:pPr>
            <w:r w:rsidRPr="00371B0B">
              <w:t>Параметры разершенного строительства и реконструкции в предеах существующих.</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pPr>
            <w:r w:rsidRPr="00371B0B">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9"/>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ind w:right="-109"/>
              <w:jc w:val="both"/>
              <w:rPr>
                <w:b/>
              </w:rPr>
            </w:pPr>
            <w:r w:rsidRPr="00371B0B">
              <w:t xml:space="preserve">Малоэтажная многоквартирная жилая застройка </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jc w:val="both"/>
              <w:rPr>
                <w:rFonts w:ascii="Times New Roman" w:hAnsi="Times New Roman" w:cs="Times New Roman"/>
              </w:rPr>
            </w:pPr>
            <w:r w:rsidRPr="00371B0B">
              <w:rPr>
                <w:rFonts w:ascii="Times New Roman" w:hAnsi="Times New Roman" w:cs="Times New Roman"/>
                <w:lang w:eastAsia="ru-RU"/>
              </w:rPr>
              <w:t>Размещение малоэтажного многоквартирного жилого дома (дом, пригодный для постоянного проживания, высотой до 4 этажей, включая мансардный);</w:t>
            </w:r>
            <w:r w:rsidRPr="00371B0B">
              <w:rPr>
                <w:rFonts w:ascii="Times New Roman" w:hAnsi="Times New Roman" w:cs="Times New Roman"/>
                <w:lang w:eastAsia="ru-RU"/>
              </w:rPr>
              <w:br/>
              <w:t>разведение декоративных и плодовых деревьев, овощных и ягодных культур; </w:t>
            </w:r>
            <w:r w:rsidRPr="00371B0B">
              <w:rPr>
                <w:rFonts w:ascii="Times New Roman" w:hAnsi="Times New Roman" w:cs="Times New Roman"/>
                <w:lang w:eastAsia="ru-RU"/>
              </w:rPr>
              <w:br/>
              <w:t>размещение индивидуальных гаражей и иных вспомогательных сооружений; </w:t>
            </w:r>
            <w:r w:rsidRPr="00371B0B">
              <w:rPr>
                <w:rFonts w:ascii="Times New Roman" w:hAnsi="Times New Roman" w:cs="Times New Roman"/>
                <w:lang w:eastAsia="ru-RU"/>
              </w:rPr>
              <w:br/>
              <w:t>обустройство спортивных и детских площадок, площадок отдыха;</w:t>
            </w:r>
            <w:r w:rsidRPr="00371B0B">
              <w:rPr>
                <w:rFonts w:ascii="Times New Roman" w:hAnsi="Times New Roman" w:cs="Times New Roman"/>
                <w:lang w:eastAsia="ru-RU"/>
              </w:rPr>
              <w:b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Многоквартирные жилые дома</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s>
              <w:autoSpaceDE w:val="0"/>
              <w:autoSpaceDN w:val="0"/>
              <w:adjustRightInd w:val="0"/>
              <w:jc w:val="both"/>
            </w:pPr>
            <w:r w:rsidRPr="00371B0B">
              <w:t>Максимальный размер земельного участка – 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4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- 18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40%.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Плотность жилой застройки – не более 16 тыс.кв.м на 1 га.</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Необходимое количество машино-мест определяется из расчета не менее 60%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pPr>
              <w:pStyle w:val="11"/>
              <w:rPr>
                <w:rFonts w:ascii="Times New Roman" w:hAnsi="Times New Roman"/>
              </w:rPr>
            </w:pPr>
            <w:r w:rsidRPr="00371B0B">
              <w:rPr>
                <w:rFonts w:ascii="Times New Roman" w:hAnsi="Times New Roman"/>
              </w:rPr>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pStyle w:val="11"/>
              <w:rPr>
                <w:rFonts w:ascii="Times New Roman" w:hAnsi="Times New Roman"/>
              </w:rPr>
            </w:pPr>
            <w:r w:rsidRPr="00371B0B">
              <w:rPr>
                <w:rFonts w:ascii="Times New Roman" w:hAnsi="Times New Roman"/>
              </w:rPr>
              <w:t>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Площадки в составе придомовой территории:</w:t>
            </w:r>
          </w:p>
          <w:p w:rsidR="009D1141" w:rsidRPr="00371B0B" w:rsidRDefault="009D1141" w:rsidP="00D56370">
            <w:pPr>
              <w:pStyle w:val="11"/>
              <w:rPr>
                <w:rFonts w:ascii="Times New Roman" w:hAnsi="Times New Roman"/>
              </w:rPr>
            </w:pPr>
            <w:r w:rsidRPr="00371B0B">
              <w:rPr>
                <w:rFonts w:ascii="Times New Roman" w:hAnsi="Times New Roman"/>
              </w:rPr>
              <w:t>Для игр детей дошкольного  и младшего школьного возраста из расчета 0,7 кв.м на 1 жителя.</w:t>
            </w:r>
          </w:p>
          <w:p w:rsidR="009D1141" w:rsidRPr="00371B0B" w:rsidRDefault="009D1141" w:rsidP="00D56370">
            <w:pPr>
              <w:pStyle w:val="11"/>
              <w:rPr>
                <w:rFonts w:ascii="Times New Roman" w:hAnsi="Times New Roman"/>
              </w:rPr>
            </w:pPr>
            <w:r w:rsidRPr="00371B0B">
              <w:rPr>
                <w:rFonts w:ascii="Times New Roman" w:hAnsi="Times New Roman"/>
              </w:rPr>
              <w:t xml:space="preserve">Для отдыха взрослого населения из расчета 0,5 кв.м на 1 жителя. </w:t>
            </w:r>
          </w:p>
          <w:p w:rsidR="009D1141" w:rsidRPr="00371B0B" w:rsidRDefault="009D1141" w:rsidP="00D56370">
            <w:pPr>
              <w:pStyle w:val="11"/>
              <w:rPr>
                <w:rFonts w:ascii="Times New Roman" w:hAnsi="Times New Roman"/>
              </w:rPr>
            </w:pPr>
            <w:r w:rsidRPr="00371B0B">
              <w:rPr>
                <w:rFonts w:ascii="Times New Roman" w:hAnsi="Times New Roman"/>
              </w:rPr>
              <w:t xml:space="preserve">Для занятий физкультурой из расчета 2,0 кв.м на 1 жителя. </w:t>
            </w:r>
          </w:p>
          <w:p w:rsidR="009D1141" w:rsidRPr="00371B0B" w:rsidRDefault="009D1141" w:rsidP="00D56370">
            <w:pPr>
              <w:widowControl w:val="0"/>
              <w:tabs>
                <w:tab w:val="left" w:pos="142"/>
              </w:tabs>
              <w:autoSpaceDE w:val="0"/>
            </w:pPr>
            <w:r w:rsidRPr="00371B0B">
              <w:t>Для  хозяйственных  целей и выгула собак из расчета  0,3 кв.м на 1 жителя.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i/>
              </w:rPr>
              <w:t>Озеленение:</w:t>
            </w:r>
            <w:r w:rsidRPr="00371B0B">
              <w:rPr>
                <w:rFonts w:ascii="Times New Roman" w:hAnsi="Times New Roman" w:cs="Times New Roman"/>
              </w:rPr>
              <w:t xml:space="preserve"> </w:t>
            </w:r>
          </w:p>
          <w:p w:rsidR="009D1141" w:rsidRPr="00371B0B" w:rsidRDefault="009D1141" w:rsidP="00D56370">
            <w:pPr>
              <w:pStyle w:val="11"/>
              <w:rPr>
                <w:rFonts w:ascii="Times New Roman" w:hAnsi="Times New Roman"/>
                <w:i/>
              </w:rPr>
            </w:pPr>
            <w:r w:rsidRPr="00371B0B">
              <w:rPr>
                <w:rFonts w:ascii="Times New Roman" w:hAnsi="Times New Roman" w:cs="Times New Roman"/>
              </w:rPr>
              <w:t>Минимальный  процент озеленения – 25%.</w:t>
            </w: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9"/>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right="-109"/>
              <w:jc w:val="both"/>
              <w:rPr>
                <w:rFonts w:ascii="Times New Roman" w:eastAsia="Times New Roman" w:hAnsi="Times New Roman" w:cs="Times New Roman"/>
                <w:lang w:eastAsia="en-US"/>
              </w:rPr>
            </w:pPr>
            <w:r w:rsidRPr="00371B0B">
              <w:rPr>
                <w:rFonts w:ascii="Times New Roman" w:hAnsi="Times New Roman" w:cs="Times New Roman"/>
              </w:rPr>
              <w:t>Среднеэтажная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благоустройство и озеленение;</w:t>
            </w:r>
          </w:p>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размещение подземных гаражей и автостоянок;</w:t>
            </w:r>
          </w:p>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обустройство спортивных и детских площадок, площадок отдыха;</w:t>
            </w:r>
          </w:p>
          <w:p w:rsidR="009D1141" w:rsidRPr="00371B0B" w:rsidRDefault="009D1141" w:rsidP="00D56370">
            <w:pPr>
              <w:pStyle w:val="11"/>
              <w:tabs>
                <w:tab w:val="left" w:pos="142"/>
              </w:tabs>
              <w:rPr>
                <w:rFonts w:ascii="Times New Roman" w:hAnsi="Times New Roman" w:cs="Times New Roman"/>
              </w:rPr>
            </w:pPr>
            <w:r w:rsidRPr="00371B0B">
              <w:rPr>
                <w:rFonts w:ascii="Times New Roman" w:eastAsia="Times New Roman" w:hAnsi="Times New Roman" w:cs="Times New Roman"/>
                <w:lang w:eastAsia="en-US"/>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Многоквартирные жилые дома</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0,18 га (при реконструкции), 0,38 га (при новом строительстве и этажности 5 этажей), 0,48 га (при новом строительстве и этажности 6-8 этажей).</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Этажность – не более 8 этажей. При строительстве жилой застройки переменной этажности допустимо понижение отдельных частей ниже 5 этажей, с сохранением минимальной средней этажности 5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- 27 м.</w:t>
            </w:r>
          </w:p>
          <w:p w:rsidR="009D1141" w:rsidRPr="00371B0B" w:rsidRDefault="009D1141" w:rsidP="00D56370">
            <w:pPr>
              <w:tabs>
                <w:tab w:val="left" w:pos="142"/>
              </w:tabs>
            </w:pPr>
            <w:r w:rsidRPr="00371B0B">
              <w:t>Максимальный процент застройки – 80%.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pPr>
            <w:r w:rsidRPr="00371B0B">
              <w:t xml:space="preserve">Максимальный процент застройки надземной части при этажности: </w:t>
            </w:r>
          </w:p>
          <w:p w:rsidR="009D1141" w:rsidRPr="00371B0B" w:rsidRDefault="009D1141" w:rsidP="00D56370">
            <w:pPr>
              <w:tabs>
                <w:tab w:val="left" w:pos="142"/>
              </w:tabs>
            </w:pPr>
            <w:r w:rsidRPr="00371B0B">
              <w:t>5 этажей – 40%, 6-7 этажей – 35%, 8 этажей – 28%.</w:t>
            </w:r>
          </w:p>
          <w:p w:rsidR="009D1141" w:rsidRPr="00371B0B" w:rsidRDefault="009D1141" w:rsidP="00D56370">
            <w:pPr>
              <w:tabs>
                <w:tab w:val="left" w:pos="142"/>
              </w:tabs>
            </w:pPr>
            <w:r w:rsidRPr="00371B0B">
              <w:t>Плотность жилой застройки – не более 22,5 тыс. кв. м на 1 га.</w:t>
            </w:r>
          </w:p>
          <w:p w:rsidR="009D1141" w:rsidRPr="00371B0B" w:rsidRDefault="009D1141" w:rsidP="00D56370">
            <w:pPr>
              <w:tabs>
                <w:tab w:val="left" w:pos="142"/>
              </w:tabs>
            </w:pPr>
            <w:r w:rsidRPr="00371B0B">
              <w:t xml:space="preserve">На территории земельного участка должны предусматриваться: </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Необходимое количество машино-мест определяется из расчета не менее 60%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pPr>
              <w:pStyle w:val="11"/>
              <w:rPr>
                <w:rFonts w:ascii="Times New Roman" w:hAnsi="Times New Roman"/>
              </w:rPr>
            </w:pPr>
            <w:r w:rsidRPr="00371B0B">
              <w:rPr>
                <w:rFonts w:ascii="Times New Roman" w:hAnsi="Times New Roman"/>
              </w:rPr>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pStyle w:val="11"/>
              <w:rPr>
                <w:rFonts w:ascii="Times New Roman" w:hAnsi="Times New Roman"/>
              </w:rPr>
            </w:pPr>
            <w:r w:rsidRPr="00371B0B">
              <w:rPr>
                <w:rFonts w:ascii="Times New Roman" w:hAnsi="Times New Roman"/>
              </w:rPr>
              <w:t>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Площадки в составе придомовой территории:</w:t>
            </w:r>
          </w:p>
          <w:p w:rsidR="009D1141" w:rsidRPr="00371B0B" w:rsidRDefault="009D1141" w:rsidP="00D56370">
            <w:pPr>
              <w:pStyle w:val="11"/>
              <w:rPr>
                <w:rFonts w:ascii="Times New Roman" w:hAnsi="Times New Roman"/>
              </w:rPr>
            </w:pPr>
            <w:r w:rsidRPr="00371B0B">
              <w:rPr>
                <w:rFonts w:ascii="Times New Roman" w:hAnsi="Times New Roman"/>
              </w:rPr>
              <w:t>Для игр детей дошкольного  и младшего школьного возраста из расчета 0,7 кв.м на 1 жителя.</w:t>
            </w:r>
          </w:p>
          <w:p w:rsidR="009D1141" w:rsidRPr="00371B0B" w:rsidRDefault="009D1141" w:rsidP="00D56370">
            <w:pPr>
              <w:pStyle w:val="11"/>
              <w:rPr>
                <w:rFonts w:ascii="Times New Roman" w:hAnsi="Times New Roman"/>
              </w:rPr>
            </w:pPr>
            <w:r w:rsidRPr="00371B0B">
              <w:rPr>
                <w:rFonts w:ascii="Times New Roman" w:hAnsi="Times New Roman"/>
              </w:rPr>
              <w:t xml:space="preserve">Для отдыха взрослого населения из расчета 0,5 кв.м на 1 жителя. </w:t>
            </w:r>
          </w:p>
          <w:p w:rsidR="009D1141" w:rsidRPr="00371B0B" w:rsidRDefault="009D1141" w:rsidP="00D56370">
            <w:pPr>
              <w:pStyle w:val="11"/>
              <w:rPr>
                <w:rFonts w:ascii="Times New Roman" w:hAnsi="Times New Roman"/>
              </w:rPr>
            </w:pPr>
            <w:r w:rsidRPr="00371B0B">
              <w:rPr>
                <w:rFonts w:ascii="Times New Roman" w:hAnsi="Times New Roman"/>
              </w:rPr>
              <w:t xml:space="preserve">Для занятий физкультурой из расчета 2,0 кв.м на 1 жителя. </w:t>
            </w:r>
          </w:p>
          <w:p w:rsidR="009D1141" w:rsidRPr="00371B0B" w:rsidRDefault="009D1141" w:rsidP="00D56370">
            <w:pPr>
              <w:widowControl w:val="0"/>
              <w:tabs>
                <w:tab w:val="left" w:pos="142"/>
              </w:tabs>
              <w:autoSpaceDE w:val="0"/>
            </w:pPr>
            <w:r w:rsidRPr="00371B0B">
              <w:t>Для  хозяйственных  целей и выгула собак из расчета  0,3 кв.м на 1 жителя.</w:t>
            </w:r>
          </w:p>
          <w:p w:rsidR="009D1141" w:rsidRPr="00371B0B" w:rsidRDefault="009D1141" w:rsidP="00D56370">
            <w:pPr>
              <w:widowControl w:val="0"/>
              <w:tabs>
                <w:tab w:val="left" w:pos="142"/>
              </w:tabs>
              <w:autoSpaceDE w:val="0"/>
              <w:rPr>
                <w:i/>
              </w:rPr>
            </w:pPr>
            <w:r w:rsidRPr="00371B0B">
              <w:rPr>
                <w:i/>
              </w:rPr>
              <w:t>Озеленение:</w:t>
            </w:r>
          </w:p>
          <w:p w:rsidR="009D1141" w:rsidRPr="00371B0B" w:rsidRDefault="009D1141" w:rsidP="00D56370">
            <w:pPr>
              <w:widowControl w:val="0"/>
              <w:tabs>
                <w:tab w:val="left" w:pos="142"/>
              </w:tabs>
              <w:autoSpaceDE w:val="0"/>
            </w:pPr>
            <w:r w:rsidRPr="00371B0B">
              <w:t>Минимальный  процент озеленения – 25%.</w:t>
            </w:r>
          </w:p>
          <w:p w:rsidR="009D1141" w:rsidRPr="00371B0B" w:rsidRDefault="009D1141" w:rsidP="00D56370">
            <w:pPr>
              <w:tabs>
                <w:tab w:val="left" w:pos="142"/>
              </w:tabs>
              <w:rPr>
                <w:i/>
              </w:rPr>
            </w:pP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4"/>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right="-109"/>
              <w:jc w:val="both"/>
              <w:rPr>
                <w:rFonts w:ascii="Times New Roman" w:eastAsia="Times New Roman" w:hAnsi="Times New Roman" w:cs="Times New Roman"/>
                <w:lang w:eastAsia="en-US"/>
              </w:rPr>
            </w:pPr>
            <w:r w:rsidRPr="00371B0B">
              <w:rPr>
                <w:rFonts w:ascii="Times New Roman" w:hAnsi="Times New Roman" w:cs="Times New Roman"/>
              </w:rPr>
              <w:t>Многоэтажная жилая застройка (высотная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девять и выше этажей, включая подземные, разделенных на двадцать и более квартир);</w:t>
            </w:r>
          </w:p>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благоустройство и озеленение придомовых территорий;</w:t>
            </w:r>
          </w:p>
          <w:p w:rsidR="009D1141" w:rsidRPr="00371B0B" w:rsidRDefault="009D1141" w:rsidP="00D56370">
            <w:pPr>
              <w:pStyle w:val="11"/>
              <w:tabs>
                <w:tab w:val="left" w:pos="142"/>
              </w:tabs>
              <w:rPr>
                <w:rFonts w:ascii="Times New Roman" w:hAnsi="Times New Roman" w:cs="Times New Roman"/>
              </w:rPr>
            </w:pPr>
            <w:r w:rsidRPr="00371B0B">
              <w:rPr>
                <w:rFonts w:ascii="Times New Roman" w:eastAsia="Times New Roman" w:hAnsi="Times New Roman" w:cs="Times New Roman"/>
                <w:lang w:eastAsia="en-US"/>
              </w:rPr>
              <w:t>обустройство спортивных и детских площадок, хозяйственных площадок; размещение подземных гаражей и наземных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Многоквартирные многоэтажные жилые дома</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0,18 га (при реконструкции), 0,78 га (при новом строительстве).</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r w:rsidRPr="00371B0B">
              <w:t>Этажность – не более 10 этажей. При строительстве жилой застройки переменной этажности допустимо понижение отдельных частей ниже 9 этажей, с сохранением минимальной средней этажности 9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Максимальный процент застройки – 80%.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Плотность жилой застройки – не более 22,5 тыс.кв.м на 1 га.</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Максимальный процент застройки надземной части:</w:t>
            </w:r>
          </w:p>
          <w:p w:rsidR="009D1141" w:rsidRPr="00371B0B" w:rsidRDefault="009D1141" w:rsidP="00D56370">
            <w:r w:rsidRPr="00371B0B">
              <w:t>при этажности 9 этажей – 25%,</w:t>
            </w:r>
          </w:p>
          <w:p w:rsidR="009D1141" w:rsidRPr="00371B0B" w:rsidRDefault="009D1141" w:rsidP="00D56370">
            <w:r w:rsidRPr="00371B0B">
              <w:t>при этажности 10 этажей – 22,5%.</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Необходимое количество машино-мест определяется из расчета не менее 60%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pPr>
              <w:pStyle w:val="11"/>
              <w:rPr>
                <w:rFonts w:ascii="Times New Roman" w:hAnsi="Times New Roman"/>
              </w:rPr>
            </w:pPr>
            <w:r w:rsidRPr="00371B0B">
              <w:rPr>
                <w:rFonts w:ascii="Times New Roman" w:hAnsi="Times New Roman"/>
              </w:rPr>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pStyle w:val="11"/>
              <w:rPr>
                <w:rFonts w:ascii="Times New Roman" w:hAnsi="Times New Roman"/>
              </w:rPr>
            </w:pPr>
            <w:r w:rsidRPr="00371B0B">
              <w:rPr>
                <w:rFonts w:ascii="Times New Roman" w:hAnsi="Times New Roman"/>
              </w:rPr>
              <w:t>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Площадки в составе придомовой территории:</w:t>
            </w:r>
          </w:p>
          <w:p w:rsidR="009D1141" w:rsidRPr="00371B0B" w:rsidRDefault="009D1141" w:rsidP="00D56370">
            <w:pPr>
              <w:pStyle w:val="11"/>
              <w:rPr>
                <w:rFonts w:ascii="Times New Roman" w:hAnsi="Times New Roman"/>
              </w:rPr>
            </w:pPr>
            <w:r w:rsidRPr="00371B0B">
              <w:rPr>
                <w:rFonts w:ascii="Times New Roman" w:hAnsi="Times New Roman"/>
              </w:rPr>
              <w:t>Для игр детей дошкольного  и младшего школьного возраста из расчета 0,7 кв.м на 1 жителя.</w:t>
            </w:r>
          </w:p>
          <w:p w:rsidR="009D1141" w:rsidRPr="00371B0B" w:rsidRDefault="009D1141" w:rsidP="00D56370">
            <w:pPr>
              <w:pStyle w:val="11"/>
              <w:rPr>
                <w:rFonts w:ascii="Times New Roman" w:hAnsi="Times New Roman"/>
              </w:rPr>
            </w:pPr>
            <w:r w:rsidRPr="00371B0B">
              <w:rPr>
                <w:rFonts w:ascii="Times New Roman" w:hAnsi="Times New Roman"/>
              </w:rPr>
              <w:t xml:space="preserve">Для отдыха взрослого населения из расчета 0,5 кв.м на 1 жителя. </w:t>
            </w:r>
          </w:p>
          <w:p w:rsidR="009D1141" w:rsidRPr="00371B0B" w:rsidRDefault="009D1141" w:rsidP="00D56370">
            <w:pPr>
              <w:pStyle w:val="11"/>
              <w:rPr>
                <w:rFonts w:ascii="Times New Roman" w:hAnsi="Times New Roman"/>
              </w:rPr>
            </w:pPr>
            <w:r w:rsidRPr="00371B0B">
              <w:rPr>
                <w:rFonts w:ascii="Times New Roman" w:hAnsi="Times New Roman"/>
              </w:rPr>
              <w:t xml:space="preserve">Для занятий физкультурой из расчета 2,0 кв.м на 1 жителя. </w:t>
            </w:r>
          </w:p>
          <w:p w:rsidR="009D1141" w:rsidRPr="00371B0B" w:rsidRDefault="009D1141" w:rsidP="00D56370">
            <w:pPr>
              <w:widowControl w:val="0"/>
              <w:tabs>
                <w:tab w:val="left" w:pos="142"/>
              </w:tabs>
              <w:autoSpaceDE w:val="0"/>
            </w:pPr>
            <w:r w:rsidRPr="00371B0B">
              <w:t>Для  хозяйственных  целей и выгула собак из расчета  0,3 кв.м на 1 жителя.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i/>
              </w:rPr>
              <w:t>Озеленение:</w:t>
            </w:r>
            <w:r w:rsidRPr="00371B0B">
              <w:rPr>
                <w:rFonts w:ascii="Times New Roman" w:hAnsi="Times New Roman" w:cs="Times New Roman"/>
              </w:rPr>
              <w:t xml:space="preserve">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процент озеленения – 25%.</w:t>
            </w:r>
          </w:p>
          <w:p w:rsidR="009D1141" w:rsidRPr="00371B0B" w:rsidRDefault="009D1141" w:rsidP="00D56370">
            <w:pPr>
              <w:tabs>
                <w:tab w:val="left" w:pos="142"/>
              </w:tabs>
              <w:rPr>
                <w:i/>
              </w:rPr>
            </w:pPr>
          </w:p>
          <w:p w:rsidR="009D1141" w:rsidRPr="00371B0B" w:rsidRDefault="009D1141" w:rsidP="00D56370">
            <w:pPr>
              <w:tabs>
                <w:tab w:val="left" w:pos="142"/>
              </w:tabs>
              <w:jc w:val="both"/>
            </w:pPr>
            <w:r w:rsidRPr="00371B0B">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 </w:t>
            </w:r>
          </w:p>
          <w:p w:rsidR="009D1141" w:rsidRPr="00371B0B" w:rsidRDefault="009D1141" w:rsidP="00D56370">
            <w:pPr>
              <w:tabs>
                <w:tab w:val="left" w:pos="142"/>
              </w:tabs>
            </w:pPr>
            <w:r w:rsidRPr="00371B0B">
              <w:t xml:space="preserve">Требуется соблюдение расстояний между сторонами проектируемых и существующих жилых зданий, приведенных в п. 8 ст. 20 настоящих Правил. </w:t>
            </w:r>
          </w:p>
          <w:p w:rsidR="009D1141" w:rsidRPr="00371B0B" w:rsidRDefault="009D1141" w:rsidP="00D56370">
            <w:pPr>
              <w:tabs>
                <w:tab w:val="left" w:pos="142"/>
              </w:tabs>
              <w:jc w:val="both"/>
            </w:pPr>
            <w:r w:rsidRPr="00371B0B">
              <w:t>Расстояния между сторонами жилых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9"/>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Спорт</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hAnsi="Times New Roman" w:cs="Times New Roman"/>
              </w:rPr>
              <w:t>размещение спортивных баз и лагерей</w:t>
            </w:r>
            <w:r w:rsidRPr="00371B0B">
              <w:rPr>
                <w:rFonts w:ascii="Times New Roman" w:hAnsi="Times New Roman" w:cs="Times New Roman"/>
              </w:rPr>
              <w:tab/>
            </w:r>
          </w:p>
          <w:p w:rsidR="009D1141" w:rsidRPr="00371B0B" w:rsidRDefault="009D1141" w:rsidP="00D56370">
            <w:pPr>
              <w:pStyle w:val="11"/>
              <w:tabs>
                <w:tab w:val="left" w:pos="142"/>
              </w:tabs>
              <w:rPr>
                <w:rFonts w:ascii="Times New Roman" w:eastAsia="Times New Roman" w:hAnsi="Times New Roman" w:cs="Times New Roman"/>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Спортивные клубы</w:t>
            </w:r>
          </w:p>
        </w:tc>
        <w:tc>
          <w:tcPr>
            <w:tcW w:w="708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9"/>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Спортивные залы</w:t>
            </w:r>
          </w:p>
        </w:tc>
        <w:tc>
          <w:tcPr>
            <w:tcW w:w="708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270"/>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Бассейны</w:t>
            </w:r>
          </w:p>
        </w:tc>
        <w:tc>
          <w:tcPr>
            <w:tcW w:w="708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270"/>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r w:rsidRPr="00371B0B">
              <w:t>Объекты придорожного сервиса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r w:rsidRPr="00371B0B">
              <w:t xml:space="preserve">Размещение автозаправочных станций (бензиновых, газовых); </w:t>
            </w:r>
          </w:p>
          <w:p w:rsidR="009D1141" w:rsidRPr="00371B0B" w:rsidRDefault="009D1141" w:rsidP="00D56370">
            <w:pPr>
              <w:widowControl w:val="0"/>
              <w:tabs>
                <w:tab w:val="left" w:pos="142"/>
              </w:tabs>
              <w:autoSpaceDE w:val="0"/>
              <w:snapToGrid w:val="0"/>
              <w:jc w:val="both"/>
            </w:pPr>
            <w:r w:rsidRPr="00371B0B">
              <w:t xml:space="preserve">размещение магазинов сопутствующей торговли, зданий для организации общественного питания в качестве объектов придорожного сервиса; </w:t>
            </w:r>
          </w:p>
          <w:p w:rsidR="009D1141" w:rsidRPr="00371B0B" w:rsidRDefault="009D1141" w:rsidP="00D56370">
            <w:pPr>
              <w:widowControl w:val="0"/>
              <w:tabs>
                <w:tab w:val="left" w:pos="142"/>
              </w:tabs>
              <w:autoSpaceDE w:val="0"/>
              <w:snapToGrid w:val="0"/>
              <w:jc w:val="both"/>
            </w:pPr>
            <w:r w:rsidRPr="00371B0B">
              <w:t xml:space="preserve">предоставление гостиничных услуг в качестве придорожного сервиса; </w:t>
            </w:r>
          </w:p>
          <w:p w:rsidR="009D1141" w:rsidRPr="00371B0B" w:rsidRDefault="009D1141" w:rsidP="00D56370">
            <w:pPr>
              <w:widowControl w:val="0"/>
              <w:tabs>
                <w:tab w:val="left" w:pos="142"/>
              </w:tabs>
              <w:autoSpaceDE w:val="0"/>
              <w:snapToGrid w:val="0"/>
              <w:jc w:val="both"/>
            </w:pPr>
            <w:r w:rsidRPr="00371B0B">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Автозаправочные станции;</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Магазины сопутствующей торговли в качестве придорожного сервиса;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Здания для организации общественного питания в качестве придорожного сервиса;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Автомобильные мойки и прачечные для автомобильных принадлежностей;</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Мастерские по ремонту и обслуживанию автотранспортных средств.</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15 м.</w:t>
            </w:r>
          </w:p>
          <w:p w:rsidR="009D1141" w:rsidRPr="00371B0B" w:rsidRDefault="009D1141" w:rsidP="00D56370">
            <w:pPr>
              <w:tabs>
                <w:tab w:val="left" w:pos="142"/>
              </w:tabs>
            </w:pPr>
            <w:r w:rsidRPr="00371B0B">
              <w:t>Максимальный процент застройки – 100%.</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 xml:space="preserve">Максимальный процент застройки надземной части  – 70%. </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rPr>
                <w:sz w:val="22"/>
                <w:szCs w:val="22"/>
              </w:rPr>
            </w:pPr>
            <w:r w:rsidRPr="00371B0B">
              <w:rPr>
                <w:sz w:val="22"/>
                <w:szCs w:val="22"/>
              </w:rPr>
              <w:t>Обслуживание автотранспорта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rPr>
                <w:sz w:val="22"/>
                <w:szCs w:val="22"/>
              </w:rPr>
            </w:pPr>
            <w:r w:rsidRPr="00371B0B">
              <w:rPr>
                <w:sz w:val="22"/>
                <w:szCs w:val="22"/>
              </w:rPr>
              <w:t>Размещение постоянных или временных гаражей с несколькими стояночными местами, стоянок (парковок), гаражей, в том числе многоярусных</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Многоуровневые стоянки автомобилей</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pPr>
            <w:r w:rsidRPr="00371B0B">
              <w:rPr>
                <w:b/>
              </w:rPr>
              <w:t>Предельные размеры земельных участков</w:t>
            </w:r>
            <w:r w:rsidRPr="00371B0B">
              <w:t xml:space="preserve"> </w:t>
            </w:r>
          </w:p>
          <w:p w:rsidR="009D1141" w:rsidRPr="00371B0B" w:rsidRDefault="009D1141" w:rsidP="00D56370">
            <w:pPr>
              <w:tabs>
                <w:tab w:val="left" w:pos="142"/>
                <w:tab w:val="left" w:pos="1860"/>
              </w:tabs>
              <w:jc w:val="both"/>
            </w:pPr>
            <w:r w:rsidRPr="00371B0B">
              <w:t>Минимальный размер земельного участка – 0,01 га.</w:t>
            </w:r>
          </w:p>
          <w:p w:rsidR="009D1141" w:rsidRPr="00371B0B" w:rsidRDefault="009D1141" w:rsidP="00D56370">
            <w:pPr>
              <w:tabs>
                <w:tab w:val="left" w:pos="142"/>
                <w:tab w:val="left" w:pos="1860"/>
              </w:tabs>
              <w:jc w:val="both"/>
            </w:pPr>
            <w:r w:rsidRPr="00371B0B">
              <w:t>Максимальный размер земельного участка – 1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15 м.</w:t>
            </w:r>
          </w:p>
          <w:p w:rsidR="009D1141" w:rsidRPr="00371B0B" w:rsidRDefault="009D1141" w:rsidP="00D56370">
            <w:pPr>
              <w:widowControl w:val="0"/>
              <w:tabs>
                <w:tab w:val="left" w:pos="142"/>
              </w:tabs>
              <w:autoSpaceDE w:val="0"/>
              <w:jc w:val="both"/>
            </w:pPr>
            <w:r w:rsidRPr="00371B0B">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 w:val="left" w:pos="302"/>
              </w:tabs>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842"/>
        <w:gridCol w:w="7088"/>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r w:rsidRPr="00371B0B">
              <w:rPr>
                <w:rFonts w:ascii="Times New Roman" w:hAnsi="Times New Roman" w:cs="Times New Roman"/>
              </w:rPr>
              <w:t>2</w:t>
            </w:r>
          </w:p>
        </w:tc>
      </w:tr>
      <w:tr w:rsidR="009D1141" w:rsidRPr="00371B0B" w:rsidTr="00D56370">
        <w:trPr>
          <w:trHeight w:val="2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Обслуживание автотранспорта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Стоянки автомобилей</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pPr>
            <w:r w:rsidRPr="00371B0B">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autoSpaceDN w:val="0"/>
              <w:adjustRightInd w:val="0"/>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Склады</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lang w:eastAsia="en-US"/>
              </w:rPr>
            </w:pPr>
            <w:r w:rsidRPr="00371B0B">
              <w:rPr>
                <w:rFonts w:ascii="Times New Roman" w:hAnsi="Times New Roman" w:cs="Times New Roman"/>
              </w:rPr>
              <w:t>Коммунальные и  складские объекты</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2"/>
        <w:pageBreakBefore/>
        <w:numPr>
          <w:ilvl w:val="0"/>
          <w:numId w:val="0"/>
        </w:numPr>
        <w:tabs>
          <w:tab w:val="left" w:pos="142"/>
        </w:tabs>
        <w:rPr>
          <w:rFonts w:cs="Times New Roman"/>
          <w:szCs w:val="24"/>
        </w:rPr>
      </w:pPr>
      <w:r w:rsidRPr="00371B0B">
        <w:t>Статья 41.8. Зоны размещения объектов здравоохранения и социального обеспечения (ОДЗ-203)</w:t>
      </w:r>
    </w:p>
    <w:p w:rsidR="009D1141" w:rsidRPr="00371B0B" w:rsidRDefault="009D1141" w:rsidP="009D1141">
      <w:pPr>
        <w:pStyle w:val="11"/>
        <w:numPr>
          <w:ilvl w:val="0"/>
          <w:numId w:val="40"/>
        </w:numPr>
        <w:tabs>
          <w:tab w:val="left" w:pos="142"/>
        </w:tabs>
        <w:rPr>
          <w:rFonts w:ascii="Times New Roman" w:hAnsi="Times New Roman" w:cs="Times New Roman"/>
          <w:sz w:val="16"/>
          <w:szCs w:val="16"/>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ind w:left="720"/>
        <w:rPr>
          <w:rFonts w:ascii="Times New Roman" w:hAnsi="Times New Roman" w:cs="Times New Roman"/>
          <w:sz w:val="16"/>
          <w:szCs w:val="16"/>
        </w:rPr>
      </w:pPr>
    </w:p>
    <w:tbl>
      <w:tblPr>
        <w:tblW w:w="151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8"/>
        <w:gridCol w:w="4112"/>
        <w:gridCol w:w="1985"/>
        <w:gridCol w:w="7088"/>
      </w:tblGrid>
      <w:tr w:rsidR="009D1141" w:rsidRPr="00371B0B" w:rsidTr="00D56370">
        <w:tc>
          <w:tcPr>
            <w:tcW w:w="808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p w:rsidR="009D1141" w:rsidRPr="00371B0B" w:rsidRDefault="009D1141" w:rsidP="00D56370">
            <w:pPr>
              <w:pStyle w:val="11"/>
              <w:tabs>
                <w:tab w:val="left" w:pos="142"/>
              </w:tabs>
              <w:jc w:val="center"/>
              <w:rPr>
                <w:rFonts w:ascii="Times New Roman" w:hAnsi="Times New Roman" w:cs="Times New Roman"/>
                <w:b/>
              </w:rPr>
            </w:pP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808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695"/>
        </w:trPr>
        <w:tc>
          <w:tcPr>
            <w:tcW w:w="19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hAnsi="Times New Roman" w:cs="Times New Roman"/>
              </w:rPr>
              <w:t>Здравоохранение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xml:space="preserve">Размещение объектов капитального строительства, предназначенных для оказания гражданам медицинской помощи </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стационарного лечения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pPr>
            <w:r w:rsidRPr="00371B0B">
              <w:t>При новом строительстве следует определять площадь земельного участка стационара в зависимости от коечной емкости:</w:t>
            </w:r>
          </w:p>
          <w:p w:rsidR="009D1141" w:rsidRPr="00371B0B" w:rsidRDefault="009D1141" w:rsidP="00D56370">
            <w:pPr>
              <w:widowControl w:val="0"/>
              <w:tabs>
                <w:tab w:val="left" w:pos="142"/>
              </w:tabs>
              <w:autoSpaceDE w:val="0"/>
              <w:autoSpaceDN w:val="0"/>
              <w:adjustRightInd w:val="0"/>
              <w:jc w:val="both"/>
            </w:pPr>
            <w:r w:rsidRPr="00371B0B">
              <w:t>50 коек – 300 кв.м на 1 койку,</w:t>
            </w:r>
          </w:p>
          <w:p w:rsidR="009D1141" w:rsidRPr="00371B0B" w:rsidRDefault="009D1141" w:rsidP="00D56370">
            <w:pPr>
              <w:widowControl w:val="0"/>
              <w:tabs>
                <w:tab w:val="left" w:pos="142"/>
              </w:tabs>
              <w:autoSpaceDE w:val="0"/>
              <w:autoSpaceDN w:val="0"/>
              <w:adjustRightInd w:val="0"/>
              <w:jc w:val="both"/>
            </w:pPr>
            <w:r w:rsidRPr="00371B0B">
              <w:t>150 коек – 200 кв.м на 1 койку,</w:t>
            </w:r>
          </w:p>
          <w:p w:rsidR="009D1141" w:rsidRPr="00371B0B" w:rsidRDefault="009D1141" w:rsidP="00D56370">
            <w:pPr>
              <w:widowControl w:val="0"/>
              <w:tabs>
                <w:tab w:val="left" w:pos="142"/>
              </w:tabs>
              <w:autoSpaceDE w:val="0"/>
              <w:autoSpaceDN w:val="0"/>
              <w:adjustRightInd w:val="0"/>
              <w:jc w:val="both"/>
            </w:pPr>
            <w:r w:rsidRPr="00371B0B">
              <w:t>300-400 коек – 150 кв.м на 1 койку,</w:t>
            </w:r>
          </w:p>
          <w:p w:rsidR="009D1141" w:rsidRPr="00371B0B" w:rsidRDefault="009D1141" w:rsidP="00D56370">
            <w:pPr>
              <w:widowControl w:val="0"/>
              <w:tabs>
                <w:tab w:val="left" w:pos="142"/>
              </w:tabs>
              <w:autoSpaceDE w:val="0"/>
              <w:autoSpaceDN w:val="0"/>
              <w:adjustRightInd w:val="0"/>
              <w:jc w:val="both"/>
            </w:pPr>
            <w:r w:rsidRPr="00371B0B">
              <w:t>500-600 коек – 100 кв.м на 1 койку,</w:t>
            </w:r>
          </w:p>
          <w:p w:rsidR="009D1141" w:rsidRPr="00371B0B" w:rsidRDefault="009D1141" w:rsidP="00D56370">
            <w:pPr>
              <w:widowControl w:val="0"/>
              <w:tabs>
                <w:tab w:val="left" w:pos="142"/>
              </w:tabs>
              <w:autoSpaceDE w:val="0"/>
              <w:autoSpaceDN w:val="0"/>
              <w:adjustRightInd w:val="0"/>
              <w:jc w:val="both"/>
            </w:pPr>
            <w:r w:rsidRPr="00371B0B">
              <w:t>800 коек – 80 кв.м на 1 койку,</w:t>
            </w:r>
          </w:p>
          <w:p w:rsidR="009D1141" w:rsidRPr="00371B0B" w:rsidRDefault="009D1141" w:rsidP="00D56370">
            <w:pPr>
              <w:widowControl w:val="0"/>
              <w:tabs>
                <w:tab w:val="left" w:pos="142"/>
              </w:tabs>
              <w:autoSpaceDE w:val="0"/>
              <w:autoSpaceDN w:val="0"/>
              <w:adjustRightInd w:val="0"/>
              <w:jc w:val="both"/>
            </w:pPr>
            <w:r w:rsidRPr="00371B0B">
              <w:t>1000 коек – 60 кв.м на 1 койку.</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12,0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widowControl w:val="0"/>
              <w:tabs>
                <w:tab w:val="left" w:pos="142"/>
              </w:tabs>
              <w:autoSpaceDE w:val="0"/>
            </w:pPr>
            <w:r w:rsidRPr="00371B0B">
              <w:t>Минимальный  процент озеленения – 50%.</w:t>
            </w:r>
          </w:p>
          <w:p w:rsidR="009D1141" w:rsidRPr="00371B0B" w:rsidRDefault="009D1141" w:rsidP="00D56370">
            <w:pPr>
              <w:widowControl w:val="0"/>
              <w:tabs>
                <w:tab w:val="left" w:pos="142"/>
              </w:tabs>
              <w:autoSpaceDE w:val="0"/>
            </w:pPr>
            <w:r w:rsidRPr="00371B0B">
              <w:t xml:space="preserve">В условиях стесненной городской застройки, а также в стационарах, не имеющих в своем составе палатных отделений восстановительного лечения и ухода, допускается уменьшение площади участка в пределах 10-15% от нормируемой за счет сокращения доли зеленых насаждений и размеров садово-парковой зоны.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eastAsia="Times New Roman" w:hAnsi="Times New Roman" w:cs="Times New Roman"/>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здравоохранения специального назначения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eastAsia="Times New Roman" w:hAnsi="Times New Roman" w:cs="Times New Roman"/>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xml:space="preserve">Амбулаторно-поликлинические учреждения </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pPr>
            <w:r w:rsidRPr="00371B0B">
              <w:t>При новом строительстве размер земельного участка для поликлинических учреждений 0,1 га на 100 посещений в смену, но не менее 0,5 га на 1 объект. Для объектов оказания первой медицинской помощи минимальный размер земельного участка – 0,3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Этажность – не более 9 этажей. Для объектов оказания первой медицинской помощи  –  не более 3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eastAsia="Times New Roman" w:hAnsi="Times New Roman" w:cs="Times New Roman"/>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по оказанию фармацевтической помощи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u w:val="single"/>
              </w:rPr>
            </w:pP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eastAsia="Times New Roman" w:hAnsi="Times New Roman" w:cs="Times New Roman"/>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оказания первой медицинской помощи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p>
        </w:tc>
      </w:tr>
      <w:tr w:rsidR="009D1141" w:rsidRPr="00371B0B" w:rsidTr="00D56370">
        <w:trPr>
          <w:trHeight w:val="695"/>
        </w:trPr>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Санаторная деятельность</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Размещение санаториев и профилакториев, обеспечивающих оказание услуги по лечению и оздоровлению населения;</w:t>
            </w:r>
          </w:p>
          <w:p w:rsidR="009D1141" w:rsidRPr="00371B0B" w:rsidRDefault="009D1141" w:rsidP="00D56370">
            <w:pPr>
              <w:pStyle w:val="11"/>
              <w:tabs>
                <w:tab w:val="left" w:pos="142"/>
              </w:tabs>
              <w:snapToGrid w:val="0"/>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обустройство лечебно-оздоровительных местностей (пляжи, бюветы, места добычи целебной грязи);</w:t>
            </w:r>
          </w:p>
          <w:p w:rsidR="009D1141" w:rsidRPr="00371B0B" w:rsidRDefault="009D1141" w:rsidP="00D56370">
            <w:pPr>
              <w:pStyle w:val="11"/>
              <w:tabs>
                <w:tab w:val="left" w:pos="142"/>
              </w:tabs>
              <w:snapToGrid w:val="0"/>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размещение лечебно-оздоровительных лагерей</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отдыха, оказывающие услуги по лечению</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 xml:space="preserve">Этажность – не более 5 этажей.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4"/>
        </w:trPr>
        <w:tc>
          <w:tcPr>
            <w:tcW w:w="19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Социальное обслуживание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для размещения отделений почты и телеграфа;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Объекты социального обслуживания:</w:t>
            </w:r>
          </w:p>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дома-интернаты для детей;</w:t>
            </w:r>
          </w:p>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дома ребенка;</w:t>
            </w:r>
          </w:p>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детские дома;</w:t>
            </w:r>
          </w:p>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дома-интернаты для инвалидов;</w:t>
            </w:r>
          </w:p>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дома общества слепых, глухих;</w:t>
            </w:r>
          </w:p>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xml:space="preserve">- дома-интернаты для престарелых; </w:t>
            </w:r>
          </w:p>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приюты и т.п.</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0,05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rPr>
                <w:shd w:val="clear" w:color="auto" w:fill="00FF00"/>
              </w:rPr>
            </w:pPr>
            <w:r w:rsidRPr="00371B0B">
              <w:t>Этажность – не более 4 этажей.</w:t>
            </w:r>
          </w:p>
          <w:p w:rsidR="009D1141" w:rsidRPr="00371B0B" w:rsidRDefault="009D1141" w:rsidP="00D56370">
            <w:pPr>
              <w:tabs>
                <w:tab w:val="left" w:pos="142"/>
              </w:tabs>
            </w:pPr>
            <w:r w:rsidRPr="00371B0B">
              <w:t>Предельная высота зданий, строений, сооружений - 12 м.</w:t>
            </w:r>
          </w:p>
          <w:p w:rsidR="009D1141" w:rsidRPr="00371B0B" w:rsidRDefault="009D1141" w:rsidP="00D56370">
            <w:pPr>
              <w:tabs>
                <w:tab w:val="left" w:pos="142"/>
              </w:tabs>
            </w:pPr>
            <w:r w:rsidRPr="00371B0B">
              <w:t>Максимальный процент застройки – 50%.</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учреждения социальной защиты;</w:t>
            </w:r>
          </w:p>
          <w:p w:rsidR="009D1141" w:rsidRPr="00371B0B" w:rsidRDefault="009D1141" w:rsidP="00D56370">
            <w:pPr>
              <w:pStyle w:val="11"/>
              <w:tabs>
                <w:tab w:val="left" w:pos="142"/>
              </w:tabs>
              <w:rPr>
                <w:rFonts w:ascii="Times New Roman" w:eastAsia="Times New Roman" w:hAnsi="Times New Roman" w:cs="Times New Roman"/>
                <w:b/>
                <w:bCs/>
                <w:lang w:eastAsia="en-US"/>
              </w:rPr>
            </w:pP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rPr>
                <w:sz w:val="22"/>
                <w:szCs w:val="22"/>
              </w:rPr>
            </w:pPr>
            <w:r w:rsidRPr="00371B0B">
              <w:rPr>
                <w:sz w:val="22"/>
                <w:szCs w:val="22"/>
              </w:rPr>
              <w:t>Земельные участки (территории) общего пользования</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rPr>
                <w:sz w:val="22"/>
                <w:szCs w:val="22"/>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
              </w:rPr>
            </w:pPr>
            <w:r w:rsidRPr="00371B0B">
              <w:rPr>
                <w:rFonts w:ascii="Times New Roman" w:hAnsi="Times New Roman" w:cs="Times New Roman"/>
              </w:rPr>
              <w:t>Запрещается размещение объектов капитального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rPr>
              <w:t>Максимальный размер земельного участка – 1,0 га.</w:t>
            </w:r>
            <w:r w:rsidRPr="00371B0B">
              <w:rPr>
                <w:rFonts w:ascii="Times New Roman" w:hAnsi="Times New Roman" w:cs="Times New Roman"/>
              </w:rPr>
              <w:t xml:space="preserve">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процент озеленения: для бульваров – 70%, для сквера – 60%.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Предельная высота зданий, строений, сооружений - 30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 жилищно-эксплуатационные организации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r>
      <w:tr w:rsidR="009D1141" w:rsidRPr="00371B0B" w:rsidTr="00D56370">
        <w:tc>
          <w:tcPr>
            <w:tcW w:w="808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50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0"/>
        <w:gridCol w:w="3544"/>
        <w:gridCol w:w="1984"/>
        <w:gridCol w:w="7513"/>
      </w:tblGrid>
      <w:tr w:rsidR="009D1141" w:rsidRPr="00371B0B" w:rsidTr="00D56370">
        <w:tc>
          <w:tcPr>
            <w:tcW w:w="751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751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839"/>
        </w:trPr>
        <w:tc>
          <w:tcPr>
            <w:tcW w:w="199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Религиозное использование</w:t>
            </w:r>
          </w:p>
        </w:tc>
        <w:tc>
          <w:tcPr>
            <w:tcW w:w="354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59"/>
              </w:tabs>
              <w:rPr>
                <w:rFonts w:ascii="Times New Roman" w:hAnsi="Times New Roman" w:cs="Times New Roman"/>
              </w:rPr>
            </w:pPr>
            <w:r w:rsidRPr="00371B0B">
              <w:rPr>
                <w:rFonts w:ascii="Times New Roman" w:eastAsia="Times New Roman" w:hAnsi="Times New Roman" w:cs="Times New Roman"/>
                <w:lang w:eastAsia="en-US"/>
              </w:rPr>
              <w:t>Объекты религиозного назначения</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55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121"/>
        </w:trPr>
        <w:tc>
          <w:tcPr>
            <w:tcW w:w="199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59"/>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Памятные объекты и объекты искусства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270"/>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Бытовое обслуживание</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ритуального назначения</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- 12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50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1"/>
        <w:gridCol w:w="147"/>
        <w:gridCol w:w="4251"/>
        <w:gridCol w:w="1844"/>
        <w:gridCol w:w="6940"/>
        <w:gridCol w:w="8"/>
      </w:tblGrid>
      <w:tr w:rsidR="009D1141" w:rsidRPr="00371B0B" w:rsidTr="00D56370">
        <w:trPr>
          <w:gridAfter w:val="1"/>
          <w:wAfter w:w="8" w:type="dxa"/>
        </w:trPr>
        <w:tc>
          <w:tcPr>
            <w:tcW w:w="8083"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94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gridAfter w:val="1"/>
          <w:wAfter w:w="8" w:type="dxa"/>
        </w:trPr>
        <w:tc>
          <w:tcPr>
            <w:tcW w:w="198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42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694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rPr>
          <w:gridAfter w:val="1"/>
          <w:wAfter w:w="8" w:type="dxa"/>
        </w:trPr>
        <w:tc>
          <w:tcPr>
            <w:tcW w:w="8083"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1</w:t>
            </w:r>
          </w:p>
        </w:tc>
        <w:tc>
          <w:tcPr>
            <w:tcW w:w="694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272"/>
        </w:trPr>
        <w:tc>
          <w:tcPr>
            <w:tcW w:w="184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Обслуживание автотранспорта</w:t>
            </w: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Стоянки автомобилей</w:t>
            </w:r>
          </w:p>
        </w:tc>
        <w:tc>
          <w:tcPr>
            <w:tcW w:w="694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pPr>
            <w:r w:rsidRPr="00371B0B">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autoSpaceDN w:val="0"/>
              <w:adjustRightInd w:val="0"/>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Склады</w:t>
            </w: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lang w:eastAsia="en-US"/>
              </w:rPr>
            </w:pPr>
            <w:r w:rsidRPr="00371B0B">
              <w:rPr>
                <w:rFonts w:ascii="Times New Roman" w:hAnsi="Times New Roman" w:cs="Times New Roman"/>
              </w:rPr>
              <w:t>Коммунальные и  складские объекты</w:t>
            </w:r>
          </w:p>
        </w:tc>
        <w:tc>
          <w:tcPr>
            <w:tcW w:w="694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694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2"/>
        <w:pageBreakBefore/>
        <w:numPr>
          <w:ilvl w:val="0"/>
          <w:numId w:val="0"/>
        </w:numPr>
        <w:tabs>
          <w:tab w:val="left" w:pos="142"/>
        </w:tabs>
        <w:rPr>
          <w:rFonts w:cs="Times New Roman"/>
          <w:szCs w:val="24"/>
        </w:rPr>
      </w:pPr>
      <w:r w:rsidRPr="00371B0B">
        <w:t>Статья 41.9. Зоны размещения научно-исследовательских учреждений (ОДЗ-204)</w:t>
      </w:r>
    </w:p>
    <w:p w:rsidR="009D1141" w:rsidRPr="00371B0B" w:rsidRDefault="009D1141" w:rsidP="009D1141">
      <w:pPr>
        <w:pStyle w:val="11"/>
        <w:numPr>
          <w:ilvl w:val="0"/>
          <w:numId w:val="36"/>
        </w:numPr>
        <w:tabs>
          <w:tab w:val="left" w:pos="142"/>
        </w:tabs>
        <w:rPr>
          <w:rFonts w:ascii="Times New Roman" w:hAnsi="Times New Roman" w:cs="Times New Roman"/>
          <w:sz w:val="16"/>
          <w:szCs w:val="16"/>
        </w:rPr>
      </w:pPr>
      <w:r w:rsidRPr="00371B0B">
        <w:rPr>
          <w:rFonts w:ascii="Times New Roman" w:hAnsi="Times New Roman" w:cs="Times New Roman"/>
          <w:sz w:val="24"/>
          <w:szCs w:val="24"/>
        </w:rPr>
        <w:t xml:space="preserve">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ind w:left="720"/>
        <w:rPr>
          <w:rFonts w:ascii="Times New Roman" w:hAnsi="Times New Roman" w:cs="Times New Roman"/>
          <w:sz w:val="16"/>
          <w:szCs w:val="16"/>
        </w:rPr>
      </w:pPr>
    </w:p>
    <w:tbl>
      <w:tblPr>
        <w:tblW w:w="150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5"/>
        <w:gridCol w:w="38"/>
        <w:gridCol w:w="4112"/>
        <w:gridCol w:w="1985"/>
        <w:gridCol w:w="7088"/>
      </w:tblGrid>
      <w:tr w:rsidR="009D1141" w:rsidRPr="00371B0B" w:rsidTr="00D56370">
        <w:tc>
          <w:tcPr>
            <w:tcW w:w="794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415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Наименование вида разрешенного использования объектов</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794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263"/>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Обеспечение научной деятельности</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изыскания, исследования и разработки (научно-исследовательские институты, проектные институты, научные центры, опытно-конструкторские центры, государственные академии наук, в том числе отраслевые),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научно-исследовательских и проектных организаций</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 xml:space="preserve">Максимальный процент застройки – 70%. </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научно-исследовательского, проектного и изыскательского назначения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695"/>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изыскательского назначения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270"/>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необходимые для научно-производственных целей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401"/>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Отраслевые академии наук</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695"/>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hAnsi="Times New Roman" w:cs="Times New Roman"/>
              </w:rPr>
              <w:t>Среднее и высшее профессиональное образование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Учреждения среднего профес-сионального и предвузовского образования, дополнительного образования взрослых</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Максимальный процент застройки – 70%, для объектов среднего и высшего профессионального образования – 50%.</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59"/>
              </w:tabs>
              <w:rPr>
                <w:rFonts w:ascii="Times New Roman" w:hAnsi="Times New Roman" w:cs="Times New Roman"/>
              </w:rPr>
            </w:pPr>
            <w:r w:rsidRPr="00371B0B">
              <w:rPr>
                <w:rFonts w:ascii="Times New Roman" w:eastAsia="Times New Roman" w:hAnsi="Times New Roman" w:cs="Times New Roman"/>
                <w:lang w:eastAsia="en-US"/>
              </w:rPr>
              <w:t>Учреждения высшего профессионального образования и повышения квалификации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695"/>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59"/>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информационного обеспечения в средних и высших образовательных учреждениях</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rPr>
                <w:sz w:val="22"/>
                <w:szCs w:val="22"/>
              </w:rPr>
            </w:pPr>
            <w:r w:rsidRPr="00371B0B">
              <w:rPr>
                <w:sz w:val="22"/>
                <w:szCs w:val="22"/>
              </w:rPr>
              <w:t>Земельные участки (территории) общего пользования</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rPr>
                <w:sz w:val="22"/>
                <w:szCs w:val="22"/>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
              </w:rPr>
            </w:pPr>
            <w:r w:rsidRPr="00371B0B">
              <w:rPr>
                <w:rFonts w:ascii="Times New Roman" w:hAnsi="Times New Roman" w:cs="Times New Roman"/>
              </w:rPr>
              <w:t>Запрещается размещение объектов капитального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rPr>
              <w:t>Максимальный размер земельного участка – 1,0 га.</w:t>
            </w:r>
            <w:r w:rsidRPr="00371B0B">
              <w:rPr>
                <w:rFonts w:ascii="Times New Roman" w:hAnsi="Times New Roman" w:cs="Times New Roman"/>
              </w:rPr>
              <w:t xml:space="preserve">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процент озеленения: для бульваров – 70%, для сквера – 60%.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Обеспечение деятельности в области гидрометеорологии и смежных с ней областях</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Объекты гидрометеорологии и смежных с ней областей</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Предельная высота зданий, строений, сооружений - 30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4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4570"/>
        <w:gridCol w:w="2552"/>
        <w:gridCol w:w="5953"/>
      </w:tblGrid>
      <w:tr w:rsidR="009D1141" w:rsidRPr="00371B0B" w:rsidTr="00D56370">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595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45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255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59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695"/>
        </w:trPr>
        <w:tc>
          <w:tcPr>
            <w:tcW w:w="180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Общественное управление</w:t>
            </w:r>
          </w:p>
        </w:tc>
        <w:tc>
          <w:tcPr>
            <w:tcW w:w="457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pStyle w:val="11"/>
              <w:tabs>
                <w:tab w:val="left" w:pos="142"/>
              </w:tabs>
              <w:rPr>
                <w:rFonts w:ascii="Times New Roman" w:hAnsi="Times New Roman" w:cs="Times New Roman"/>
                <w:bCs/>
              </w:rPr>
            </w:pPr>
            <w:r w:rsidRPr="00371B0B">
              <w:rPr>
                <w:rFonts w:ascii="Times New Roman" w:hAnsi="Times New Roman" w:cs="Times New Roman"/>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255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bCs/>
              </w:rPr>
            </w:pPr>
            <w:r w:rsidRPr="00371B0B">
              <w:rPr>
                <w:bCs/>
              </w:rPr>
              <w:t>Объекты, связанные с хранением и систематизацией данных,  предоставлением услуг по оформлению и регистрации документов</w:t>
            </w:r>
          </w:p>
          <w:p w:rsidR="009D1141" w:rsidRPr="00371B0B" w:rsidRDefault="009D1141" w:rsidP="00D56370">
            <w:pPr>
              <w:tabs>
                <w:tab w:val="left" w:pos="142"/>
                <w:tab w:val="left" w:pos="2238"/>
              </w:tabs>
              <w:rPr>
                <w:bCs/>
              </w:rPr>
            </w:pPr>
          </w:p>
        </w:tc>
        <w:tc>
          <w:tcPr>
            <w:tcW w:w="595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- 12 м.</w:t>
            </w:r>
          </w:p>
          <w:p w:rsidR="009D1141" w:rsidRPr="00371B0B" w:rsidRDefault="009D1141" w:rsidP="00D56370">
            <w:pPr>
              <w:widowControl w:val="0"/>
              <w:tabs>
                <w:tab w:val="left" w:pos="142"/>
              </w:tabs>
              <w:autoSpaceDE w:val="0"/>
            </w:pPr>
            <w:r w:rsidRPr="00371B0B">
              <w:t>Максимальный процент застройки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0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5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255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pPr>
            <w:r w:rsidRPr="00371B0B">
              <w:rPr>
                <w:bCs/>
              </w:rPr>
              <w:t>Объекты профессиональных и отраслевых союзов, творческих союзов и иных общественных организаций и объединений</w:t>
            </w: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695"/>
        </w:trPr>
        <w:tc>
          <w:tcPr>
            <w:tcW w:w="180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Магазины</w:t>
            </w:r>
          </w:p>
        </w:tc>
        <w:tc>
          <w:tcPr>
            <w:tcW w:w="45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Cs/>
              </w:rPr>
            </w:pPr>
            <w:r w:rsidRPr="00371B0B">
              <w:rPr>
                <w:rFonts w:ascii="Times New Roman" w:hAnsi="Times New Roman" w:cs="Times New Roman"/>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55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Объекты торгового назначения</w:t>
            </w: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797"/>
        </w:trPr>
        <w:tc>
          <w:tcPr>
            <w:tcW w:w="180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Общественное питание</w:t>
            </w:r>
          </w:p>
        </w:tc>
        <w:tc>
          <w:tcPr>
            <w:tcW w:w="45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Cs/>
              </w:rPr>
            </w:pPr>
            <w:r w:rsidRPr="00371B0B">
              <w:rPr>
                <w:rFonts w:ascii="Times New Roman" w:hAnsi="Times New Roman"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55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bCs/>
              </w:rPr>
            </w:pPr>
            <w:r w:rsidRPr="00371B0B">
              <w:rPr>
                <w:bCs/>
              </w:rPr>
              <w:t>Объекты общественного питания</w:t>
            </w: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695"/>
        </w:trPr>
        <w:tc>
          <w:tcPr>
            <w:tcW w:w="180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Бытовое обслуживание</w:t>
            </w:r>
          </w:p>
        </w:tc>
        <w:tc>
          <w:tcPr>
            <w:tcW w:w="45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55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бытового обслуживания</w:t>
            </w: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3.Вспомогательные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ind w:left="720"/>
        <w:rPr>
          <w:rFonts w:ascii="Times New Roman" w:hAnsi="Times New Roman" w:cs="Times New Roman"/>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536"/>
        <w:gridCol w:w="1843"/>
        <w:gridCol w:w="6804"/>
      </w:tblGrid>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Вид разрешенного использования земельного участка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rPr>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Обслуживание автотранспорта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Стоянки автомобилей</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pPr>
            <w:r w:rsidRPr="00371B0B">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autoSpaceDN w:val="0"/>
              <w:adjustRightInd w:val="0"/>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Склады</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lang w:eastAsia="en-US"/>
              </w:rPr>
            </w:pPr>
            <w:r w:rsidRPr="00371B0B">
              <w:rPr>
                <w:rFonts w:ascii="Times New Roman" w:hAnsi="Times New Roman" w:cs="Times New Roman"/>
              </w:rPr>
              <w:t>Коммунальные и  складские объекты</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2"/>
        <w:pageBreakBefore/>
        <w:numPr>
          <w:ilvl w:val="0"/>
          <w:numId w:val="0"/>
        </w:numPr>
        <w:tabs>
          <w:tab w:val="left" w:pos="142"/>
        </w:tabs>
        <w:rPr>
          <w:rFonts w:cs="Times New Roman"/>
          <w:szCs w:val="24"/>
        </w:rPr>
      </w:pPr>
      <w:r w:rsidRPr="00371B0B">
        <w:t xml:space="preserve">Статья 41.10. </w:t>
      </w:r>
      <w:r w:rsidRPr="00371B0B">
        <w:rPr>
          <w:szCs w:val="24"/>
        </w:rPr>
        <w:t>Зоны размещения культовых зданий</w:t>
      </w:r>
      <w:r w:rsidRPr="00371B0B">
        <w:t xml:space="preserve"> (ОДЗ-207)</w:t>
      </w:r>
    </w:p>
    <w:p w:rsidR="009D1141" w:rsidRPr="00371B0B" w:rsidRDefault="009D1141" w:rsidP="009D1141">
      <w:pPr>
        <w:pStyle w:val="11"/>
        <w:numPr>
          <w:ilvl w:val="0"/>
          <w:numId w:val="70"/>
        </w:numPr>
        <w:tabs>
          <w:tab w:val="left" w:pos="142"/>
        </w:tabs>
        <w:rPr>
          <w:rFonts w:ascii="Times New Roman" w:hAnsi="Times New Roman" w:cs="Times New Roman"/>
          <w:sz w:val="16"/>
          <w:szCs w:val="16"/>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ind w:left="720"/>
        <w:rPr>
          <w:rFonts w:ascii="Times New Roman" w:hAnsi="Times New Roman" w:cs="Times New Roman"/>
          <w:sz w:val="16"/>
          <w:szCs w:val="16"/>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1"/>
        <w:gridCol w:w="3970"/>
        <w:gridCol w:w="1846"/>
        <w:gridCol w:w="7371"/>
      </w:tblGrid>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8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738"/>
        </w:trPr>
        <w:tc>
          <w:tcPr>
            <w:tcW w:w="198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Религиозное использование</w:t>
            </w:r>
          </w:p>
        </w:tc>
        <w:tc>
          <w:tcPr>
            <w:tcW w:w="397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8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59"/>
              </w:tabs>
              <w:rPr>
                <w:rFonts w:ascii="Times New Roman" w:hAnsi="Times New Roman" w:cs="Times New Roman"/>
                <w:lang w:val="en-US"/>
              </w:rPr>
            </w:pPr>
            <w:r w:rsidRPr="00371B0B">
              <w:rPr>
                <w:rFonts w:ascii="Times New Roman" w:eastAsia="Times New Roman" w:hAnsi="Times New Roman" w:cs="Times New Roman"/>
                <w:lang w:eastAsia="en-US"/>
              </w:rPr>
              <w:t>Объекты религиозного назначения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55 м.</w:t>
            </w:r>
          </w:p>
          <w:p w:rsidR="009D1141" w:rsidRPr="00371B0B" w:rsidRDefault="009D1141" w:rsidP="00D56370">
            <w:pPr>
              <w:widowControl w:val="0"/>
              <w:tabs>
                <w:tab w:val="left" w:pos="142"/>
              </w:tabs>
              <w:autoSpaceDE w:val="0"/>
            </w:pPr>
            <w:r w:rsidRPr="00371B0B">
              <w:t>Максимальный процент застройки – 50%.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947"/>
        </w:trPr>
        <w:tc>
          <w:tcPr>
            <w:tcW w:w="198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8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59"/>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Памятные объекты и объекты искусства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rPr>
                <w:sz w:val="22"/>
                <w:szCs w:val="22"/>
              </w:rPr>
            </w:pPr>
            <w:r w:rsidRPr="00371B0B">
              <w:rPr>
                <w:sz w:val="22"/>
                <w:szCs w:val="22"/>
              </w:rPr>
              <w:t>Земельные участки (территории) общего пользования</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rPr>
                <w:sz w:val="22"/>
                <w:szCs w:val="22"/>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8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
              </w:rPr>
            </w:pPr>
            <w:r w:rsidRPr="00371B0B">
              <w:rPr>
                <w:rFonts w:ascii="Times New Roman" w:hAnsi="Times New Roman" w:cs="Times New Roman"/>
              </w:rPr>
              <w:t>Запрещается размещение объектов капитального строительства</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rPr>
              <w:t>Максимальный размер земельного участка – 1,0 га.</w:t>
            </w:r>
            <w:r w:rsidRPr="00371B0B">
              <w:rPr>
                <w:rFonts w:ascii="Times New Roman" w:hAnsi="Times New Roman" w:cs="Times New Roman"/>
              </w:rPr>
              <w:t xml:space="preserve">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процент озеленения: для бульваров – 70%, для сквера – 60%.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1127"/>
        </w:trPr>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55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3"/>
        <w:gridCol w:w="50"/>
        <w:gridCol w:w="4394"/>
        <w:gridCol w:w="1843"/>
        <w:gridCol w:w="6804"/>
      </w:tblGrid>
      <w:tr w:rsidR="009D1141" w:rsidRPr="00371B0B" w:rsidTr="00D56370">
        <w:tc>
          <w:tcPr>
            <w:tcW w:w="808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79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Вид разрешенного использования земельного участка</w:t>
            </w:r>
          </w:p>
        </w:tc>
        <w:tc>
          <w:tcPr>
            <w:tcW w:w="444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p>
        </w:tc>
      </w:tr>
      <w:tr w:rsidR="009D1141" w:rsidRPr="00371B0B" w:rsidTr="00D56370">
        <w:tc>
          <w:tcPr>
            <w:tcW w:w="808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rPr>
              <w:t>2</w:t>
            </w:r>
          </w:p>
        </w:tc>
      </w:tr>
      <w:tr w:rsidR="009D1141" w:rsidRPr="00371B0B" w:rsidTr="00D56370">
        <w:trPr>
          <w:trHeight w:val="300"/>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Предпринимательство</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Объекты капитального строительства для предпринимательской деятельности</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widowControl w:val="0"/>
              <w:tabs>
                <w:tab w:val="left" w:pos="142"/>
              </w:tabs>
              <w:autoSpaceDE w:val="0"/>
            </w:pPr>
            <w:r w:rsidRPr="00371B0B">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 w:rsidR="009D1141" w:rsidRPr="00371B0B" w:rsidRDefault="009D1141" w:rsidP="009D1141">
      <w:pPr>
        <w:pStyle w:val="2"/>
        <w:pageBreakBefore/>
        <w:numPr>
          <w:ilvl w:val="0"/>
          <w:numId w:val="0"/>
        </w:numPr>
        <w:ind w:left="576" w:hanging="576"/>
        <w:rPr>
          <w:rFonts w:cs="Times New Roman"/>
          <w:szCs w:val="24"/>
        </w:rPr>
      </w:pPr>
      <w:r w:rsidRPr="00371B0B">
        <w:t>Статья 41.11. Зоны размещения коммунальных и складских объектов (ПЗ-303)</w:t>
      </w:r>
    </w:p>
    <w:p w:rsidR="009D1141" w:rsidRPr="00371B0B" w:rsidRDefault="009D1141" w:rsidP="009D1141">
      <w:pPr>
        <w:pStyle w:val="11"/>
        <w:numPr>
          <w:ilvl w:val="0"/>
          <w:numId w:val="34"/>
        </w:numPr>
        <w:tabs>
          <w:tab w:val="left" w:pos="142"/>
        </w:tabs>
        <w:rPr>
          <w:rFonts w:ascii="Times New Roman" w:hAnsi="Times New Roman" w:cs="Times New Roman"/>
          <w:sz w:val="24"/>
          <w:szCs w:val="24"/>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ind w:left="720"/>
        <w:rPr>
          <w:rFonts w:ascii="Times New Roman" w:hAnsi="Times New Roman" w:cs="Times New Roman"/>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969"/>
        <w:gridCol w:w="2126"/>
        <w:gridCol w:w="7088"/>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Склады</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lang w:eastAsia="en-US"/>
              </w:rPr>
            </w:pPr>
            <w:r w:rsidRPr="00371B0B">
              <w:rPr>
                <w:rFonts w:ascii="Times New Roman" w:hAnsi="Times New Roman" w:cs="Times New Roman"/>
              </w:rPr>
              <w:t>Коммунальные и  складские объекты</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- 27 м.</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rPr>
            </w:pPr>
            <w:r w:rsidRPr="00371B0B">
              <w:rPr>
                <w:rFonts w:ascii="Times New Roman" w:hAnsi="Times New Roman" w:cs="Times New Roman"/>
              </w:rPr>
              <w:t>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Озеленение не менее 50% площади санитарно-защитной зоны.</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 w:val="left" w:pos="30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70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- 27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16"/>
          <w:szCs w:val="16"/>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969"/>
        <w:gridCol w:w="1985"/>
        <w:gridCol w:w="7229"/>
      </w:tblGrid>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22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22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r w:rsidRPr="00371B0B">
              <w:t>Объекты придорожного сервиса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r w:rsidRPr="00371B0B">
              <w:t>Размещение автозаправочных станций (бензиновых, газовых); </w:t>
            </w:r>
            <w:r w:rsidRPr="00371B0B">
              <w:br/>
              <w:t>размещение магазинов сопутствующей торговли, зданий для организации общественного питания в качестве объектов придорожного сервиса; </w:t>
            </w:r>
            <w:r w:rsidRPr="00371B0B">
              <w:br/>
              <w:t>предоставление гостиничных услуг в качестве придорожного сервиса; </w:t>
            </w:r>
            <w:r w:rsidRPr="00371B0B">
              <w:b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Автозаправочные станции;</w:t>
            </w:r>
          </w:p>
          <w:p w:rsidR="009D1141" w:rsidRPr="00371B0B" w:rsidRDefault="009D1141" w:rsidP="00D56370">
            <w:pPr>
              <w:widowControl w:val="0"/>
              <w:tabs>
                <w:tab w:val="left" w:pos="142"/>
              </w:tabs>
              <w:autoSpaceDE w:val="0"/>
            </w:pPr>
            <w:r w:rsidRPr="00371B0B">
              <w:t>Автомобильные мойки и прачечные для автомобильных принадлежностей;</w:t>
            </w:r>
          </w:p>
          <w:p w:rsidR="009D1141" w:rsidRPr="00371B0B" w:rsidRDefault="009D1141" w:rsidP="00D56370">
            <w:pPr>
              <w:widowControl w:val="0"/>
              <w:tabs>
                <w:tab w:val="left" w:pos="142"/>
              </w:tabs>
              <w:autoSpaceDE w:val="0"/>
            </w:pPr>
            <w:r w:rsidRPr="00371B0B">
              <w:t>Мастерские по ремонту и обслуживанию автотранспортных средств</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15 м.</w:t>
            </w:r>
          </w:p>
          <w:p w:rsidR="009D1141" w:rsidRPr="00371B0B" w:rsidRDefault="009D1141" w:rsidP="00D56370">
            <w:pPr>
              <w:tabs>
                <w:tab w:val="left" w:pos="142"/>
              </w:tabs>
            </w:pPr>
            <w:r w:rsidRPr="00371B0B">
              <w:t xml:space="preserve">Максимальный процент застройки  – 70%. </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842"/>
        <w:gridCol w:w="6946"/>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r w:rsidRPr="00371B0B">
              <w:rPr>
                <w:rFonts w:ascii="Times New Roman" w:hAnsi="Times New Roman" w:cs="Times New Roman"/>
              </w:rPr>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Обслуживание автотранспорта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Стоянки автомобилей</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pPr>
            <w:r w:rsidRPr="00371B0B">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autoSpaceDN w:val="0"/>
              <w:adjustRightInd w:val="0"/>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jc w:val="center"/>
        <w:rPr>
          <w:bCs/>
          <w:sz w:val="24"/>
          <w:szCs w:val="24"/>
        </w:rPr>
      </w:pPr>
    </w:p>
    <w:p w:rsidR="009D1141" w:rsidRPr="00371B0B" w:rsidRDefault="009D1141" w:rsidP="009D1141">
      <w:pPr>
        <w:pStyle w:val="2"/>
        <w:pageBreakBefore/>
        <w:numPr>
          <w:ilvl w:val="0"/>
          <w:numId w:val="0"/>
        </w:numPr>
        <w:ind w:left="576" w:hanging="576"/>
        <w:rPr>
          <w:rFonts w:cs="Times New Roman"/>
          <w:szCs w:val="24"/>
        </w:rPr>
      </w:pPr>
      <w:r w:rsidRPr="00371B0B">
        <w:t>Статья 41.12. Зоны объектов инженерной инфраструктуры (ПЗ-304)</w:t>
      </w:r>
    </w:p>
    <w:p w:rsidR="009D1141" w:rsidRPr="00371B0B" w:rsidRDefault="009D1141" w:rsidP="009D1141">
      <w:pPr>
        <w:pStyle w:val="11"/>
        <w:numPr>
          <w:ilvl w:val="0"/>
          <w:numId w:val="73"/>
        </w:numPr>
        <w:tabs>
          <w:tab w:val="left" w:pos="142"/>
        </w:tabs>
        <w:rPr>
          <w:rFonts w:ascii="Times New Roman" w:hAnsi="Times New Roman" w:cs="Times New Roman"/>
          <w:sz w:val="16"/>
          <w:szCs w:val="16"/>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ind w:left="720"/>
        <w:rPr>
          <w:rFonts w:ascii="Times New Roman" w:hAnsi="Times New Roman" w:cs="Times New Roman"/>
          <w:sz w:val="16"/>
          <w:szCs w:val="16"/>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969"/>
        <w:gridCol w:w="1843"/>
        <w:gridCol w:w="7371"/>
      </w:tblGrid>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rPr>
                <w:sz w:val="22"/>
                <w:szCs w:val="22"/>
              </w:rPr>
            </w:pPr>
            <w:r w:rsidRPr="00371B0B">
              <w:rPr>
                <w:sz w:val="22"/>
                <w:szCs w:val="22"/>
              </w:rPr>
              <w:t>Гидротехнические сооружения</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rPr>
                <w:bCs/>
              </w:rPr>
            </w:pPr>
            <w:r w:rsidRPr="00371B0B">
              <w:rPr>
                <w:sz w:val="22"/>
                <w:szCs w:val="22"/>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shd w:val="clear" w:color="auto" w:fill="00FF00"/>
              </w:rPr>
            </w:pPr>
            <w:r w:rsidRPr="00371B0B">
              <w:rPr>
                <w:rFonts w:ascii="Times New Roman" w:hAnsi="Times New Roman" w:cs="Times New Roman"/>
                <w:bCs/>
              </w:rPr>
              <w:t>Гидротехнические сооружения</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rPr>
                <w:sz w:val="22"/>
                <w:szCs w:val="22"/>
              </w:rPr>
            </w:pPr>
            <w:r w:rsidRPr="00371B0B">
              <w:rPr>
                <w:sz w:val="22"/>
                <w:szCs w:val="22"/>
              </w:rPr>
              <w:t>Связь</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rPr>
                <w:b/>
              </w:rPr>
            </w:pPr>
            <w:r w:rsidRPr="00371B0B">
              <w:rPr>
                <w:sz w:val="22"/>
                <w:szCs w:val="22"/>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Объекты связи, радиовещания, телевидения</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snapToGrid w:val="0"/>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54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rPr>
                <w:sz w:val="22"/>
                <w:szCs w:val="22"/>
              </w:rPr>
            </w:pPr>
            <w:r w:rsidRPr="00371B0B">
              <w:rPr>
                <w:sz w:val="22"/>
                <w:szCs w:val="22"/>
              </w:rPr>
              <w:t>Специальное пользование водными объектами</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rPr>
                <w:sz w:val="22"/>
                <w:szCs w:val="22"/>
              </w:rPr>
            </w:pPr>
            <w:r w:rsidRPr="00371B0B">
              <w:rPr>
                <w:sz w:val="22"/>
                <w:szCs w:val="22"/>
              </w:rPr>
              <w:t xml:space="preserve">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  </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 w:val="left" w:pos="302"/>
              </w:tabs>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63"/>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rPr>
                <w:sz w:val="22"/>
                <w:szCs w:val="22"/>
              </w:rPr>
            </w:pPr>
            <w:r w:rsidRPr="00371B0B">
              <w:rPr>
                <w:sz w:val="22"/>
                <w:szCs w:val="22"/>
              </w:rPr>
              <w:t>Коммунальное обслуживание</w:t>
            </w:r>
          </w:p>
        </w:tc>
        <w:tc>
          <w:tcPr>
            <w:tcW w:w="396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rPr>
                <w:sz w:val="22"/>
                <w:szCs w:val="22"/>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Объекты отвода канализационных стоков</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snapToGrid w:val="0"/>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39"/>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snapToGrid w:val="0"/>
              <w:jc w:val="left"/>
              <w:rPr>
                <w:sz w:val="22"/>
                <w:szCs w:val="22"/>
              </w:rPr>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snapToGrid w:val="0"/>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Объекты теплоснабжения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4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snapToGrid w:val="0"/>
              <w:jc w:val="left"/>
              <w:rPr>
                <w:sz w:val="22"/>
                <w:szCs w:val="22"/>
              </w:rPr>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snapToGrid w:val="0"/>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Объекты водоснабжения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270"/>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snapToGrid w:val="0"/>
              <w:jc w:val="left"/>
              <w:rPr>
                <w:sz w:val="22"/>
                <w:szCs w:val="22"/>
              </w:rPr>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snapToGrid w:val="0"/>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Объекты электроснабжения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168"/>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snapToGrid w:val="0"/>
              <w:jc w:val="left"/>
              <w:rPr>
                <w:sz w:val="22"/>
                <w:szCs w:val="22"/>
              </w:rPr>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snapToGrid w:val="0"/>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Объекты связи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snapToGrid w:val="0"/>
              <w:jc w:val="left"/>
              <w:rPr>
                <w:sz w:val="22"/>
                <w:szCs w:val="22"/>
              </w:rPr>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snapToGrid w:val="0"/>
              <w:rPr>
                <w:sz w:val="22"/>
                <w:szCs w:val="22"/>
              </w:rPr>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Объекты, связанные с оказанием коммунальных услуг</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numPr>
          <w:ilvl w:val="0"/>
          <w:numId w:val="73"/>
        </w:numPr>
        <w:tabs>
          <w:tab w:val="left" w:pos="142"/>
        </w:tabs>
        <w:rPr>
          <w:rFonts w:ascii="Times New Roman" w:hAnsi="Times New Roman" w:cs="Times New Roman"/>
          <w:sz w:val="24"/>
          <w:szCs w:val="24"/>
        </w:rPr>
      </w:pPr>
      <w:r w:rsidRPr="00371B0B">
        <w:rPr>
          <w:rFonts w:ascii="Times New Roman" w:hAnsi="Times New Roman" w:cs="Times New Roman"/>
          <w:sz w:val="24"/>
          <w:szCs w:val="24"/>
        </w:rPr>
        <w:t>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pStyle w:val="11"/>
        <w:tabs>
          <w:tab w:val="left" w:pos="142"/>
        </w:tabs>
        <w:ind w:left="720"/>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2977"/>
        <w:gridCol w:w="1843"/>
        <w:gridCol w:w="8363"/>
      </w:tblGrid>
      <w:tr w:rsidR="009D1141" w:rsidRPr="00371B0B" w:rsidTr="00D56370">
        <w:trPr>
          <w:trHeight w:val="412"/>
        </w:trPr>
        <w:tc>
          <w:tcPr>
            <w:tcW w:w="666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836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Вид разрешенного использования земельного участка</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836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p>
        </w:tc>
      </w:tr>
      <w:tr w:rsidR="009D1141" w:rsidRPr="00371B0B" w:rsidTr="00D56370">
        <w:trPr>
          <w:trHeight w:val="231"/>
        </w:trPr>
        <w:tc>
          <w:tcPr>
            <w:tcW w:w="666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rPr>
              <w:t>1</w:t>
            </w:r>
          </w:p>
        </w:tc>
        <w:tc>
          <w:tcPr>
            <w:tcW w:w="836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r w:rsidRPr="00371B0B">
              <w:rPr>
                <w:rFonts w:ascii="Times New Roman" w:hAnsi="Times New Roman" w:cs="Times New Roman"/>
              </w:rPr>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Обслуживание автотранспорта</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Стоянки автомобилей</w:t>
            </w:r>
          </w:p>
        </w:tc>
        <w:tc>
          <w:tcPr>
            <w:tcW w:w="836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pPr>
            <w:r w:rsidRPr="00371B0B">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autoSpaceDN w:val="0"/>
              <w:adjustRightInd w:val="0"/>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2"/>
        <w:pageBreakBefore/>
        <w:numPr>
          <w:ilvl w:val="0"/>
          <w:numId w:val="0"/>
        </w:numPr>
        <w:ind w:left="576" w:hanging="576"/>
        <w:rPr>
          <w:rFonts w:cs="Times New Roman"/>
          <w:szCs w:val="24"/>
        </w:rPr>
      </w:pPr>
      <w:r w:rsidRPr="00371B0B">
        <w:t>Статья 41.13. Зоны размещения объектов городского транспорта (ПЗ-305)</w:t>
      </w:r>
    </w:p>
    <w:p w:rsidR="009D1141" w:rsidRPr="00371B0B" w:rsidRDefault="009D1141" w:rsidP="009D1141">
      <w:pPr>
        <w:pStyle w:val="11"/>
        <w:numPr>
          <w:ilvl w:val="0"/>
          <w:numId w:val="69"/>
        </w:numPr>
        <w:tabs>
          <w:tab w:val="left" w:pos="142"/>
        </w:tabs>
        <w:jc w:val="center"/>
        <w:rPr>
          <w:rFonts w:ascii="Times New Roman" w:hAnsi="Times New Roman" w:cs="Times New Roman"/>
          <w:sz w:val="24"/>
          <w:szCs w:val="24"/>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ind w:left="720"/>
        <w:rPr>
          <w:rFonts w:ascii="Times New Roman" w:hAnsi="Times New Roman" w:cs="Times New Roman"/>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6804"/>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Обслуживание автотранспорта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Стоянка автомобилей</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pPr>
            <w:r w:rsidRPr="00371B0B">
              <w:rPr>
                <w:b/>
              </w:rPr>
              <w:t>Предельные размеры земельных участков</w:t>
            </w:r>
            <w:r w:rsidRPr="00371B0B">
              <w:t xml:space="preserve"> </w:t>
            </w:r>
          </w:p>
          <w:p w:rsidR="009D1141" w:rsidRPr="00371B0B" w:rsidRDefault="009D1141" w:rsidP="00D56370">
            <w:pPr>
              <w:tabs>
                <w:tab w:val="left" w:pos="142"/>
                <w:tab w:val="left" w:pos="1860"/>
              </w:tabs>
              <w:jc w:val="both"/>
            </w:pPr>
            <w:r w:rsidRPr="00371B0B">
              <w:t>Минимальный размер земельного участка – 0,002 га.</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1860"/>
              </w:tabs>
              <w:jc w:val="both"/>
            </w:pPr>
            <w:r w:rsidRPr="00371B0B">
              <w:t>Максимальный размер земельного участка – 1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pPr>
            <w:r w:rsidRPr="00371B0B">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autoSpaceDN w:val="0"/>
              <w:adjustRightInd w:val="0"/>
              <w:jc w:val="both"/>
            </w:pPr>
            <w:r w:rsidRPr="00371B0B">
              <w:t xml:space="preserve">При новом строительстве не допускается размещение наземных </w:t>
            </w:r>
          </w:p>
          <w:p w:rsidR="009D1141" w:rsidRPr="00371B0B" w:rsidRDefault="009D1141" w:rsidP="00D56370">
            <w:pPr>
              <w:widowControl w:val="0"/>
              <w:tabs>
                <w:tab w:val="left" w:pos="142"/>
              </w:tabs>
              <w:autoSpaceDE w:val="0"/>
              <w:autoSpaceDN w:val="0"/>
              <w:adjustRightInd w:val="0"/>
            </w:pPr>
            <w:r w:rsidRPr="00371B0B">
              <w:t>стоянок автомобилей в одном уровне.</w:t>
            </w:r>
          </w:p>
          <w:p w:rsidR="009D1141" w:rsidRPr="00371B0B" w:rsidRDefault="009D1141" w:rsidP="00D56370">
            <w:pPr>
              <w:widowControl w:val="0"/>
              <w:tabs>
                <w:tab w:val="left" w:pos="142"/>
              </w:tabs>
              <w:autoSpaceDE w:val="0"/>
              <w:jc w:val="both"/>
              <w:rPr>
                <w:i/>
              </w:rPr>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jc w:val="both"/>
            </w:pPr>
            <w:r w:rsidRPr="00371B0B">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 w:val="left" w:pos="1860"/>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пешеходные тротуары;</w:t>
            </w:r>
          </w:p>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пешеходные переходы;</w:t>
            </w:r>
          </w:p>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бульвары;</w:t>
            </w:r>
          </w:p>
          <w:p w:rsidR="009D1141" w:rsidRPr="00371B0B" w:rsidRDefault="009D1141" w:rsidP="00D56370">
            <w:pPr>
              <w:pStyle w:val="11"/>
              <w:tabs>
                <w:tab w:val="left" w:pos="142"/>
              </w:tabs>
              <w:rPr>
                <w:rFonts w:ascii="Times New Roman" w:hAnsi="Times New Roman" w:cs="Times New Roman"/>
                <w:b/>
                <w:shd w:val="clear" w:color="auto" w:fill="00FF00"/>
              </w:rPr>
            </w:pPr>
            <w:r w:rsidRPr="00371B0B">
              <w:rPr>
                <w:rFonts w:ascii="Times New Roman" w:eastAsia="Times New Roman" w:hAnsi="Times New Roman" w:cs="Times New Roman"/>
                <w:lang w:eastAsia="en-US"/>
              </w:rPr>
              <w:t>- набережные и др.</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10,0 га.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процент озеленения: для бульваров – 70%, для сквера – 60%.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b/>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67"/>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Объекты придорожного сервиса</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автозаправочных станций (бензиновых, газовых); </w:t>
            </w:r>
            <w:r w:rsidRPr="00371B0B">
              <w:br/>
              <w:t>размещение магазинов сопутствующей торговли, зданий для организации общественного питания в качестве объектов придорожного сервиса; </w:t>
            </w:r>
            <w:r w:rsidRPr="00371B0B">
              <w:br/>
              <w:t>предоставление гостиничных услуг в качестве придорожного сервиса; </w:t>
            </w:r>
            <w:r w:rsidRPr="00371B0B">
              <w:b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Автозаправочные станции</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15 м.</w:t>
            </w:r>
          </w:p>
          <w:p w:rsidR="009D1141" w:rsidRPr="00371B0B" w:rsidRDefault="009D1141" w:rsidP="00D56370">
            <w:pPr>
              <w:widowControl w:val="0"/>
              <w:tabs>
                <w:tab w:val="left" w:pos="142"/>
              </w:tabs>
              <w:autoSpaceDE w:val="0"/>
            </w:pPr>
            <w:r w:rsidRPr="00371B0B">
              <w:t>Максимальный процент застройки – 100%.</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pPr>
            <w:r w:rsidRPr="00371B0B">
              <w:t xml:space="preserve">Максимальный процент застройки надземной части – 70%. </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Магазины сопутствующей торговли</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Объекты общественного питания</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rPr>
            </w:pPr>
          </w:p>
        </w:tc>
      </w:tr>
      <w:tr w:rsidR="009D1141" w:rsidRPr="00371B0B" w:rsidTr="00D56370">
        <w:trPr>
          <w:trHeight w:val="247"/>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Гостиницы</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Автомобильные мойки и прачечные для автомобильных принадлежностей</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Мастерские для ремонта и обслуживания автомобилей и другие объекты</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rPr>
            </w:pPr>
          </w:p>
        </w:tc>
      </w:tr>
      <w:tr w:rsidR="009D1141" w:rsidRPr="00371B0B" w:rsidTr="00D56370">
        <w:trPr>
          <w:trHeight w:val="43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3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Автомобильный транспорт</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r w:rsidRPr="00371B0B">
              <w:b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сооружения на автодорогах,</w:t>
            </w:r>
          </w:p>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здания и сооружения для обслуживания пассажиров;</w:t>
            </w:r>
          </w:p>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депо автомобиль-ного транспорта;</w:t>
            </w:r>
          </w:p>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eastAsia="Times New Roman" w:hAnsi="Times New Roman" w:cs="Times New Roman"/>
                <w:lang w:eastAsia="en-US"/>
              </w:rPr>
              <w:t>- иные объекты.</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 w:val="left" w:pos="302"/>
              </w:tabs>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3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1"/>
              <w:rPr>
                <w:rFonts w:ascii="Times New Roman" w:hAnsi="Times New Roman" w:cs="Times New Roman"/>
                <w:sz w:val="22"/>
                <w:szCs w:val="22"/>
              </w:rPr>
            </w:pPr>
            <w:r w:rsidRPr="00371B0B">
              <w:rPr>
                <w:rFonts w:ascii="Times New Roman" w:hAnsi="Times New Roman" w:cs="Times New Roman"/>
                <w:sz w:val="22"/>
                <w:szCs w:val="22"/>
              </w:rPr>
              <w:t>Железнодорожный транспорт</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rPr>
                <w:sz w:val="22"/>
                <w:szCs w:val="22"/>
              </w:rPr>
            </w:pPr>
            <w:r w:rsidRPr="00371B0B">
              <w:rPr>
                <w:sz w:val="22"/>
                <w:szCs w:val="22"/>
              </w:rPr>
              <w:t>Размещение железнодорожных путей; 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 размещение наземных сооружений метрополитена, в том числе посадочных станций, вентиляционных шахт;</w:t>
            </w:r>
          </w:p>
          <w:p w:rsidR="009D1141" w:rsidRPr="00371B0B" w:rsidRDefault="009D1141" w:rsidP="00D56370">
            <w:pPr>
              <w:pStyle w:val="affff0"/>
              <w:rPr>
                <w:sz w:val="22"/>
                <w:szCs w:val="22"/>
              </w:rPr>
            </w:pPr>
            <w:r w:rsidRPr="00371B0B">
              <w:rPr>
                <w:sz w:val="22"/>
                <w:szCs w:val="22"/>
              </w:rPr>
              <w:t>размещение наземных сооружений для трамвайного сообщения и иных специальных дорог (канатных, монорельсовых, фуникулеров)</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наземные сооружения для трамвайного сообщения,</w:t>
            </w:r>
          </w:p>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 трамвайное депо.</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3,0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 w:val="left" w:pos="302"/>
              </w:tabs>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16"/>
          <w:szCs w:val="16"/>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6804"/>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Предпринима-тельство</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Автоцентр</w:t>
            </w:r>
          </w:p>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Административное здание</w:t>
            </w:r>
          </w:p>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Выставочный зал</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shd w:val="clear" w:color="auto" w:fill="00FF00"/>
              </w:rPr>
            </w:pPr>
            <w:r w:rsidRPr="00371B0B">
              <w:rPr>
                <w:rFonts w:ascii="Times New Roman" w:hAnsi="Times New Roman" w:cs="Times New Roman"/>
              </w:rPr>
              <w:t>Предельная высота зданий, строений, сооружений - 25 м.</w:t>
            </w:r>
          </w:p>
          <w:p w:rsidR="009D1141" w:rsidRPr="00371B0B" w:rsidRDefault="009D1141" w:rsidP="00D56370">
            <w:pPr>
              <w:widowControl w:val="0"/>
              <w:tabs>
                <w:tab w:val="left" w:pos="142"/>
              </w:tabs>
              <w:autoSpaceDE w:val="0"/>
            </w:pPr>
            <w:r w:rsidRPr="00371B0B">
              <w:t>Максимальный процент застройки – 100%.</w:t>
            </w:r>
          </w:p>
          <w:p w:rsidR="009D1141" w:rsidRPr="00371B0B" w:rsidRDefault="009D1141" w:rsidP="00D56370">
            <w:pPr>
              <w:widowControl w:val="0"/>
              <w:tabs>
                <w:tab w:val="left" w:pos="142"/>
              </w:tabs>
              <w:autoSpaceDE w:val="0"/>
              <w:rPr>
                <w:b/>
              </w:rPr>
            </w:pPr>
            <w:r w:rsidRPr="00371B0B">
              <w:t>Максимальный процент застройки надземной части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snapToGrid w:val="0"/>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Рынки</w:t>
            </w:r>
            <w:r w:rsidRPr="00371B0B">
              <w:tab/>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Специализированные рынки</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hAnsi="Times New Roman" w:cs="Times New Roman"/>
              </w:rPr>
              <w:t>Здравоохранение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Размещение объектов капитального строительства, предназначенных для оказания гражданам медицинской помощи (поликлиники, фельдшерские пункты, больницы и пункты здравоохранения, родильные дома, центры матери и ребенка, диагностические центры, санатории и профилактории, обеспечивающие оказание услуги по лечению)</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по оказанию фармацевтической помощи гражданам</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0,02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shd w:val="clear" w:color="auto" w:fill="00FF00"/>
              </w:rPr>
            </w:pPr>
            <w:r w:rsidRPr="00371B0B">
              <w:rPr>
                <w:rFonts w:ascii="Times New Roman" w:hAnsi="Times New Roman" w:cs="Times New Roman"/>
              </w:rPr>
              <w:t>Предельная высота зданий, строений, сооружений - 25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бытового обслуживания</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5387"/>
        <w:gridCol w:w="1843"/>
        <w:gridCol w:w="5953"/>
      </w:tblGrid>
      <w:tr w:rsidR="009D1141" w:rsidRPr="00371B0B" w:rsidTr="00D56370">
        <w:trPr>
          <w:trHeight w:val="412"/>
        </w:trPr>
        <w:tc>
          <w:tcPr>
            <w:tcW w:w="907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595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Вид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p>
        </w:tc>
      </w:tr>
      <w:tr w:rsidR="009D1141" w:rsidRPr="00371B0B" w:rsidTr="00D56370">
        <w:trPr>
          <w:trHeight w:val="231"/>
        </w:trPr>
        <w:tc>
          <w:tcPr>
            <w:tcW w:w="907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rPr>
              <w:t>1</w:t>
            </w:r>
          </w:p>
        </w:tc>
        <w:tc>
          <w:tcPr>
            <w:tcW w:w="59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r w:rsidRPr="00371B0B">
              <w:rPr>
                <w:rFonts w:ascii="Times New Roman" w:hAnsi="Times New Roman" w:cs="Times New Roman"/>
              </w:rPr>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53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59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2"/>
        <w:pageBreakBefore/>
        <w:numPr>
          <w:ilvl w:val="0"/>
          <w:numId w:val="0"/>
        </w:numPr>
        <w:ind w:left="576" w:hanging="576"/>
        <w:rPr>
          <w:rFonts w:cs="Times New Roman"/>
          <w:szCs w:val="24"/>
        </w:rPr>
      </w:pPr>
      <w:r w:rsidRPr="00371B0B">
        <w:t>Статья 41.14. Зоны размещения объектов внешнего транспорта (ПЗ-306)</w:t>
      </w:r>
    </w:p>
    <w:p w:rsidR="009D1141" w:rsidRPr="00371B0B" w:rsidRDefault="009D1141" w:rsidP="009D1141">
      <w:pPr>
        <w:pStyle w:val="11"/>
        <w:numPr>
          <w:ilvl w:val="0"/>
          <w:numId w:val="75"/>
        </w:numPr>
        <w:tabs>
          <w:tab w:val="left" w:pos="142"/>
        </w:tabs>
        <w:rPr>
          <w:rFonts w:ascii="Times New Roman" w:hAnsi="Times New Roman" w:cs="Times New Roman"/>
          <w:sz w:val="24"/>
          <w:szCs w:val="24"/>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ind w:left="720"/>
        <w:rPr>
          <w:rFonts w:ascii="Times New Roman" w:hAnsi="Times New Roman" w:cs="Times New Roman"/>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394"/>
        <w:gridCol w:w="2268"/>
        <w:gridCol w:w="6379"/>
      </w:tblGrid>
      <w:tr w:rsidR="009D1141" w:rsidRPr="00371B0B" w:rsidTr="00D56370">
        <w:tc>
          <w:tcPr>
            <w:tcW w:w="864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864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412"/>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Железно-дорожный транспорт</w:t>
            </w:r>
          </w:p>
        </w:tc>
        <w:tc>
          <w:tcPr>
            <w:tcW w:w="439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 xml:space="preserve">Размещение железнодорожных путей; 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 </w:t>
            </w:r>
          </w:p>
          <w:p w:rsidR="009D1141" w:rsidRPr="00371B0B" w:rsidRDefault="009D1141" w:rsidP="00D56370">
            <w:pPr>
              <w:widowControl w:val="0"/>
              <w:tabs>
                <w:tab w:val="left" w:pos="142"/>
              </w:tabs>
              <w:autoSpaceDE w:val="0"/>
              <w:jc w:val="both"/>
            </w:pPr>
            <w:r w:rsidRPr="00371B0B">
              <w:t>размещение наземных сооружений метрополитена, в том числе посадочных станций, вентиляционных шахт;</w:t>
            </w:r>
          </w:p>
          <w:p w:rsidR="009D1141" w:rsidRPr="00371B0B" w:rsidRDefault="009D1141" w:rsidP="00D56370">
            <w:pPr>
              <w:widowControl w:val="0"/>
              <w:tabs>
                <w:tab w:val="left" w:pos="142"/>
              </w:tabs>
              <w:autoSpaceDE w:val="0"/>
              <w:jc w:val="both"/>
            </w:pPr>
            <w:r w:rsidRPr="00371B0B">
              <w:t>размещение наземных сооружений для трамвайного сообщения и иных специальных дорог (канатных, монорельсовых, фуникулеров)</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hAnsi="Times New Roman" w:cs="Times New Roman"/>
              </w:rPr>
              <w:t>Объекты железнодорожного транспорта</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39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lang w:eastAsia="en-US"/>
              </w:rPr>
            </w:pPr>
            <w:r w:rsidRPr="00371B0B">
              <w:rPr>
                <w:rFonts w:ascii="Times New Roman" w:hAnsi="Times New Roman" w:cs="Times New Roman"/>
              </w:rPr>
              <w:t>Сооружения транспортной инфраструктуры 3 класса опасности</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695"/>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Автомобильный транспорт</w:t>
            </w:r>
          </w:p>
        </w:tc>
        <w:tc>
          <w:tcPr>
            <w:tcW w:w="439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9D1141" w:rsidRPr="00371B0B" w:rsidRDefault="009D1141" w:rsidP="00D56370">
            <w:pPr>
              <w:widowControl w:val="0"/>
              <w:tabs>
                <w:tab w:val="left" w:pos="142"/>
              </w:tabs>
              <w:autoSpaceDE w:val="0"/>
              <w:jc w:val="both"/>
            </w:pPr>
            <w:r w:rsidRPr="00371B0B">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Сооружения транспортной инфраструктуры 3 класса опасности</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b/>
              </w:rPr>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rPr>
              <w:t>Ограничения.</w:t>
            </w:r>
          </w:p>
          <w:p w:rsidR="009D1141" w:rsidRPr="00371B0B" w:rsidRDefault="009D1141" w:rsidP="00D56370">
            <w:pPr>
              <w:pStyle w:val="11"/>
              <w:tabs>
                <w:tab w:val="left" w:pos="142"/>
              </w:tabs>
              <w:snapToGrid w:val="0"/>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39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Сооружения транспортной инфраструктуры 4 класса опасности</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lang w:eastAsia="en-US"/>
              </w:rPr>
            </w:pP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39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Сооружения транспортной инфраструктуры 5класса опасности</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39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Объекты временного и постоянного хранения автотранспортных средств</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39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Объекты общественного пассажирского транспорта</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r>
      <w:tr w:rsidR="009D1141" w:rsidRPr="00371B0B" w:rsidTr="00D56370">
        <w:trPr>
          <w:trHeight w:val="263"/>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Водный транспорт</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Объекты водного транспорта</w:t>
            </w:r>
          </w:p>
          <w:p w:rsidR="009D1141" w:rsidRPr="00371B0B" w:rsidRDefault="009D1141" w:rsidP="00D56370">
            <w:pPr>
              <w:widowControl w:val="0"/>
              <w:tabs>
                <w:tab w:val="left" w:pos="142"/>
              </w:tabs>
              <w:autoSpaceDE w:val="0"/>
            </w:pP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7,0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b/>
              </w:rPr>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rPr>
              <w:t>Ограничения.</w:t>
            </w:r>
          </w:p>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Трубопроводный транспорт</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hd w:val="clear" w:color="auto" w:fill="00FF00"/>
              </w:rPr>
            </w:pPr>
            <w:r w:rsidRPr="00371B0B">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shd w:val="clear" w:color="auto" w:fill="00FF00"/>
              </w:rPr>
            </w:pPr>
            <w:r w:rsidRPr="00371B0B">
              <w:rPr>
                <w:rFonts w:ascii="Times New Roman" w:hAnsi="Times New Roman" w:cs="Times New Roman"/>
              </w:rPr>
              <w:t>Здания и сооружения для обслуживания трубопроводов</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b/>
              </w:rPr>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rPr>
              <w:t>Ограничения.</w:t>
            </w:r>
          </w:p>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64"/>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Склады</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Коммунальные и  складские объекты</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- 27 м.</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b/>
              </w:rPr>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Обслуживание автотранспорта</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Стоянки автомобилей</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pPr>
            <w:r w:rsidRPr="00371B0B">
              <w:rPr>
                <w:b/>
              </w:rPr>
              <w:t>Предельные размеры земельных участков</w:t>
            </w:r>
            <w:r w:rsidRPr="00371B0B">
              <w:t xml:space="preserve"> </w:t>
            </w:r>
          </w:p>
          <w:p w:rsidR="009D1141" w:rsidRPr="00371B0B" w:rsidRDefault="009D1141" w:rsidP="00D56370">
            <w:pPr>
              <w:tabs>
                <w:tab w:val="left" w:pos="142"/>
                <w:tab w:val="left" w:pos="1860"/>
              </w:tabs>
              <w:jc w:val="both"/>
            </w:pPr>
            <w:r w:rsidRPr="00371B0B">
              <w:t>Минимальный размер земельного участка – 0,001 га.</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1860"/>
              </w:tabs>
              <w:jc w:val="both"/>
            </w:pPr>
            <w:r w:rsidRPr="00371B0B">
              <w:t>Максимальный размер земельного участка – 1 га.</w:t>
            </w:r>
          </w:p>
          <w:p w:rsidR="009D1141" w:rsidRPr="00371B0B" w:rsidRDefault="009D1141" w:rsidP="00D56370">
            <w:pPr>
              <w:widowControl w:val="0"/>
              <w:tabs>
                <w:tab w:val="left" w:pos="142"/>
              </w:tabs>
              <w:autoSpaceDE w:val="0"/>
              <w:autoSpaceDN w:val="0"/>
              <w:adjustRightInd w:val="0"/>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pPr>
            <w:r w:rsidRPr="00371B0B">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autoSpaceDN w:val="0"/>
              <w:adjustRightInd w:val="0"/>
            </w:pPr>
            <w:r w:rsidRPr="00371B0B">
              <w:t>При новом строительстве запрещается размещение наземных стоянок автомобилей в одном уровне.</w:t>
            </w:r>
          </w:p>
          <w:p w:rsidR="009D1141" w:rsidRPr="00371B0B" w:rsidRDefault="009D1141" w:rsidP="00D56370">
            <w:pPr>
              <w:widowControl w:val="0"/>
              <w:tabs>
                <w:tab w:val="left" w:pos="142"/>
              </w:tabs>
              <w:autoSpaceDE w:val="0"/>
              <w:jc w:val="both"/>
              <w:rPr>
                <w:i/>
              </w:rPr>
            </w:pPr>
          </w:p>
          <w:p w:rsidR="009D1141" w:rsidRPr="00371B0B" w:rsidRDefault="009D1141" w:rsidP="00D56370">
            <w:pPr>
              <w:widowControl w:val="0"/>
              <w:tabs>
                <w:tab w:val="left" w:pos="142"/>
              </w:tabs>
              <w:autoSpaceDE w:val="0"/>
              <w:jc w:val="both"/>
            </w:pPr>
            <w:r w:rsidRPr="00371B0B">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 w:val="left" w:pos="1860"/>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r w:rsidRPr="00371B0B">
              <w:t>Объекты придорожного сервиса</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r w:rsidRPr="00371B0B">
              <w:t xml:space="preserve">Размещение автозаправочных станций (бензиновых, газовых); </w:t>
            </w:r>
          </w:p>
          <w:p w:rsidR="009D1141" w:rsidRPr="00371B0B" w:rsidRDefault="009D1141" w:rsidP="00D56370">
            <w:pPr>
              <w:widowControl w:val="0"/>
              <w:tabs>
                <w:tab w:val="left" w:pos="142"/>
              </w:tabs>
              <w:autoSpaceDE w:val="0"/>
              <w:snapToGrid w:val="0"/>
              <w:jc w:val="both"/>
            </w:pPr>
            <w:r w:rsidRPr="00371B0B">
              <w:t xml:space="preserve">размещение магазинов сопутствующей торговли, зданий для организации общественного питания в качестве объектов придорожного сервиса; </w:t>
            </w:r>
          </w:p>
          <w:p w:rsidR="009D1141" w:rsidRPr="00371B0B" w:rsidRDefault="009D1141" w:rsidP="00D56370">
            <w:pPr>
              <w:widowControl w:val="0"/>
              <w:tabs>
                <w:tab w:val="left" w:pos="142"/>
              </w:tabs>
              <w:autoSpaceDE w:val="0"/>
              <w:snapToGrid w:val="0"/>
              <w:jc w:val="both"/>
            </w:pPr>
            <w:r w:rsidRPr="00371B0B">
              <w:t xml:space="preserve">предоставление гостиничных услуг в качестве придорожного сервиса; </w:t>
            </w:r>
          </w:p>
          <w:p w:rsidR="009D1141" w:rsidRPr="00371B0B" w:rsidRDefault="009D1141" w:rsidP="00D56370">
            <w:pPr>
              <w:widowControl w:val="0"/>
              <w:tabs>
                <w:tab w:val="left" w:pos="142"/>
              </w:tabs>
              <w:autoSpaceDE w:val="0"/>
              <w:snapToGrid w:val="0"/>
              <w:jc w:val="both"/>
            </w:pPr>
            <w:r w:rsidRPr="00371B0B">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Автозаправочные станции;</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Магазины сопутствующей торговли в качестве придорожного сервиса;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Здания для организации общественного питания в качестве придорожного сервиса;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Автомобильные мойки и прачечные для автомобильных принадлежностей;</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Мастерские по ремонту и обслуживанию автотранспортных средств.</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15 м.</w:t>
            </w:r>
          </w:p>
          <w:p w:rsidR="009D1141" w:rsidRPr="00371B0B" w:rsidRDefault="009D1141" w:rsidP="00D56370">
            <w:pPr>
              <w:tabs>
                <w:tab w:val="left" w:pos="142"/>
              </w:tabs>
            </w:pPr>
            <w:r w:rsidRPr="00371B0B">
              <w:t>Максимальный процент застройки – 100%.</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 xml:space="preserve">Максимальный процент застройки надземной части – 70%. </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64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16"/>
          <w:szCs w:val="16"/>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111"/>
        <w:gridCol w:w="1984"/>
        <w:gridCol w:w="6946"/>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left="-108" w:right="-125"/>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p w:rsidR="009D1141" w:rsidRPr="00371B0B" w:rsidRDefault="009D1141" w:rsidP="00D56370">
            <w:pPr>
              <w:pStyle w:val="11"/>
              <w:tabs>
                <w:tab w:val="left" w:pos="142"/>
              </w:tabs>
              <w:jc w:val="center"/>
              <w:rPr>
                <w:rFonts w:ascii="Times New Roman" w:hAnsi="Times New Roman" w:cs="Times New Roman"/>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557"/>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Общественное управление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pStyle w:val="11"/>
              <w:tabs>
                <w:tab w:val="left" w:pos="142"/>
              </w:tabs>
              <w:rPr>
                <w:rFonts w:ascii="Times New Roman" w:hAnsi="Times New Roman" w:cs="Times New Roman"/>
                <w:bCs/>
              </w:rPr>
            </w:pPr>
            <w:r w:rsidRPr="00371B0B">
              <w:rPr>
                <w:rFonts w:ascii="Times New Roman" w:hAnsi="Times New Roman" w:cs="Times New Roman"/>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pPr>
            <w:r w:rsidRPr="00371B0B">
              <w:rPr>
                <w:bCs/>
              </w:rPr>
              <w:t>Объекты органов по реализации внешней политики</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0,02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2,2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shd w:val="clear" w:color="auto" w:fill="00FF00"/>
              </w:rPr>
            </w:pPr>
            <w:r w:rsidRPr="00371B0B">
              <w:rPr>
                <w:rFonts w:ascii="Times New Roman" w:hAnsi="Times New Roman" w:cs="Times New Roman"/>
              </w:rPr>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pPr>
            <w:r w:rsidRPr="00371B0B">
              <w:rPr>
                <w:bCs/>
              </w:rPr>
              <w:t>Объекты специального назначения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pPr>
            <w:r w:rsidRPr="00371B0B">
              <w:rPr>
                <w:bCs/>
              </w:rPr>
              <w:t>Объекты обеспечения внутреннего правопорядка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pPr>
            <w:r w:rsidRPr="00371B0B">
              <w:rPr>
                <w:bCs/>
              </w:rPr>
              <w:t>Объекты, связанные с хранением и систематизацией данных,  предоставлением услуг по оформлению и регистрации документов.</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pPr>
            <w:r w:rsidRPr="00371B0B">
              <w:rPr>
                <w:bCs/>
              </w:rPr>
              <w:t>Объекты охраны и правопорядка.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pPr>
            <w:r w:rsidRPr="00371B0B">
              <w:rPr>
                <w:bCs/>
              </w:rPr>
              <w:t>Объекты профессиональных и отраслевых союзов, творческих союзов и иных общественных организаций и объединений</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Деловое управление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Cs/>
              </w:rPr>
            </w:pPr>
            <w:r w:rsidRPr="00371B0B">
              <w:rPr>
                <w:rFonts w:ascii="Times New Roman" w:eastAsia="Times New Roman" w:hAnsi="Times New Roman" w:cs="Times New Roman"/>
                <w:lang w:eastAsia="en-US"/>
              </w:rPr>
              <w:t>Объекты органов управления производством и торговлей</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0,02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snapToGrid w:val="0"/>
              <w:rPr>
                <w:rFonts w:ascii="Times New Roman" w:hAnsi="Times New Roman" w:cs="Times New Roman"/>
                <w:b/>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pPr>
            <w:r w:rsidRPr="00371B0B">
              <w:t>Объекты органов банковского и страхового управления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pPr>
            <w:r w:rsidRPr="00371B0B">
              <w:t>Объекты, связанные с оказанием  банковских и страховых услуг гражданам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pPr>
            <w:r w:rsidRPr="00371B0B">
              <w:t>Объекты, связанные с оказанием юридических услуг гражданам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pPr>
            <w:r w:rsidRPr="00371B0B">
              <w:t>Объекты, связанные с оказанием иных услуг гражданам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pPr>
            <w:r w:rsidRPr="00371B0B">
              <w:t>-Объекты торговли 5 класса опасности (городского значения)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pPr>
            <w:r w:rsidRPr="00371B0B">
              <w:t>Объекты развлекательного назначения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Магазины</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Объекты торгового назначения</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0,02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shd w:val="clear" w:color="auto" w:fill="00FF00"/>
              </w:rPr>
            </w:pPr>
            <w:r w:rsidRPr="00371B0B">
              <w:rPr>
                <w:rFonts w:ascii="Times New Roman" w:hAnsi="Times New Roman" w:cs="Times New Roman"/>
              </w:rPr>
              <w:t>Предельная высота зданий, строений, сооружений - 25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snapToGrid w:val="0"/>
              <w:rPr>
                <w:rFonts w:ascii="Times New Roman" w:hAnsi="Times New Roman" w:cs="Times New Roman"/>
                <w:b/>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Рынки</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9D1141" w:rsidRPr="00371B0B" w:rsidRDefault="009D1141" w:rsidP="00D56370">
            <w:pPr>
              <w:widowControl w:val="0"/>
              <w:tabs>
                <w:tab w:val="left" w:pos="142"/>
              </w:tabs>
              <w:autoSpaceDE w:val="0"/>
              <w:jc w:val="both"/>
            </w:pPr>
            <w:r w:rsidRPr="00371B0B">
              <w:t>размещение гаражей и (или) стоянок для автомобилей сотрудников и посетителей рынка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торгового назначения, предназначенные для организации постоянной или временной торговли</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0,02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2,5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shd w:val="clear" w:color="auto" w:fill="00FF00"/>
              </w:rPr>
            </w:pPr>
            <w:r w:rsidRPr="00371B0B">
              <w:rPr>
                <w:rFonts w:ascii="Times New Roman" w:hAnsi="Times New Roman" w:cs="Times New Roman"/>
              </w:rPr>
              <w:t>Предельная высота зданий, строений, сооружений - 12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snapToGrid w:val="0"/>
              <w:rPr>
                <w:rFonts w:ascii="Times New Roman" w:hAnsi="Times New Roman" w:cs="Times New Roman"/>
                <w:b/>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торгового назначения, реализующие товары оптом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Специализированные рынки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Общественное питание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eastAsia="Times New Roman" w:hAnsi="Times New Roman" w:cs="Times New Roman"/>
                <w:lang w:eastAsia="en-US"/>
              </w:rPr>
              <w:t>Объекты общественного питания</w:t>
            </w:r>
          </w:p>
          <w:p w:rsidR="009D1141" w:rsidRPr="00371B0B" w:rsidRDefault="009D1141" w:rsidP="00D56370">
            <w:pPr>
              <w:pStyle w:val="11"/>
              <w:tabs>
                <w:tab w:val="left" w:pos="142"/>
              </w:tabs>
              <w:rPr>
                <w:rFonts w:ascii="Times New Roman" w:hAnsi="Times New Roman" w:cs="Times New Roman"/>
              </w:rPr>
            </w:pP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0,02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shd w:val="clear" w:color="auto" w:fill="00FF00"/>
              </w:rPr>
            </w:pPr>
            <w:r w:rsidRPr="00371B0B">
              <w:rPr>
                <w:rFonts w:ascii="Times New Roman" w:hAnsi="Times New Roman" w:cs="Times New Roman"/>
              </w:rPr>
              <w:t>Предельная высота зданий, строений, сооружений - 12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Гостиничное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временного проживания</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0,02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1,5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widowControl w:val="0"/>
              <w:tabs>
                <w:tab w:val="left" w:pos="142"/>
              </w:tabs>
              <w:autoSpaceDE w:val="0"/>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pStyle w:val="11"/>
              <w:rPr>
                <w:rFonts w:ascii="Times New Roman" w:hAnsi="Times New Roman"/>
              </w:rPr>
            </w:pPr>
            <w:r w:rsidRPr="00371B0B">
              <w:rPr>
                <w:rFonts w:ascii="Times New Roman" w:hAnsi="Times New Roman"/>
              </w:rPr>
              <w:t>Минимальный процент озеленения – 10%.</w:t>
            </w:r>
          </w:p>
          <w:p w:rsidR="009D1141" w:rsidRPr="00371B0B" w:rsidRDefault="009D1141" w:rsidP="00D56370">
            <w:pPr>
              <w:tabs>
                <w:tab w:val="left" w:pos="142"/>
              </w:tabs>
              <w:rPr>
                <w:i/>
              </w:rPr>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64"/>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right="-108"/>
              <w:jc w:val="both"/>
              <w:rPr>
                <w:rFonts w:ascii="Times New Roman" w:hAnsi="Times New Roman" w:cs="Times New Roman"/>
              </w:rPr>
            </w:pPr>
            <w:r w:rsidRPr="00371B0B">
              <w:rPr>
                <w:rFonts w:ascii="Times New Roman" w:hAnsi="Times New Roman" w:cs="Times New Roman"/>
              </w:rPr>
              <w:t>Амбулаторно-</w:t>
            </w:r>
          </w:p>
          <w:p w:rsidR="009D1141" w:rsidRPr="00371B0B" w:rsidRDefault="009D1141" w:rsidP="00D56370">
            <w:pPr>
              <w:pStyle w:val="11"/>
              <w:tabs>
                <w:tab w:val="left" w:pos="142"/>
              </w:tabs>
              <w:ind w:right="-108"/>
              <w:jc w:val="both"/>
              <w:rPr>
                <w:rFonts w:ascii="Times New Roman" w:eastAsia="Times New Roman" w:hAnsi="Times New Roman" w:cs="Times New Roman"/>
                <w:lang w:eastAsia="en-US"/>
              </w:rPr>
            </w:pPr>
            <w:r w:rsidRPr="00371B0B">
              <w:rPr>
                <w:rFonts w:ascii="Times New Roman" w:hAnsi="Times New Roman" w:cs="Times New Roman"/>
              </w:rPr>
              <w:t>поликлиническое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Амбулаторно-поликлинические учреждения</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Этажность – не более 3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pStyle w:val="11"/>
              <w:rPr>
                <w:rFonts w:ascii="Times New Roman" w:hAnsi="Times New Roman"/>
              </w:rPr>
            </w:pPr>
            <w:r w:rsidRPr="00371B0B">
              <w:rPr>
                <w:rFonts w:ascii="Times New Roman" w:hAnsi="Times New Roman"/>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64"/>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eastAsia="Times New Roman" w:hAnsi="Times New Roman" w:cs="Times New Roman"/>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по оказанию фармацевтической помощи гражданам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lang w:eastAsia="en-US"/>
              </w:rPr>
            </w:pP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536"/>
        <w:gridCol w:w="1701"/>
        <w:gridCol w:w="6946"/>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Вид разрешенного использования земельного участка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r w:rsidRPr="00371B0B">
              <w:rPr>
                <w:rFonts w:ascii="Times New Roman" w:hAnsi="Times New Roman" w:cs="Times New Roman"/>
              </w:rPr>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Обслуживание автотранспорта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Стоянки автомобилей</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w:t>
            </w:r>
          </w:p>
          <w:p w:rsidR="009D1141" w:rsidRPr="00371B0B" w:rsidRDefault="009D1141" w:rsidP="00D56370">
            <w:pPr>
              <w:widowControl w:val="0"/>
              <w:tabs>
                <w:tab w:val="left" w:pos="142"/>
              </w:tabs>
              <w:autoSpaceDE w:val="0"/>
              <w:autoSpaceDN w:val="0"/>
              <w:adjustRightInd w:val="0"/>
            </w:pPr>
            <w:r w:rsidRPr="00371B0B">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autoSpaceDN w:val="0"/>
              <w:adjustRightInd w:val="0"/>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pPr>
    </w:p>
    <w:p w:rsidR="009D1141" w:rsidRPr="00371B0B" w:rsidRDefault="009D1141" w:rsidP="009D1141">
      <w:pPr>
        <w:pStyle w:val="2"/>
        <w:pageBreakBefore/>
        <w:numPr>
          <w:ilvl w:val="0"/>
          <w:numId w:val="0"/>
        </w:numPr>
        <w:ind w:left="576" w:hanging="576"/>
        <w:rPr>
          <w:rFonts w:cs="Times New Roman"/>
          <w:szCs w:val="24"/>
        </w:rPr>
      </w:pPr>
      <w:r w:rsidRPr="00371B0B">
        <w:t>Статья 41.15. Зоны природного ландшафта (РЗ-501)</w:t>
      </w:r>
    </w:p>
    <w:p w:rsidR="009D1141" w:rsidRPr="00371B0B" w:rsidRDefault="009D1141" w:rsidP="009D1141">
      <w:pPr>
        <w:pStyle w:val="11"/>
        <w:numPr>
          <w:ilvl w:val="0"/>
          <w:numId w:val="35"/>
        </w:numPr>
        <w:tabs>
          <w:tab w:val="left" w:pos="142"/>
        </w:tabs>
        <w:rPr>
          <w:rFonts w:ascii="Times New Roman" w:hAnsi="Times New Roman" w:cs="Times New Roman"/>
          <w:sz w:val="24"/>
          <w:szCs w:val="24"/>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ind w:left="720"/>
        <w:rPr>
          <w:rFonts w:ascii="Times New Roman" w:hAnsi="Times New Roman" w:cs="Times New Roman"/>
          <w:sz w:val="24"/>
          <w:szCs w:val="24"/>
        </w:rPr>
      </w:pPr>
    </w:p>
    <w:tbl>
      <w:tblPr>
        <w:tblW w:w="150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8"/>
        <w:gridCol w:w="5103"/>
        <w:gridCol w:w="1985"/>
        <w:gridCol w:w="6095"/>
      </w:tblGrid>
      <w:tr w:rsidR="009D1141" w:rsidRPr="00371B0B" w:rsidTr="00D56370">
        <w:tc>
          <w:tcPr>
            <w:tcW w:w="893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09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609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893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394"/>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Запас</w:t>
            </w: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bCs/>
              </w:rPr>
            </w:pPr>
            <w:r w:rsidRPr="00371B0B">
              <w:rPr>
                <w:bCs/>
              </w:rPr>
              <w:t>Отсутствие хозяйственной деятельности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5,0 га</w:t>
            </w:r>
          </w:p>
          <w:p w:rsidR="009D1141" w:rsidRPr="00371B0B" w:rsidRDefault="009D1141" w:rsidP="00D56370">
            <w:pPr>
              <w:widowControl w:val="0"/>
              <w:tabs>
                <w:tab w:val="left" w:pos="142"/>
              </w:tabs>
              <w:autoSpaceDE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jc w:val="both"/>
            </w:pPr>
            <w:r w:rsidRPr="00371B0B">
              <w:t>Не разрешается размещение объектов капитального строительства</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4"/>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Отдых (рекреация)</w:t>
            </w: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bCs/>
              </w:rPr>
            </w:pPr>
            <w:r w:rsidRPr="00371B0B">
              <w:rPr>
                <w:bCs/>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9D1141" w:rsidRPr="00371B0B" w:rsidRDefault="009D1141" w:rsidP="00D56370">
            <w:pPr>
              <w:jc w:val="both"/>
              <w:textAlignment w:val="baseline"/>
              <w:rPr>
                <w:bCs/>
              </w:rPr>
            </w:pPr>
            <w:r w:rsidRPr="00371B0B">
              <w:rPr>
                <w:bCs/>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5,0 га</w:t>
            </w:r>
          </w:p>
          <w:p w:rsidR="009D1141" w:rsidRPr="00371B0B" w:rsidRDefault="009D1141" w:rsidP="00D56370">
            <w:pPr>
              <w:widowControl w:val="0"/>
              <w:tabs>
                <w:tab w:val="left" w:pos="142"/>
              </w:tabs>
              <w:autoSpaceDE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pPr>
            <w:r w:rsidRPr="00371B0B">
              <w:t>Не разрешается размещение объектов капитального строительства.</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4"/>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Животноводство</w:t>
            </w: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rPr>
            </w:pPr>
            <w:r w:rsidRPr="00371B0B">
              <w:rPr>
                <w:bCs/>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5,0 га</w:t>
            </w:r>
          </w:p>
          <w:p w:rsidR="009D1141" w:rsidRPr="00371B0B" w:rsidRDefault="009D1141" w:rsidP="00D56370">
            <w:pPr>
              <w:widowControl w:val="0"/>
              <w:tabs>
                <w:tab w:val="left" w:pos="142"/>
              </w:tabs>
              <w:autoSpaceDE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pPr>
            <w:r w:rsidRPr="00371B0B">
              <w:t>Не разрешается размещение объектов капитального строительства.</w:t>
            </w:r>
          </w:p>
          <w:p w:rsidR="009D1141" w:rsidRPr="00371B0B" w:rsidRDefault="009D1141" w:rsidP="00D56370">
            <w:pPr>
              <w:tabs>
                <w:tab w:val="left" w:pos="142"/>
                <w:tab w:val="left" w:pos="302"/>
              </w:tabs>
              <w:jc w:val="both"/>
              <w:rPr>
                <w:b/>
              </w:rPr>
            </w:pPr>
            <w:r w:rsidRPr="00371B0B">
              <w:rPr>
                <w:b/>
              </w:rPr>
              <w:t>Ограничения использования земельных участков.</w:t>
            </w:r>
          </w:p>
          <w:p w:rsidR="009D1141" w:rsidRPr="00371B0B" w:rsidRDefault="009D1141" w:rsidP="00D56370">
            <w:pPr>
              <w:tabs>
                <w:tab w:val="left" w:pos="142"/>
                <w:tab w:val="left" w:pos="302"/>
              </w:tabs>
              <w:jc w:val="both"/>
            </w:pPr>
            <w:r w:rsidRPr="00371B0B">
              <w:t>Не допускается иное землепользование кроме сенокошения.</w:t>
            </w:r>
          </w:p>
          <w:p w:rsidR="009D1141" w:rsidRPr="00371B0B" w:rsidRDefault="009D1141" w:rsidP="00D56370">
            <w:pPr>
              <w:tabs>
                <w:tab w:val="left" w:pos="142"/>
                <w:tab w:val="left" w:pos="30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7"/>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b/>
              </w:rPr>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bCs/>
              </w:rPr>
            </w:pPr>
            <w:r w:rsidRPr="00371B0B">
              <w:rPr>
                <w:rFonts w:ascii="Times New Roman" w:hAnsi="Times New Roman" w:cs="Times New Roman"/>
                <w:bCs/>
              </w:rPr>
              <w:t>Обеспечение деятельности в области гидрометеорологии и смежных с ней областях</w:t>
            </w: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rPr>
            </w:pPr>
            <w:r w:rsidRPr="00371B0B">
              <w:rPr>
                <w:bC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bCs/>
              </w:rPr>
            </w:pPr>
            <w:r w:rsidRPr="00371B0B">
              <w:rPr>
                <w:rFonts w:ascii="Times New Roman" w:hAnsi="Times New Roman" w:cs="Times New Roman"/>
                <w:bCs/>
              </w:rPr>
              <w:t>Пункты наблюдательной сети</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 w:val="left" w:pos="284"/>
              </w:tabs>
              <w:jc w:val="both"/>
              <w:rPr>
                <w:rFonts w:ascii="Times New Roman" w:hAnsi="Times New Roman"/>
              </w:rPr>
            </w:pPr>
            <w:r w:rsidRPr="00371B0B">
              <w:rPr>
                <w:rFonts w:ascii="Times New Roman" w:hAnsi="Times New Roman"/>
              </w:rPr>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b/>
              </w:rPr>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rPr>
              <w:t>Ограничения.</w:t>
            </w:r>
          </w:p>
          <w:p w:rsidR="009D1141" w:rsidRPr="00371B0B" w:rsidRDefault="009D1141" w:rsidP="00D56370">
            <w:pPr>
              <w:pStyle w:val="11"/>
              <w:tabs>
                <w:tab w:val="left" w:pos="142"/>
                <w:tab w:val="left" w:pos="284"/>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93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xml:space="preserve">2. Условно разрешённые виды и параметры использования земельных участков и объектов капитального строительства: нет. </w:t>
      </w:r>
    </w:p>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2"/>
        <w:pageBreakBefore/>
        <w:numPr>
          <w:ilvl w:val="0"/>
          <w:numId w:val="0"/>
        </w:numPr>
        <w:ind w:left="576" w:hanging="576"/>
        <w:rPr>
          <w:rFonts w:cs="Times New Roman"/>
          <w:szCs w:val="24"/>
        </w:rPr>
      </w:pPr>
      <w:r w:rsidRPr="00371B0B">
        <w:t xml:space="preserve">Статья </w:t>
      </w:r>
      <w:r w:rsidRPr="00371B0B">
        <w:rPr>
          <w:iCs w:val="0"/>
        </w:rPr>
        <w:t>41.16</w:t>
      </w:r>
      <w:r w:rsidRPr="00371B0B">
        <w:t xml:space="preserve">. </w:t>
      </w:r>
      <w:r w:rsidRPr="00371B0B">
        <w:rPr>
          <w:szCs w:val="24"/>
        </w:rPr>
        <w:t>Зоны парков, скверов, бульваров</w:t>
      </w:r>
      <w:r w:rsidRPr="00371B0B">
        <w:t xml:space="preserve"> (РЗ-502)</w:t>
      </w:r>
    </w:p>
    <w:p w:rsidR="009D1141" w:rsidRPr="00371B0B" w:rsidRDefault="009D1141" w:rsidP="009D1141">
      <w:pPr>
        <w:pStyle w:val="11"/>
        <w:numPr>
          <w:ilvl w:val="0"/>
          <w:numId w:val="33"/>
        </w:numPr>
        <w:tabs>
          <w:tab w:val="left" w:pos="142"/>
        </w:tabs>
        <w:rPr>
          <w:rFonts w:ascii="Times New Roman" w:hAnsi="Times New Roman" w:cs="Times New Roman"/>
          <w:sz w:val="24"/>
          <w:szCs w:val="24"/>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ind w:left="720"/>
        <w:rPr>
          <w:rFonts w:ascii="Times New Roman" w:hAnsi="Times New Roman" w:cs="Times New Roman"/>
          <w:sz w:val="24"/>
          <w:szCs w:val="24"/>
        </w:rPr>
      </w:pPr>
    </w:p>
    <w:tbl>
      <w:tblPr>
        <w:tblW w:w="155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0"/>
        <w:gridCol w:w="5812"/>
        <w:gridCol w:w="29"/>
        <w:gridCol w:w="1814"/>
        <w:gridCol w:w="28"/>
        <w:gridCol w:w="5642"/>
        <w:gridCol w:w="283"/>
      </w:tblGrid>
      <w:tr w:rsidR="009D1141" w:rsidRPr="00371B0B" w:rsidTr="00D56370">
        <w:trPr>
          <w:gridAfter w:val="1"/>
          <w:wAfter w:w="283" w:type="dxa"/>
        </w:trPr>
        <w:tc>
          <w:tcPr>
            <w:tcW w:w="9645"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5670"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w:t>
            </w:r>
          </w:p>
        </w:tc>
      </w:tr>
      <w:tr w:rsidR="009D1141" w:rsidRPr="00371B0B" w:rsidTr="00D56370">
        <w:trPr>
          <w:gridAfter w:val="1"/>
          <w:wAfter w:w="283" w:type="dxa"/>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58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5670"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rPr>
          <w:gridAfter w:val="1"/>
          <w:wAfter w:w="283" w:type="dxa"/>
        </w:trPr>
        <w:tc>
          <w:tcPr>
            <w:tcW w:w="9645"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567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gridAfter w:val="1"/>
          <w:wAfter w:w="283" w:type="dxa"/>
          <w:trHeight w:val="695"/>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rPr>
                <w:sz w:val="22"/>
                <w:szCs w:val="22"/>
              </w:rPr>
            </w:pPr>
            <w:r w:rsidRPr="00371B0B">
              <w:rPr>
                <w:sz w:val="22"/>
                <w:szCs w:val="22"/>
              </w:rPr>
              <w:t>Земельные участки (территории) общего пользования</w:t>
            </w:r>
          </w:p>
        </w:tc>
        <w:tc>
          <w:tcPr>
            <w:tcW w:w="58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rPr>
                <w:sz w:val="22"/>
                <w:szCs w:val="22"/>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
              </w:rPr>
            </w:pPr>
            <w:r w:rsidRPr="00371B0B">
              <w:rPr>
                <w:rFonts w:ascii="Times New Roman" w:hAnsi="Times New Roman" w:cs="Times New Roman"/>
              </w:rPr>
              <w:t>Запрещается размещение объектов капитального строительства</w:t>
            </w:r>
          </w:p>
        </w:tc>
        <w:tc>
          <w:tcPr>
            <w:tcW w:w="567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rPr>
              <w:t>Максимальный размер земельного участка –25,0 га</w:t>
            </w:r>
            <w:r w:rsidRPr="00371B0B">
              <w:rPr>
                <w:rFonts w:ascii="Times New Roman" w:hAnsi="Times New Roman" w:cs="Times New Roman"/>
              </w:rPr>
              <w:t xml:space="preserve"> Минимальный процент озеленения: для бульваров – 70%, для сквера – 60%.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gridAfter w:val="1"/>
          <w:wAfter w:w="283" w:type="dxa"/>
          <w:trHeight w:val="547"/>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58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567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gridAfter w:val="1"/>
          <w:wAfter w:w="283" w:type="dxa"/>
          <w:trHeight w:val="4372"/>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bCs/>
              </w:rPr>
            </w:pPr>
            <w:r w:rsidRPr="00371B0B">
              <w:rPr>
                <w:rFonts w:ascii="Times New Roman" w:hAnsi="Times New Roman" w:cs="Times New Roman"/>
                <w:bCs/>
              </w:rPr>
              <w:t>Обеспечение деятельности в области гидрометеорологии и смежных с ней областях</w:t>
            </w:r>
          </w:p>
        </w:tc>
        <w:tc>
          <w:tcPr>
            <w:tcW w:w="58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rPr>
            </w:pPr>
            <w:r w:rsidRPr="00371B0B">
              <w:rPr>
                <w:bC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bCs/>
              </w:rPr>
            </w:pPr>
            <w:r w:rsidRPr="00371B0B">
              <w:rPr>
                <w:rFonts w:ascii="Times New Roman" w:hAnsi="Times New Roman" w:cs="Times New Roman"/>
                <w:bCs/>
              </w:rPr>
              <w:t>Пункты наблюдательной сети</w:t>
            </w:r>
          </w:p>
        </w:tc>
        <w:tc>
          <w:tcPr>
            <w:tcW w:w="567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 w:val="left" w:pos="284"/>
              </w:tabs>
              <w:jc w:val="both"/>
              <w:rPr>
                <w:rFonts w:ascii="Times New Roman" w:hAnsi="Times New Roman"/>
              </w:rPr>
            </w:pPr>
            <w:r w:rsidRPr="00371B0B">
              <w:rPr>
                <w:rFonts w:ascii="Times New Roman" w:hAnsi="Times New Roman"/>
              </w:rPr>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pStyle w:val="11"/>
              <w:tabs>
                <w:tab w:val="left" w:pos="142"/>
              </w:tabs>
              <w:snapToGrid w:val="0"/>
              <w:rPr>
                <w:rFonts w:ascii="Times New Roman" w:hAnsi="Times New Roman" w:cs="Times New Roman"/>
              </w:rPr>
            </w:pPr>
            <w:r w:rsidRPr="00371B0B">
              <w:rPr>
                <w:rFonts w:ascii="Times New Roman" w:hAnsi="Times New Roman" w:cs="Times New Roman"/>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 w:val="left" w:pos="284"/>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textAlignment w:val="baseline"/>
            </w:pPr>
            <w:r w:rsidRPr="00371B0B">
              <w:t>Историко-культурная деятельность</w:t>
            </w:r>
          </w:p>
        </w:tc>
        <w:tc>
          <w:tcPr>
            <w:tcW w:w="584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textAlignment w:val="baseline"/>
            </w:pPr>
            <w:r w:rsidRPr="00371B0B">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842"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t>Запрещается размещение объектов капитального строительства</w:t>
            </w:r>
          </w:p>
        </w:tc>
        <w:tc>
          <w:tcPr>
            <w:tcW w:w="592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 w:val="left" w:pos="284"/>
              </w:tabs>
              <w:jc w:val="both"/>
            </w:pPr>
            <w:r w:rsidRPr="00371B0B">
              <w:t>Максимальный размер земельного участка – 25,0 га.</w:t>
            </w:r>
          </w:p>
          <w:p w:rsidR="009D1141" w:rsidRPr="00371B0B" w:rsidRDefault="009D1141" w:rsidP="00D56370">
            <w:pPr>
              <w:tabs>
                <w:tab w:val="left" w:pos="142"/>
                <w:tab w:val="left" w:pos="284"/>
              </w:tabs>
              <w:jc w:val="both"/>
              <w:rPr>
                <w:b/>
              </w:rPr>
            </w:pPr>
            <w:r w:rsidRPr="00371B0B">
              <w:rPr>
                <w:b/>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tabs>
                <w:tab w:val="left" w:pos="142"/>
                <w:tab w:val="left" w:pos="284"/>
              </w:tabs>
              <w:jc w:val="both"/>
              <w:rPr>
                <w:b/>
              </w:rPr>
            </w:pPr>
            <w:r w:rsidRPr="00371B0B">
              <w:rPr>
                <w:b/>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 xml:space="preserve">Сохранение существующего соотношения площадей озеленения, зеленых насаждений и твердых покрытий (тропиночно-дорожной сети). </w:t>
            </w:r>
          </w:p>
          <w:p w:rsidR="009D1141" w:rsidRPr="00371B0B" w:rsidRDefault="009D1141" w:rsidP="00D56370">
            <w:pPr>
              <w:tabs>
                <w:tab w:val="left" w:pos="142"/>
                <w:tab w:val="left" w:pos="284"/>
              </w:tabs>
              <w:jc w:val="both"/>
            </w:pPr>
            <w:r w:rsidRPr="00371B0B">
              <w:t>Запрещение хозяйственной деятельности, нарушающей характер и облик природного ландшафта или предполагающей его изменение.</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gridAfter w:val="1"/>
          <w:wAfter w:w="283" w:type="dxa"/>
        </w:trPr>
        <w:tc>
          <w:tcPr>
            <w:tcW w:w="9645"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567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shd w:val="clear" w:color="auto" w:fill="00FF00"/>
        </w:rPr>
      </w:pPr>
      <w:r w:rsidRPr="00371B0B">
        <w:rPr>
          <w:rFonts w:ascii="Times New Roman" w:hAnsi="Times New Roman" w:cs="Times New Roman"/>
          <w:sz w:val="24"/>
          <w:szCs w:val="24"/>
        </w:rPr>
        <w:t xml:space="preserve">2. Условно разрешённые виды и параметры использования земельных участков и объектов капитального строительства: нет. </w:t>
      </w:r>
    </w:p>
    <w:p w:rsidR="009D1141" w:rsidRPr="00371B0B" w:rsidRDefault="009D1141" w:rsidP="009D1141">
      <w:pPr>
        <w:pStyle w:val="11"/>
        <w:tabs>
          <w:tab w:val="left" w:pos="142"/>
        </w:tabs>
        <w:rPr>
          <w:rFonts w:ascii="Times New Roman" w:hAnsi="Times New Roman" w:cs="Times New Roman"/>
          <w:sz w:val="24"/>
          <w:szCs w:val="24"/>
          <w:shd w:val="clear" w:color="auto" w:fill="00FF00"/>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2"/>
        <w:pageBreakBefore/>
        <w:numPr>
          <w:ilvl w:val="0"/>
          <w:numId w:val="0"/>
        </w:numPr>
        <w:ind w:left="576" w:hanging="576"/>
        <w:rPr>
          <w:rFonts w:cs="Times New Roman"/>
          <w:szCs w:val="24"/>
        </w:rPr>
      </w:pPr>
      <w:r w:rsidRPr="00371B0B">
        <w:t>Статья 41.17. Зоны объектов и сооружений физической культуры и спорта (РЗ-505)</w:t>
      </w:r>
    </w:p>
    <w:p w:rsidR="009D1141" w:rsidRPr="00371B0B" w:rsidRDefault="009D1141" w:rsidP="009D1141">
      <w:pPr>
        <w:pStyle w:val="11"/>
        <w:tabs>
          <w:tab w:val="left" w:pos="142"/>
        </w:tabs>
        <w:jc w:val="center"/>
        <w:rPr>
          <w:rFonts w:ascii="Times New Roman" w:hAnsi="Times New Roman" w:cs="Times New Roman"/>
          <w:sz w:val="24"/>
          <w:szCs w:val="24"/>
        </w:rPr>
      </w:pPr>
      <w:r w:rsidRPr="00371B0B">
        <w:rPr>
          <w:rFonts w:ascii="Times New Roman" w:hAnsi="Times New Roman" w:cs="Times New Roman"/>
          <w:sz w:val="24"/>
          <w:szCs w:val="24"/>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1"/>
        <w:gridCol w:w="3970"/>
        <w:gridCol w:w="2128"/>
        <w:gridCol w:w="7089"/>
      </w:tblGrid>
      <w:tr w:rsidR="009D1141" w:rsidRPr="00371B0B" w:rsidTr="00D56370">
        <w:tc>
          <w:tcPr>
            <w:tcW w:w="807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08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807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556"/>
        </w:trPr>
        <w:tc>
          <w:tcPr>
            <w:tcW w:w="198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Спорт</w:t>
            </w:r>
          </w:p>
        </w:tc>
        <w:tc>
          <w:tcPr>
            <w:tcW w:w="397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D1141" w:rsidRPr="00371B0B" w:rsidRDefault="009D1141" w:rsidP="00D56370">
            <w:pPr>
              <w:widowControl w:val="0"/>
              <w:tabs>
                <w:tab w:val="left" w:pos="142"/>
              </w:tabs>
              <w:autoSpaceDE w:val="0"/>
              <w:jc w:val="both"/>
            </w:pPr>
            <w:r w:rsidRPr="00371B0B">
              <w:t>размещение спортивных баз и лагерей</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Спортивные сооружения (СС)</w:t>
            </w:r>
          </w:p>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(открытые, крытые)</w:t>
            </w:r>
          </w:p>
        </w:tc>
        <w:tc>
          <w:tcPr>
            <w:tcW w:w="708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17,2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70%.</w:t>
            </w:r>
          </w:p>
          <w:p w:rsidR="009D1141" w:rsidRPr="00371B0B" w:rsidRDefault="009D1141" w:rsidP="00D56370">
            <w:pPr>
              <w:pStyle w:val="11"/>
              <w:rPr>
                <w:rFonts w:ascii="Times New Roman" w:hAnsi="Times New Roman"/>
              </w:rPr>
            </w:pPr>
            <w:r w:rsidRPr="00371B0B">
              <w:rPr>
                <w:rFonts w:ascii="Times New Roman" w:hAnsi="Times New Roman"/>
              </w:rPr>
              <w:t>Максимальный процент застройки надземной части - 50%.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98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Спортивные клубы</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320"/>
        </w:trPr>
        <w:tc>
          <w:tcPr>
            <w:tcW w:w="198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Спортивные залы</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316"/>
        </w:trPr>
        <w:tc>
          <w:tcPr>
            <w:tcW w:w="198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Бассейны</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695"/>
        </w:trPr>
        <w:tc>
          <w:tcPr>
            <w:tcW w:w="198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Площадки для занятия спортом и физкультурой</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rPr>
                <w:sz w:val="22"/>
                <w:szCs w:val="22"/>
              </w:rPr>
            </w:pPr>
            <w:r w:rsidRPr="00371B0B">
              <w:rPr>
                <w:sz w:val="22"/>
                <w:szCs w:val="22"/>
              </w:rPr>
              <w:t>Земельные участки (территории) общего пользования</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rPr>
                <w:sz w:val="22"/>
                <w:szCs w:val="22"/>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
              </w:rPr>
            </w:pPr>
            <w:r w:rsidRPr="00371B0B">
              <w:rPr>
                <w:rFonts w:ascii="Times New Roman" w:hAnsi="Times New Roman" w:cs="Times New Roman"/>
              </w:rPr>
              <w:t>Запрещается размещение объектов капитального строительства</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rPr>
              <w:t>Максимальный размер земельного участка – 1,0 га.</w:t>
            </w:r>
            <w:r w:rsidRPr="00371B0B">
              <w:rPr>
                <w:rFonts w:ascii="Times New Roman" w:hAnsi="Times New Roman" w:cs="Times New Roman"/>
              </w:rPr>
              <w:t xml:space="preserve">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Минимальный процент озеленения: для бульваров – 70%, для сквера – 60%.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702"/>
        </w:trPr>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pStyle w:val="11"/>
              <w:tabs>
                <w:tab w:val="left" w:pos="142"/>
              </w:tabs>
              <w:snapToGrid w:val="0"/>
              <w:rPr>
                <w:rFonts w:ascii="Times New Roman" w:hAnsi="Times New Roman" w:cs="Times New Roman"/>
              </w:rPr>
            </w:pPr>
            <w:r w:rsidRPr="00371B0B">
              <w:rPr>
                <w:rFonts w:ascii="Times New Roman" w:hAnsi="Times New Roman" w:cs="Times New Roman"/>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7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16"/>
          <w:szCs w:val="16"/>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51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6"/>
        <w:gridCol w:w="3969"/>
        <w:gridCol w:w="1838"/>
        <w:gridCol w:w="7371"/>
      </w:tblGrid>
      <w:tr w:rsidR="009D1141" w:rsidRPr="00371B0B" w:rsidTr="00D56370">
        <w:tc>
          <w:tcPr>
            <w:tcW w:w="776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776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272"/>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Магазины</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предназначенных для продажи товаров, торговая площадь которых составляет до 5000 кв. м</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Объекты торгового назначения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- 12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Общественное питание</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r w:rsidRPr="00371B0B">
              <w:rPr>
                <w:rFonts w:ascii="Times New Roman" w:eastAsia="Times New Roman" w:hAnsi="Times New Roman" w:cs="Times New Roman"/>
                <w:lang w:eastAsia="en-US"/>
              </w:rPr>
              <w:t>Объекты общественного питания</w:t>
            </w:r>
          </w:p>
          <w:p w:rsidR="009D1141" w:rsidRPr="00371B0B" w:rsidRDefault="009D1141" w:rsidP="00D56370">
            <w:pPr>
              <w:pStyle w:val="11"/>
              <w:tabs>
                <w:tab w:val="left" w:pos="142"/>
              </w:tabs>
              <w:rPr>
                <w:rFonts w:ascii="Times New Roman" w:hAnsi="Times New Roman" w:cs="Times New Roman"/>
              </w:rPr>
            </w:pP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1422"/>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Гостиничное обслуживание</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временного проживания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Бытовое обслуживание</w:t>
            </w:r>
          </w:p>
          <w:p w:rsidR="009D1141" w:rsidRPr="00371B0B" w:rsidRDefault="009D1141" w:rsidP="00D56370">
            <w:pPr>
              <w:pStyle w:val="11"/>
              <w:tabs>
                <w:tab w:val="left" w:pos="142"/>
              </w:tabs>
              <w:jc w:val="both"/>
              <w:rPr>
                <w:rFonts w:ascii="Times New Roman" w:hAnsi="Times New Roman" w:cs="Times New Roman"/>
              </w:rPr>
            </w:pP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бытового обслуживания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695"/>
        </w:trPr>
        <w:tc>
          <w:tcPr>
            <w:tcW w:w="195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ind w:left="-108" w:right="-142"/>
              <w:jc w:val="both"/>
              <w:rPr>
                <w:rFonts w:ascii="Times New Roman" w:hAnsi="Times New Roman" w:cs="Times New Roman"/>
              </w:rPr>
            </w:pPr>
            <w:r w:rsidRPr="00371B0B">
              <w:rPr>
                <w:rFonts w:ascii="Times New Roman" w:hAnsi="Times New Roman" w:cs="Times New Roman"/>
              </w:rPr>
              <w:t>Амбулаторно-</w:t>
            </w:r>
          </w:p>
          <w:p w:rsidR="009D1141" w:rsidRPr="00371B0B" w:rsidRDefault="009D1141" w:rsidP="00D56370">
            <w:pPr>
              <w:pStyle w:val="11"/>
              <w:tabs>
                <w:tab w:val="left" w:pos="142"/>
              </w:tabs>
              <w:ind w:left="-108" w:right="-142"/>
              <w:jc w:val="both"/>
              <w:rPr>
                <w:rFonts w:ascii="Times New Roman" w:eastAsia="Times New Roman" w:hAnsi="Times New Roman" w:cs="Times New Roman"/>
                <w:lang w:eastAsia="en-US"/>
              </w:rPr>
            </w:pPr>
            <w:r w:rsidRPr="00371B0B">
              <w:rPr>
                <w:rFonts w:ascii="Times New Roman" w:hAnsi="Times New Roman" w:cs="Times New Roman"/>
              </w:rPr>
              <w:t>поликлиническое обслуживание</w:t>
            </w:r>
          </w:p>
        </w:tc>
        <w:tc>
          <w:tcPr>
            <w:tcW w:w="396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Амбулаторно-поликлинические учреждения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Этажность – не более 3 этажей.</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pStyle w:val="11"/>
              <w:rPr>
                <w:rFonts w:ascii="Times New Roman" w:hAnsi="Times New Roman"/>
              </w:rPr>
            </w:pPr>
            <w:r w:rsidRPr="00371B0B">
              <w:rPr>
                <w:rFonts w:ascii="Times New Roman" w:hAnsi="Times New Roman"/>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eastAsia="Times New Roman" w:hAnsi="Times New Roman" w:cs="Times New Roman"/>
                <w:lang w:eastAsia="en-US"/>
              </w:rPr>
            </w:pP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по оказанию фармацевтической помощи гражданам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b/>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w:t>
      </w:r>
    </w:p>
    <w:tbl>
      <w:tblPr>
        <w:tblW w:w="151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5"/>
        <w:gridCol w:w="3831"/>
        <w:gridCol w:w="1984"/>
        <w:gridCol w:w="7513"/>
      </w:tblGrid>
      <w:tr w:rsidR="009D1141" w:rsidRPr="00371B0B" w:rsidTr="00D56370">
        <w:tc>
          <w:tcPr>
            <w:tcW w:w="766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383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766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4372"/>
        </w:trPr>
        <w:tc>
          <w:tcPr>
            <w:tcW w:w="18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Обслуживание автотранспорта</w:t>
            </w:r>
          </w:p>
        </w:tc>
        <w:tc>
          <w:tcPr>
            <w:tcW w:w="383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Стоянки автомобилей</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pPr>
            <w:r w:rsidRPr="00371B0B">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autoSpaceDN w:val="0"/>
              <w:adjustRightInd w:val="0"/>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7"/>
        </w:trPr>
        <w:tc>
          <w:tcPr>
            <w:tcW w:w="18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Склады</w:t>
            </w:r>
          </w:p>
        </w:tc>
        <w:tc>
          <w:tcPr>
            <w:tcW w:w="383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lang w:eastAsia="en-US"/>
              </w:rPr>
            </w:pPr>
            <w:r w:rsidRPr="00371B0B">
              <w:rPr>
                <w:rFonts w:ascii="Times New Roman" w:hAnsi="Times New Roman" w:cs="Times New Roman"/>
              </w:rPr>
              <w:t>Коммунальные и  складские объекты</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383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2"/>
        <w:pageBreakBefore/>
        <w:numPr>
          <w:ilvl w:val="0"/>
          <w:numId w:val="0"/>
        </w:numPr>
        <w:ind w:left="576" w:hanging="576"/>
        <w:rPr>
          <w:rFonts w:cs="Times New Roman"/>
          <w:szCs w:val="24"/>
        </w:rPr>
      </w:pPr>
      <w:r w:rsidRPr="00371B0B">
        <w:t>Статья 41.18. Зоны особо охраняемых территорий (ООТЗ-601)</w:t>
      </w: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rPr>
          <w:rFonts w:ascii="Times New Roman" w:hAnsi="Times New Roman" w:cs="Times New Roman"/>
          <w:sz w:val="24"/>
          <w:szCs w:val="24"/>
        </w:rPr>
      </w:pPr>
    </w:p>
    <w:tbl>
      <w:tblPr>
        <w:tblW w:w="151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8"/>
        <w:gridCol w:w="4962"/>
        <w:gridCol w:w="1842"/>
        <w:gridCol w:w="6521"/>
      </w:tblGrid>
      <w:tr w:rsidR="009D1141" w:rsidRPr="00371B0B" w:rsidTr="00D56370">
        <w:tc>
          <w:tcPr>
            <w:tcW w:w="865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652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496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65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865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284"/>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Деятельность по особой охране и изучению природы</w:t>
            </w:r>
          </w:p>
        </w:tc>
        <w:tc>
          <w:tcPr>
            <w:tcW w:w="496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b/>
                <w:shd w:val="clear" w:color="auto" w:fill="00FF00"/>
              </w:rPr>
            </w:pPr>
            <w:r w:rsidRPr="00371B0B">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shd w:val="clear" w:color="auto" w:fill="00FF00"/>
              </w:rPr>
            </w:pPr>
            <w:r w:rsidRPr="00371B0B">
              <w:rPr>
                <w:rFonts w:ascii="Times New Roman" w:hAnsi="Times New Roman" w:cs="Times New Roman"/>
              </w:rPr>
              <w:t>Запрещается размещение объектов капитального строительства.</w:t>
            </w:r>
          </w:p>
        </w:tc>
        <w:tc>
          <w:tcPr>
            <w:tcW w:w="652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100,0 га</w:t>
            </w:r>
          </w:p>
          <w:p w:rsidR="009D1141" w:rsidRPr="00371B0B" w:rsidRDefault="009D1141" w:rsidP="00D56370">
            <w:pPr>
              <w:widowControl w:val="0"/>
              <w:tabs>
                <w:tab w:val="left" w:pos="142"/>
              </w:tabs>
              <w:autoSpaceDE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Не разрешается размещение объектов капитального строительства</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jc w:val="both"/>
              <w:rPr>
                <w:iCs/>
              </w:rPr>
            </w:pPr>
            <w:r w:rsidRPr="00371B0B">
              <w:rPr>
                <w:iCs/>
              </w:rPr>
              <w:t>Использование земельных участков в границах особо охраняемых природных территорий осуществляется в соответствии с Федеральным законом «Об особо охраняемых природных территориях» от 14.03.1995 №33-ФЗ и иными нормативно-правовыми актами.</w:t>
            </w:r>
          </w:p>
          <w:p w:rsidR="009D1141" w:rsidRPr="00371B0B" w:rsidRDefault="009D1141" w:rsidP="00D56370">
            <w:pPr>
              <w:widowControl w:val="0"/>
              <w:tabs>
                <w:tab w:val="left" w:pos="142"/>
              </w:tabs>
              <w:autoSpaceDE w:val="0"/>
              <w:jc w:val="both"/>
              <w:rPr>
                <w:iCs/>
              </w:rPr>
            </w:pPr>
            <w:r w:rsidRPr="00371B0B">
              <w:rPr>
                <w:iCs/>
              </w:rPr>
              <w:t xml:space="preserve">Для предотвращения неблагоприятных антропогенных воздействий на государственные природные заповедники, национальные парки, заказники, природные парки и памятники природы на прилегающих к ним земельных участках и водных объектах создаются охранные зоны в соответствии с Постановлением Правительства РФ от 19.02.2015 №138.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Охрана природных территорий</w:t>
            </w:r>
          </w:p>
        </w:tc>
        <w:tc>
          <w:tcPr>
            <w:tcW w:w="496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b/>
                <w:shd w:val="clear" w:color="auto" w:fill="00FF00"/>
              </w:rPr>
            </w:pPr>
            <w:r w:rsidRPr="00371B0B">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b/>
                <w:shd w:val="clear" w:color="auto" w:fill="00FF00"/>
                <w:lang w:eastAsia="en-US"/>
              </w:rPr>
            </w:pPr>
            <w:r w:rsidRPr="00371B0B">
              <w:rPr>
                <w:rFonts w:ascii="Times New Roman" w:hAnsi="Times New Roman" w:cs="Times New Roman"/>
              </w:rPr>
              <w:t>Запрещается размещение объектов капитального строительства.</w:t>
            </w:r>
          </w:p>
        </w:tc>
        <w:tc>
          <w:tcPr>
            <w:tcW w:w="65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r>
      <w:tr w:rsidR="009D1141" w:rsidRPr="00371B0B" w:rsidTr="00D56370">
        <w:trPr>
          <w:trHeight w:val="695"/>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Курортная деятельность</w:t>
            </w:r>
            <w:r w:rsidRPr="00371B0B">
              <w:tab/>
            </w:r>
          </w:p>
        </w:tc>
        <w:tc>
          <w:tcPr>
            <w:tcW w:w="496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b/>
              </w:rPr>
            </w:pPr>
            <w:r w:rsidRPr="00371B0B">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rPr>
                <w:rFonts w:ascii="Times New Roman" w:hAnsi="Times New Roman" w:cs="Times New Roman"/>
                <w:b/>
              </w:rPr>
            </w:pPr>
            <w:r w:rsidRPr="00371B0B">
              <w:rPr>
                <w:rFonts w:ascii="Times New Roman" w:hAnsi="Times New Roman" w:cs="Times New Roman"/>
              </w:rPr>
              <w:t>Объекты, осуществляющие курортную деятельность</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–1,0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 xml:space="preserve">Этажность – не более 4 этажей. </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50%.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20%. </w:t>
            </w:r>
          </w:p>
          <w:p w:rsidR="009D1141" w:rsidRPr="00371B0B" w:rsidRDefault="009D1141" w:rsidP="00D56370">
            <w:pPr>
              <w:tabs>
                <w:tab w:val="left" w:pos="142"/>
              </w:tabs>
              <w:rPr>
                <w:i/>
              </w:rPr>
            </w:pPr>
          </w:p>
          <w:p w:rsidR="009D1141" w:rsidRPr="00371B0B" w:rsidRDefault="009D1141" w:rsidP="00D56370">
            <w:pPr>
              <w:tabs>
                <w:tab w:val="left" w:pos="142"/>
              </w:tabs>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pPr>
            <w:r w:rsidRPr="00371B0B">
              <w:t>Не допускается строительство новых зданий, сооружений и коммуникаций инженерной и транспортной инфраструктуры, расширение действующих промышленных, коммунально-складских и других объектов, земляные работы, складирование грунта, стройматериалов и другие работы, непосредственно не связанные с эксплуатацией объектов природоохранного, рекреационного и оздоровительного назначения.</w:t>
            </w:r>
          </w:p>
          <w:p w:rsidR="009D1141" w:rsidRPr="00371B0B" w:rsidRDefault="009D1141" w:rsidP="00D56370">
            <w:pPr>
              <w:widowControl w:val="0"/>
              <w:tabs>
                <w:tab w:val="left" w:pos="142"/>
              </w:tabs>
              <w:autoSpaceDE w:val="0"/>
              <w:jc w:val="both"/>
              <w:rPr>
                <w:iCs/>
              </w:rPr>
            </w:pPr>
            <w:r w:rsidRPr="00371B0B">
              <w:rPr>
                <w:iCs/>
              </w:rPr>
              <w:t>Использование земельных участков в границах особо охраняемых природных территорий осуществляется в соответствии с Федеральным законом «Об особо охраняемых природных территориях» от 14.03.1995 №33-ФЗ и иными нормативно-правовыми актами.</w:t>
            </w:r>
          </w:p>
          <w:p w:rsidR="009D1141" w:rsidRPr="00371B0B" w:rsidRDefault="009D1141" w:rsidP="00D56370">
            <w:pPr>
              <w:widowControl w:val="0"/>
              <w:tabs>
                <w:tab w:val="left" w:pos="142"/>
              </w:tabs>
              <w:autoSpaceDE w:val="0"/>
              <w:jc w:val="both"/>
              <w:rPr>
                <w:iCs/>
              </w:rPr>
            </w:pPr>
            <w:r w:rsidRPr="00371B0B">
              <w:rPr>
                <w:iCs/>
              </w:rPr>
              <w:t xml:space="preserve">Для предотвращения неблагоприятных антропогенных воздействий на государственные природные заповедники, национальные парки, заказники, природные парки и памятники природы на прилегающих к ним земельных участках и водных объектах создаются охранные зоны в соответствии с Постановлением Правительства РФ от 19.02.2015 №138. </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96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- 20 м.</w:t>
            </w:r>
          </w:p>
          <w:p w:rsidR="009D1141" w:rsidRPr="00371B0B" w:rsidRDefault="009D1141" w:rsidP="00D56370">
            <w:pPr>
              <w:widowControl w:val="0"/>
              <w:tabs>
                <w:tab w:val="left" w:pos="142"/>
              </w:tabs>
              <w:autoSpaceDE w:val="0"/>
              <w:rPr>
                <w:b/>
              </w:rPr>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rPr>
              <w:t>Ограничения.</w:t>
            </w:r>
          </w:p>
          <w:p w:rsidR="009D1141" w:rsidRPr="00371B0B" w:rsidRDefault="009D1141" w:rsidP="00D56370">
            <w:pPr>
              <w:widowControl w:val="0"/>
              <w:tabs>
                <w:tab w:val="left" w:pos="142"/>
              </w:tabs>
              <w:autoSpaceDE w:val="0"/>
              <w:jc w:val="both"/>
            </w:pPr>
            <w:r w:rsidRPr="00371B0B">
              <w:t xml:space="preserve">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 </w:t>
            </w:r>
            <w:r w:rsidRPr="00371B0B">
              <w:rPr>
                <w:iCs/>
              </w:rPr>
              <w:t>Использование земельных участков в границах особо охраняемых природных территорий осуществляется в соответствии с Федеральным законом «Об особо охраняемых природных территориях» от 14.03.1995 №33-ФЗ и иными нормативно-правовыми актами.</w:t>
            </w:r>
          </w:p>
        </w:tc>
      </w:tr>
      <w:tr w:rsidR="009D1141" w:rsidRPr="00371B0B" w:rsidTr="00D56370">
        <w:tc>
          <w:tcPr>
            <w:tcW w:w="865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b/>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pStyle w:val="2"/>
        <w:pageBreakBefore/>
        <w:numPr>
          <w:ilvl w:val="0"/>
          <w:numId w:val="0"/>
        </w:numPr>
        <w:ind w:left="576" w:hanging="576"/>
        <w:rPr>
          <w:rFonts w:cs="Times New Roman"/>
          <w:szCs w:val="24"/>
        </w:rPr>
      </w:pPr>
      <w:r w:rsidRPr="00371B0B">
        <w:t>Статья 41.19. Зоны объектов специального назначения (СНЗ-704)</w:t>
      </w:r>
    </w:p>
    <w:p w:rsidR="009D1141" w:rsidRPr="00371B0B" w:rsidRDefault="009D1141" w:rsidP="009D1141">
      <w:pPr>
        <w:pStyle w:val="11"/>
        <w:numPr>
          <w:ilvl w:val="0"/>
          <w:numId w:val="42"/>
        </w:numPr>
        <w:tabs>
          <w:tab w:val="left" w:pos="142"/>
        </w:tabs>
        <w:rPr>
          <w:rFonts w:ascii="Times New Roman" w:hAnsi="Times New Roman" w:cs="Times New Roman"/>
          <w:sz w:val="24"/>
          <w:szCs w:val="24"/>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pStyle w:val="11"/>
        <w:tabs>
          <w:tab w:val="left" w:pos="142"/>
        </w:tabs>
        <w:ind w:left="720"/>
        <w:rPr>
          <w:rFonts w:ascii="Times New Roman" w:hAnsi="Times New Roman" w:cs="Times New Roman"/>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3686"/>
        <w:gridCol w:w="1984"/>
        <w:gridCol w:w="7513"/>
      </w:tblGrid>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36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b/>
              </w:rPr>
            </w:pPr>
          </w:p>
        </w:tc>
      </w:tr>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Обеспечение обороны и безопасности</w:t>
            </w:r>
            <w:r w:rsidRPr="00371B0B">
              <w:tab/>
            </w:r>
          </w:p>
        </w:tc>
        <w:tc>
          <w:tcPr>
            <w:tcW w:w="36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rsidR="009D1141" w:rsidRPr="00371B0B" w:rsidRDefault="009D1141" w:rsidP="00D56370">
            <w:pPr>
              <w:widowControl w:val="0"/>
              <w:tabs>
                <w:tab w:val="left" w:pos="142"/>
              </w:tabs>
              <w:autoSpaceDE w:val="0"/>
              <w:jc w:val="both"/>
              <w:rPr>
                <w:b/>
                <w:shd w:val="clear" w:color="auto" w:fill="00FF00"/>
              </w:rPr>
            </w:pPr>
            <w:r w:rsidRPr="00371B0B">
              <w:t>размещение зданий военных училищ, военных институтов, военных университетов, военных академий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eastAsia="Times New Roman" w:hAnsi="Times New Roman" w:cs="Times New Roman"/>
                <w:shd w:val="clear" w:color="auto" w:fill="00FF00"/>
                <w:lang w:eastAsia="en-US"/>
              </w:rPr>
            </w:pPr>
            <w:r w:rsidRPr="00371B0B">
              <w:rPr>
                <w:rFonts w:ascii="Times New Roman" w:hAnsi="Times New Roman" w:cs="Times New Roman"/>
              </w:rPr>
              <w:t>Объекты обороны и безопасности</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0,5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shd w:val="clear" w:color="auto" w:fill="00FF00"/>
              </w:rPr>
            </w:pPr>
            <w:r w:rsidRPr="00371B0B">
              <w:rPr>
                <w:rFonts w:ascii="Times New Roman" w:hAnsi="Times New Roman" w:cs="Times New Roman"/>
              </w:rPr>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Максимальный процент застройки – 100%.</w:t>
            </w:r>
          </w:p>
          <w:p w:rsidR="009D1141" w:rsidRPr="00371B0B" w:rsidRDefault="009D1141" w:rsidP="00D56370">
            <w:pPr>
              <w:widowControl w:val="0"/>
              <w:tabs>
                <w:tab w:val="left" w:pos="142"/>
              </w:tabs>
              <w:autoSpaceDE w:val="0"/>
            </w:pPr>
            <w:r w:rsidRPr="00371B0B">
              <w:t>Максимальный процент застройки надземной части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pPr>
          </w:p>
          <w:p w:rsidR="009D1141" w:rsidRPr="00371B0B" w:rsidRDefault="009D1141" w:rsidP="00D56370">
            <w:pPr>
              <w:tabs>
                <w:tab w:val="left" w:pos="142"/>
              </w:tabs>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snapToGrid w:val="0"/>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Обеспечение вооруженных сил</w:t>
            </w:r>
          </w:p>
        </w:tc>
        <w:tc>
          <w:tcPr>
            <w:tcW w:w="36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 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 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 размещение объектов, для обеспечения безопасности которых были созданы закрытые административно-территориальные образования</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Закрытые административно-территориальные образования</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Ветеринарное обслуживание</w:t>
            </w:r>
          </w:p>
        </w:tc>
        <w:tc>
          <w:tcPr>
            <w:tcW w:w="36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объектов капитального строительства, предназначенных для оказания ветеринарных услуг, временного содержания или разведения животных, не являющихся сельскохозяйственными, под надзором человека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eastAsia="Times New Roman" w:hAnsi="Times New Roman" w:cs="Times New Roman"/>
                <w:lang w:eastAsia="en-US"/>
              </w:rPr>
              <w:t>Объекты специального назначения по временному содержанию или разведению животных, не являющихся сельскохозяйственными.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widowControl w:val="0"/>
              <w:tabs>
                <w:tab w:val="left" w:pos="142"/>
              </w:tabs>
              <w:autoSpaceDE w:val="0"/>
            </w:pPr>
            <w:r w:rsidRPr="00371B0B">
              <w:t>Максимальный процент застройки  – 70%.</w:t>
            </w:r>
          </w:p>
          <w:p w:rsidR="009D1141" w:rsidRPr="00371B0B" w:rsidRDefault="009D1141" w:rsidP="00D56370">
            <w:pPr>
              <w:pStyle w:val="11"/>
              <w:rPr>
                <w:rFonts w:ascii="Times New Roman" w:hAnsi="Times New Roman"/>
              </w:rPr>
            </w:pPr>
            <w:r w:rsidRPr="00371B0B">
              <w:rPr>
                <w:rFonts w:ascii="Times New Roman" w:hAnsi="Times New Roman"/>
              </w:rPr>
              <w:t>На территории земельного участка должны предусматриваться:</w:t>
            </w:r>
          </w:p>
          <w:p w:rsidR="009D1141" w:rsidRPr="00371B0B" w:rsidRDefault="009D1141" w:rsidP="00D56370">
            <w:pPr>
              <w:pStyle w:val="11"/>
              <w:rPr>
                <w:rFonts w:ascii="Times New Roman" w:hAnsi="Times New Roman"/>
                <w:i/>
              </w:rPr>
            </w:pPr>
            <w:r w:rsidRPr="00371B0B">
              <w:rPr>
                <w:rFonts w:ascii="Times New Roman" w:hAnsi="Times New Roman"/>
                <w:i/>
              </w:rPr>
              <w:t>Стоянки автомобилей:</w:t>
            </w:r>
          </w:p>
          <w:p w:rsidR="009D1141" w:rsidRPr="00371B0B" w:rsidRDefault="009D1141" w:rsidP="00D56370">
            <w:pPr>
              <w:pStyle w:val="11"/>
              <w:rPr>
                <w:rFonts w:ascii="Times New Roman" w:hAnsi="Times New Roman"/>
              </w:rPr>
            </w:pPr>
            <w:r w:rsidRPr="00371B0B">
              <w:rPr>
                <w:rFonts w:ascii="Times New Roman" w:hAnsi="Times New Roman"/>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pStyle w:val="11"/>
              <w:rPr>
                <w:rFonts w:ascii="Times New Roman" w:hAnsi="Times New Roman"/>
                <w:i/>
              </w:rPr>
            </w:pPr>
            <w:r w:rsidRPr="00371B0B">
              <w:rPr>
                <w:rFonts w:ascii="Times New Roman" w:hAnsi="Times New Roman"/>
                <w:i/>
              </w:rPr>
              <w:t>Озеленение:</w:t>
            </w:r>
          </w:p>
          <w:p w:rsidR="009D1141" w:rsidRPr="00371B0B" w:rsidRDefault="009D1141" w:rsidP="00D56370">
            <w:pPr>
              <w:tabs>
                <w:tab w:val="left" w:pos="142"/>
              </w:tabs>
            </w:pPr>
            <w:r w:rsidRPr="00371B0B">
              <w:t xml:space="preserve">Минимальный процент озеленения земельного участка – 10%. </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Обеспечение деятельности в области гидрометеорологии и смежных с ней областях</w:t>
            </w:r>
          </w:p>
        </w:tc>
        <w:tc>
          <w:tcPr>
            <w:tcW w:w="36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Объекты гидрометеорологии и смежных с ней областей</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rPr>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autoSpaceDN w:val="0"/>
              <w:adjustRightInd w:val="0"/>
              <w:rPr>
                <w:i/>
              </w:rPr>
            </w:pPr>
          </w:p>
          <w:p w:rsidR="009D1141" w:rsidRPr="00371B0B" w:rsidRDefault="009D1141" w:rsidP="00D56370">
            <w:pPr>
              <w:widowControl w:val="0"/>
              <w:tabs>
                <w:tab w:val="left" w:pos="142"/>
              </w:tabs>
              <w:autoSpaceDE w:val="0"/>
              <w:autoSpaceDN w:val="0"/>
              <w:adjustRightInd w:val="0"/>
              <w:rPr>
                <w:i/>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368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pPr>
            <w:r w:rsidRPr="00371B0B">
              <w:t>Минимальный размер земельного участка – 0,001 га.</w:t>
            </w:r>
          </w:p>
          <w:p w:rsidR="009D1141" w:rsidRPr="00371B0B" w:rsidRDefault="009D1141" w:rsidP="00D56370">
            <w:pPr>
              <w:pStyle w:val="11"/>
              <w:tabs>
                <w:tab w:val="left" w:pos="142"/>
              </w:tabs>
              <w:jc w:val="both"/>
              <w:rPr>
                <w:rFonts w:ascii="Times New Roman" w:hAnsi="Times New Roman"/>
              </w:rPr>
            </w:pPr>
            <w:r w:rsidRPr="00371B0B">
              <w:rPr>
                <w:rFonts w:ascii="Times New Roman" w:hAnsi="Times New Roman"/>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Предельная высота зданий, строений, сооружений - 30 м.</w:t>
            </w:r>
          </w:p>
          <w:p w:rsidR="009D1141" w:rsidRPr="00371B0B" w:rsidRDefault="009D1141" w:rsidP="00D56370">
            <w:pPr>
              <w:pStyle w:val="11"/>
              <w:tabs>
                <w:tab w:val="left" w:pos="142"/>
              </w:tabs>
              <w:snapToGrid w:val="0"/>
              <w:rPr>
                <w:rFonts w:ascii="Times New Roman" w:hAnsi="Times New Roman" w:cs="Times New Roman"/>
              </w:rPr>
            </w:pPr>
            <w:r w:rsidRPr="00371B0B">
              <w:rPr>
                <w:rFonts w:ascii="Times New Roman" w:hAnsi="Times New Roman" w:cs="Times New Roman"/>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rPr>
            </w:pPr>
          </w:p>
        </w:tc>
        <w:tc>
          <w:tcPr>
            <w:tcW w:w="368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пожарной охраны</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rPr>
            </w:pPr>
          </w:p>
        </w:tc>
      </w:tr>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Виды разрешенного использования, предусмотренные статьей 33 настоящих Правил.</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rPr>
            </w:pPr>
            <w:r w:rsidRPr="00371B0B">
              <w:rPr>
                <w:rFonts w:ascii="Times New Roman" w:hAnsi="Times New Roman" w:cs="Times New Roman"/>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pStyle w:val="11"/>
        <w:tabs>
          <w:tab w:val="left" w:pos="142"/>
        </w:tabs>
        <w:rPr>
          <w:rFonts w:ascii="Times New Roman" w:hAnsi="Times New Roman" w:cs="Times New Roman"/>
          <w:sz w:val="24"/>
          <w:szCs w:val="24"/>
        </w:rPr>
      </w:pPr>
    </w:p>
    <w:p w:rsidR="009D1141" w:rsidRPr="00371B0B" w:rsidRDefault="009D1141" w:rsidP="009D1141">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3.Вспомогательные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pStyle w:val="11"/>
        <w:tabs>
          <w:tab w:val="left" w:pos="142"/>
        </w:tabs>
        <w:ind w:left="720"/>
        <w:rPr>
          <w:rFonts w:ascii="Times New Roman" w:hAnsi="Times New Roman" w:cs="Times New Roman"/>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842"/>
        <w:gridCol w:w="7088"/>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center"/>
              <w:rPr>
                <w:rFonts w:ascii="Times New Roman" w:hAnsi="Times New Roman" w:cs="Times New Roman"/>
              </w:rPr>
            </w:pPr>
            <w:r w:rsidRPr="00371B0B">
              <w:rPr>
                <w:rFonts w:ascii="Times New Roman" w:hAnsi="Times New Roman" w:cs="Times New Roman"/>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center"/>
              <w:rPr>
                <w:rFonts w:ascii="Times New Roman" w:hAnsi="Times New Roman" w:cs="Times New Roman"/>
              </w:rPr>
            </w:pPr>
            <w:r w:rsidRPr="00371B0B">
              <w:rPr>
                <w:rFonts w:ascii="Times New Roman" w:hAnsi="Times New Roman" w:cs="Times New Roman"/>
              </w:rPr>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Обслуживание автотранспорта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Стоянки автомобилей</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pPr>
            <w:r w:rsidRPr="00371B0B">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rPr>
            </w:pP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autoSpaceDN w:val="0"/>
              <w:adjustRightInd w:val="0"/>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Склады</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lang w:eastAsia="en-US"/>
              </w:rPr>
            </w:pPr>
            <w:r w:rsidRPr="00371B0B">
              <w:rPr>
                <w:rFonts w:ascii="Times New Roman" w:hAnsi="Times New Roman" w:cs="Times New Roman"/>
              </w:rPr>
              <w:t>Коммунальные и  складские объекты</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pPr>
            <w:r w:rsidRPr="00371B0B">
              <w:t>Предельная высота зданий, строений, сооружений - 12 м.</w:t>
            </w:r>
          </w:p>
          <w:p w:rsidR="009D1141" w:rsidRPr="00371B0B" w:rsidRDefault="009D1141" w:rsidP="00D56370">
            <w:pPr>
              <w:widowControl w:val="0"/>
              <w:tabs>
                <w:tab w:val="left" w:pos="142"/>
              </w:tabs>
              <w:autoSpaceDE w:val="0"/>
            </w:pPr>
          </w:p>
          <w:p w:rsidR="009D1141" w:rsidRPr="00371B0B" w:rsidRDefault="009D1141" w:rsidP="00D56370">
            <w:pPr>
              <w:widowControl w:val="0"/>
              <w:tabs>
                <w:tab w:val="left" w:pos="142"/>
              </w:tabs>
              <w:autoSpaceDE w:val="0"/>
            </w:pPr>
            <w:r w:rsidRPr="00371B0B">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rPr>
            </w:pPr>
            <w:r w:rsidRPr="00371B0B">
              <w:rPr>
                <w:rFonts w:ascii="Times New Roman" w:hAnsi="Times New Roman" w:cs="Times New Roman"/>
              </w:rPr>
              <w:t>Коммунальное обслуживание</w:t>
            </w:r>
          </w:p>
          <w:p w:rsidR="009D1141" w:rsidRPr="00371B0B" w:rsidRDefault="009D1141" w:rsidP="00D56370">
            <w:pPr>
              <w:pStyle w:val="11"/>
              <w:tabs>
                <w:tab w:val="left" w:pos="142"/>
              </w:tabs>
              <w:jc w:val="center"/>
              <w:rPr>
                <w:rFonts w:ascii="Times New Roman" w:hAnsi="Times New Roman" w:cs="Times New Roman"/>
                <w:b/>
              </w:rPr>
            </w:pP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bCs/>
              </w:rPr>
            </w:pPr>
            <w:r w:rsidRPr="00371B0B">
              <w:rPr>
                <w:rFonts w:ascii="Times New Roman" w:hAnsi="Times New Roman" w:cs="Times New Roman"/>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pStyle w:val="11"/>
              <w:tabs>
                <w:tab w:val="left" w:pos="142"/>
              </w:tabs>
              <w:jc w:val="both"/>
              <w:rPr>
                <w:rFonts w:ascii="Times New Roman" w:hAnsi="Times New Roman" w:cs="Times New Roman"/>
              </w:rPr>
            </w:pPr>
            <w:r w:rsidRPr="00371B0B">
              <w:rPr>
                <w:rFonts w:ascii="Times New Roman" w:hAnsi="Times New Roman" w:cs="Times New Roman"/>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sz w:val="24"/>
          <w:szCs w:val="24"/>
          <w:lang w:eastAsia="en-US"/>
        </w:rPr>
      </w:pPr>
      <w:bookmarkStart w:id="142" w:name="_Toc457296113"/>
      <w:bookmarkEnd w:id="139"/>
      <w:bookmarkEnd w:id="140"/>
      <w:bookmarkEnd w:id="141"/>
    </w:p>
    <w:p w:rsidR="009D1141" w:rsidRPr="00371B0B" w:rsidRDefault="009D1141" w:rsidP="009D1141">
      <w:pPr>
        <w:pStyle w:val="1"/>
        <w:ind w:left="426" w:firstLine="0"/>
        <w:jc w:val="left"/>
        <w:rPr>
          <w:rFonts w:eastAsia="Times New Roman"/>
        </w:rPr>
      </w:pPr>
      <w:r w:rsidRPr="00371B0B">
        <w:rPr>
          <w:rFonts w:eastAsia="Times New Roman"/>
          <w:lang w:eastAsia="en-US"/>
        </w:rPr>
        <w:t xml:space="preserve">ГЛАВА </w:t>
      </w:r>
      <w:r w:rsidRPr="00371B0B">
        <w:rPr>
          <w:rFonts w:eastAsia="Times New Roman"/>
          <w:lang w:val="en-US" w:eastAsia="en-US"/>
        </w:rPr>
        <w:t>VIII</w:t>
      </w:r>
      <w:r w:rsidRPr="00371B0B">
        <w:rPr>
          <w:rFonts w:eastAsia="Times New Roman"/>
          <w:lang w:eastAsia="en-US"/>
        </w:rPr>
        <w:t>. ГРАДОСТРОИТЕЛЬНЫЕ РЕГЛАМЕНТЫ В ОТНОШЕНИИ ЗЕМЕЛЬНЫХ УЧАСТКОВ И ОБЪЕКТОВ КАПИТАЛЬНОГО СТРОИТЕЛЬСТВА НА ТЕРРИТОРИИ Г. ИРКУТСКА РАСПОЛОЖЕННЫХ В ПРЕДЕЛАХ ТЕРРИТОРИАЛЬНЫХ ЗОН ПЛАНИРОВОЧНЫХ ЭЛЕМЕНТОВ П-01-02, П-01-03, П-01-04, П-01-05 В ГРАНИЦАХ ИСТОРИЧЕСКОГО ПОСЕЛЕНИЯ»</w:t>
      </w:r>
    </w:p>
    <w:p w:rsidR="009D1141" w:rsidRPr="00371B0B" w:rsidRDefault="009D1141" w:rsidP="009D1141">
      <w:pPr>
        <w:keepNext/>
        <w:spacing w:line="360" w:lineRule="auto"/>
        <w:outlineLvl w:val="1"/>
        <w:rPr>
          <w:rFonts w:cs="Arial"/>
          <w:b/>
          <w:bCs/>
          <w:iCs/>
          <w:sz w:val="24"/>
          <w:szCs w:val="28"/>
        </w:rPr>
      </w:pPr>
      <w:r w:rsidRPr="00371B0B">
        <w:rPr>
          <w:b/>
          <w:sz w:val="24"/>
          <w:lang w:eastAsia="en-US"/>
        </w:rPr>
        <w:t>Статья 42. Зоны застройки малоэтажными жилыми домами (1-4 этажа) (ЖЗ-102)</w:t>
      </w:r>
    </w:p>
    <w:p w:rsidR="009D1141" w:rsidRPr="00371B0B" w:rsidRDefault="009D1141" w:rsidP="009D1141">
      <w:pPr>
        <w:numPr>
          <w:ilvl w:val="0"/>
          <w:numId w:val="15"/>
        </w:numPr>
        <w:tabs>
          <w:tab w:val="left" w:pos="142"/>
          <w:tab w:val="left" w:pos="284"/>
        </w:tabs>
        <w:ind w:left="0" w:firstLine="0"/>
        <w:jc w:val="both"/>
        <w:rPr>
          <w:sz w:val="24"/>
        </w:rPr>
      </w:pPr>
      <w:r w:rsidRPr="00371B0B">
        <w:rPr>
          <w:sz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8"/>
          <w:szCs w:val="24"/>
        </w:rPr>
      </w:pP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7229"/>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2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22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69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t xml:space="preserve">Малоэтажная многоквартирная жилая застройка </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малоэтажного многоквартирного жилого дома (дом, пригодный для постоянного проживания, высотой до 4 этажей, включая мансардный);</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 xml:space="preserve">разведение декоративных и плодовых деревьев, овощных и ягодных культур; </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 xml:space="preserve">размещение индивидуальных гаражей и иных вспомогательных сооружений; </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tabs>
                <w:tab w:val="left" w:pos="142"/>
                <w:tab w:val="left" w:pos="284"/>
              </w:tabs>
              <w:jc w:val="both"/>
            </w:pPr>
            <w:r w:rsidRPr="00371B0B">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Многоквартирные жилые дома</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 w:val="left" w:pos="284"/>
              </w:tabs>
              <w:jc w:val="both"/>
            </w:pPr>
            <w:r w:rsidRPr="00371B0B">
              <w:t>Максимальный процент застройки – 40%.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Площадки в составе придомовой территории:</w:t>
            </w:r>
          </w:p>
          <w:p w:rsidR="009D1141" w:rsidRPr="00371B0B" w:rsidRDefault="009D1141" w:rsidP="00D56370">
            <w:pPr>
              <w:tabs>
                <w:tab w:val="left" w:pos="142"/>
                <w:tab w:val="left" w:pos="284"/>
              </w:tabs>
            </w:pPr>
            <w:r w:rsidRPr="00371B0B">
              <w:t>Для игр детей дошкольного  и младшего школьного возраста из расчета 0,7 кв.м на 1 жителя.</w:t>
            </w:r>
          </w:p>
          <w:p w:rsidR="009D1141" w:rsidRPr="00371B0B" w:rsidRDefault="009D1141" w:rsidP="00D56370">
            <w:pPr>
              <w:tabs>
                <w:tab w:val="left" w:pos="142"/>
                <w:tab w:val="left" w:pos="284"/>
              </w:tabs>
            </w:pPr>
            <w:r w:rsidRPr="00371B0B">
              <w:t xml:space="preserve">Для отдыха взрослого населения из расчета 0,5 кв.м на 1 жителя. </w:t>
            </w:r>
          </w:p>
          <w:p w:rsidR="009D1141" w:rsidRPr="00371B0B" w:rsidRDefault="009D1141" w:rsidP="00D56370">
            <w:pPr>
              <w:tabs>
                <w:tab w:val="left" w:pos="142"/>
                <w:tab w:val="left" w:pos="284"/>
              </w:tabs>
            </w:pPr>
            <w:r w:rsidRPr="00371B0B">
              <w:t xml:space="preserve">Для занятий физкультурой из расчета 2,0 кв.м на 1 жителя. </w:t>
            </w:r>
          </w:p>
          <w:p w:rsidR="009D1141" w:rsidRPr="00371B0B" w:rsidRDefault="009D1141" w:rsidP="00D56370">
            <w:pPr>
              <w:tabs>
                <w:tab w:val="left" w:pos="142"/>
                <w:tab w:val="left" w:pos="284"/>
              </w:tabs>
            </w:pPr>
            <w:r w:rsidRPr="00371B0B">
              <w:t xml:space="preserve">Для  хозяйственных  целей и выгула собак из расчета  0,3 кв.м на 1 жителя.  </w:t>
            </w:r>
          </w:p>
          <w:p w:rsidR="009D1141" w:rsidRPr="00371B0B" w:rsidRDefault="009D1141" w:rsidP="00D56370">
            <w:pPr>
              <w:tabs>
                <w:tab w:val="left" w:pos="142"/>
                <w:tab w:val="left" w:pos="284"/>
              </w:tabs>
              <w:jc w:val="both"/>
            </w:pPr>
            <w:r w:rsidRPr="00371B0B">
              <w:rPr>
                <w:i/>
              </w:rPr>
              <w:t>Озеленение:</w:t>
            </w:r>
            <w:r w:rsidRPr="00371B0B">
              <w:t xml:space="preserve"> </w:t>
            </w:r>
          </w:p>
          <w:p w:rsidR="009D1141" w:rsidRPr="00371B0B" w:rsidRDefault="009D1141" w:rsidP="00D56370">
            <w:pPr>
              <w:tabs>
                <w:tab w:val="left" w:pos="142"/>
                <w:tab w:val="left" w:pos="284"/>
              </w:tabs>
              <w:rPr>
                <w:i/>
              </w:rPr>
            </w:pPr>
            <w:r w:rsidRPr="00371B0B">
              <w:t>Минимальный процент озеленения – 25%.</w:t>
            </w:r>
          </w:p>
          <w:p w:rsidR="009D1141" w:rsidRPr="00371B0B" w:rsidRDefault="009D1141" w:rsidP="00D56370">
            <w:pPr>
              <w:tabs>
                <w:tab w:val="left" w:pos="142"/>
                <w:tab w:val="left" w:pos="284"/>
              </w:tabs>
              <w:rPr>
                <w:lang w:eastAsia="en-US"/>
              </w:rPr>
            </w:pPr>
            <w:r w:rsidRPr="00371B0B">
              <w:rPr>
                <w:lang w:eastAsia="en-US"/>
              </w:rPr>
              <w:t>Надстройка мансардных этажей допускается при соблюдении общего стилевого единства исторической среды, сохранении исторически сложившегося визуально-ландшафтного восприятия памятников истории и культуры.</w:t>
            </w:r>
          </w:p>
          <w:p w:rsidR="009D1141" w:rsidRPr="00371B0B" w:rsidRDefault="009D1141" w:rsidP="00D56370">
            <w:pPr>
              <w:tabs>
                <w:tab w:val="left" w:pos="142"/>
                <w:tab w:val="left" w:pos="284"/>
              </w:tabs>
              <w:rPr>
                <w:i/>
                <w:lang w:eastAsia="en-US"/>
              </w:rPr>
            </w:pPr>
          </w:p>
          <w:p w:rsidR="009D1141" w:rsidRPr="00371B0B" w:rsidRDefault="009D1141" w:rsidP="00D56370">
            <w:pPr>
              <w:tabs>
                <w:tab w:val="left" w:pos="142"/>
                <w:tab w:val="left" w:pos="284"/>
              </w:tabs>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s>
              <w:jc w:val="both"/>
              <w:rPr>
                <w:lang w:eastAsia="en-US"/>
              </w:rPr>
            </w:pPr>
            <w:r w:rsidRPr="00371B0B">
              <w:rPr>
                <w:lang w:eastAsia="en-US"/>
              </w:rPr>
              <w:t>Расстояния между сторонами секционных жилых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1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Предельная высота зданий, строений, сооружений - 18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numPr>
          <w:ilvl w:val="0"/>
          <w:numId w:val="15"/>
        </w:numPr>
        <w:tabs>
          <w:tab w:val="left" w:pos="142"/>
          <w:tab w:val="left" w:pos="284"/>
        </w:tabs>
        <w:ind w:left="0" w:firstLine="0"/>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7229"/>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2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22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273"/>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Социальное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 w:val="left" w:pos="284"/>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 w:val="left" w:pos="284"/>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Объекты социального обслуживания</w:t>
            </w:r>
          </w:p>
        </w:tc>
        <w:tc>
          <w:tcPr>
            <w:tcW w:w="722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связанные с обеспечением населения услугами почты и связи</w:t>
            </w:r>
          </w:p>
        </w:tc>
        <w:tc>
          <w:tcPr>
            <w:tcW w:w="722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бытового обслуживания</w:t>
            </w:r>
          </w:p>
        </w:tc>
        <w:tc>
          <w:tcPr>
            <w:tcW w:w="722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945"/>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Предпринимательство</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предпринимательской деятельности</w:t>
            </w:r>
          </w:p>
          <w:p w:rsidR="009D1141" w:rsidRPr="00371B0B" w:rsidRDefault="009D1141" w:rsidP="00D56370">
            <w:pPr>
              <w:tabs>
                <w:tab w:val="left" w:pos="142"/>
                <w:tab w:val="left" w:pos="284"/>
              </w:tabs>
              <w:jc w:val="both"/>
              <w:rPr>
                <w:lang w:eastAsia="en-US"/>
              </w:rPr>
            </w:pPr>
          </w:p>
        </w:tc>
        <w:tc>
          <w:tcPr>
            <w:tcW w:w="722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30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lang w:eastAsia="en-US"/>
              </w:rPr>
              <w:t>Многофункциональные объекты</w:t>
            </w:r>
          </w:p>
        </w:tc>
        <w:tc>
          <w:tcPr>
            <w:tcW w:w="722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t>Дошкольное, начальное и среднее общее образование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Учреждения дополнительного образования</w:t>
            </w:r>
          </w:p>
        </w:tc>
        <w:tc>
          <w:tcPr>
            <w:tcW w:w="722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shd w:val="clear" w:color="auto" w:fill="FFFF00"/>
        </w:rPr>
      </w:pPr>
    </w:p>
    <w:p w:rsidR="009D1141" w:rsidRPr="00371B0B" w:rsidRDefault="009D1141" w:rsidP="009D1141">
      <w:pPr>
        <w:numPr>
          <w:ilvl w:val="0"/>
          <w:numId w:val="15"/>
        </w:numPr>
        <w:tabs>
          <w:tab w:val="left" w:pos="142"/>
          <w:tab w:val="left" w:pos="284"/>
        </w:tabs>
        <w:ind w:left="0" w:firstLine="0"/>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shd w:val="clear" w:color="auto" w:fill="00FF00"/>
        </w:rPr>
      </w:pP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371"/>
      </w:tblGrid>
      <w:tr w:rsidR="009D1141" w:rsidRPr="00371B0B" w:rsidTr="00D56370">
        <w:trPr>
          <w:trHeight w:val="412"/>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r w:rsidRPr="00371B0B">
              <w:t>Объекты гаражного назначения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r w:rsidRPr="00371B0B">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widowControl w:val="0"/>
              <w:tabs>
                <w:tab w:val="left" w:pos="142"/>
                <w:tab w:val="left" w:pos="284"/>
              </w:tabs>
              <w:autoSpaceDE w:val="0"/>
              <w:rPr>
                <w:i/>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tabs>
                <w:tab w:val="left" w:pos="142"/>
                <w:tab w:val="left" w:pos="284"/>
              </w:tabs>
              <w:jc w:val="both"/>
            </w:pPr>
            <w:r w:rsidRPr="00371B0B">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Предпринимательство</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Объекты капитального строительства для предпринимательской деятельности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sz w:val="24"/>
          <w:szCs w:val="24"/>
          <w:lang w:eastAsia="en-US"/>
        </w:rPr>
      </w:pPr>
      <w:bookmarkStart w:id="143" w:name="_Toc427849081"/>
      <w:bookmarkStart w:id="144" w:name="_Toc457296096"/>
      <w:bookmarkStart w:id="145" w:name="_Toc462646147"/>
    </w:p>
    <w:p w:rsidR="009D1141" w:rsidRPr="00371B0B" w:rsidRDefault="009D1141" w:rsidP="009D1141">
      <w:pPr>
        <w:rPr>
          <w:sz w:val="24"/>
          <w:szCs w:val="24"/>
          <w:lang w:eastAsia="en-US"/>
        </w:rPr>
      </w:pPr>
    </w:p>
    <w:p w:rsidR="009D1141" w:rsidRPr="00371B0B" w:rsidRDefault="009D1141" w:rsidP="009D1141">
      <w:pPr>
        <w:keepNext/>
        <w:tabs>
          <w:tab w:val="left" w:pos="142"/>
          <w:tab w:val="left" w:pos="284"/>
        </w:tabs>
        <w:outlineLvl w:val="1"/>
        <w:rPr>
          <w:b/>
          <w:bCs/>
          <w:iCs/>
          <w:sz w:val="24"/>
          <w:szCs w:val="28"/>
        </w:rPr>
      </w:pPr>
      <w:r w:rsidRPr="00371B0B">
        <w:rPr>
          <w:b/>
          <w:sz w:val="24"/>
          <w:szCs w:val="24"/>
          <w:lang w:eastAsia="en-US"/>
        </w:rPr>
        <w:t>Статья 43. Зоны застройки среднеэтажными жилыми домами (5-8 этажа) (ЖЗ-103)</w:t>
      </w:r>
      <w:bookmarkEnd w:id="143"/>
      <w:bookmarkEnd w:id="144"/>
      <w:bookmarkEnd w:id="145"/>
    </w:p>
    <w:p w:rsidR="009D1141" w:rsidRPr="00371B0B" w:rsidRDefault="009D1141" w:rsidP="009D1141">
      <w:pPr>
        <w:numPr>
          <w:ilvl w:val="0"/>
          <w:numId w:val="16"/>
        </w:numPr>
        <w:tabs>
          <w:tab w:val="left" w:pos="142"/>
          <w:tab w:val="left" w:pos="284"/>
        </w:tabs>
        <w:ind w:left="0" w:firstLine="0"/>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513"/>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 w:val="left" w:pos="284"/>
              </w:tabs>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ind w:right="-109"/>
              <w:jc w:val="both"/>
              <w:rPr>
                <w:lang w:eastAsia="en-US"/>
              </w:rPr>
            </w:pPr>
            <w:r w:rsidRPr="00371B0B">
              <w:t>Среднеэтажная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благоустройство и озеленение;</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подземных гаражей и автостоянок;</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tabs>
                <w:tab w:val="left" w:pos="142"/>
                <w:tab w:val="left" w:pos="284"/>
              </w:tabs>
              <w:jc w:val="both"/>
            </w:pPr>
            <w:r w:rsidRPr="00371B0B">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Многоквартирные жилые дома</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0,38 га (при новом строительстве и этажности 5 этажей), 0,48 га (при новом строительстве и этажности 6-7 этажей).</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5,0 га</w:t>
            </w:r>
            <w:r w:rsidRPr="00371B0B">
              <w:rPr>
                <w:b/>
                <w:lang w:eastAsia="en-US"/>
              </w:rPr>
              <w:t xml:space="preserve"> </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hd w:val="clear" w:color="auto" w:fill="00FF00"/>
                <w:lang w:eastAsia="en-US"/>
              </w:rPr>
            </w:pPr>
            <w:r w:rsidRPr="00371B0B">
              <w:rPr>
                <w:lang w:eastAsia="en-US"/>
              </w:rPr>
              <w:t>Этажность – не более 7 этажей. При строительстве жилой застройки переменной этажности допустимо понижение отдельных частей ниже 5 этажей, с сохранением минимальной средней этажности 5 этажей.</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 w:val="left" w:pos="284"/>
              </w:tabs>
              <w:rPr>
                <w:lang w:eastAsia="en-US"/>
              </w:rPr>
            </w:pPr>
            <w:r w:rsidRPr="00371B0B">
              <w:rPr>
                <w:lang w:eastAsia="en-US"/>
              </w:rPr>
              <w:t>Максимальный процент застройки – 80%.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s>
              <w:rPr>
                <w:lang w:eastAsia="en-US"/>
              </w:rPr>
            </w:pPr>
            <w:r w:rsidRPr="00371B0B">
              <w:rPr>
                <w:lang w:eastAsia="en-US"/>
              </w:rPr>
              <w:t>Максимальный процент застройки надземной части при этажности: 5 этажей – 40%, 6-7 этажей – 35%, 8 этажей – 28%.</w:t>
            </w:r>
          </w:p>
          <w:p w:rsidR="009D1141" w:rsidRPr="00371B0B" w:rsidRDefault="009D1141" w:rsidP="00D56370">
            <w:pPr>
              <w:tabs>
                <w:tab w:val="left" w:pos="142"/>
              </w:tabs>
              <w:rPr>
                <w:lang w:eastAsia="en-US"/>
              </w:rPr>
            </w:pPr>
            <w:r w:rsidRPr="00371B0B">
              <w:rPr>
                <w:lang w:eastAsia="en-US"/>
              </w:rPr>
              <w:t>Плотность жилой застройки – не более 22,5 тыс. кв. м на 1 га.</w:t>
            </w:r>
          </w:p>
          <w:p w:rsidR="009D1141" w:rsidRPr="00371B0B" w:rsidRDefault="009D1141" w:rsidP="00D56370">
            <w:pPr>
              <w:tabs>
                <w:tab w:val="left" w:pos="142"/>
                <w:tab w:val="left" w:pos="284"/>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tabs>
                <w:tab w:val="left" w:pos="142"/>
                <w:tab w:val="left" w:pos="284"/>
              </w:tabs>
            </w:pPr>
            <w:r w:rsidRPr="00371B0B">
              <w:rPr>
                <w:i/>
              </w:rPr>
              <w:t>Стоянки автомобилей:</w:t>
            </w:r>
            <w:r w:rsidRPr="00371B0B">
              <w:t xml:space="preserve"> </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Площадки в составе придомовой территории:</w:t>
            </w:r>
          </w:p>
          <w:p w:rsidR="009D1141" w:rsidRPr="00371B0B" w:rsidRDefault="009D1141" w:rsidP="00D56370">
            <w:pPr>
              <w:tabs>
                <w:tab w:val="left" w:pos="142"/>
                <w:tab w:val="left" w:pos="284"/>
              </w:tabs>
            </w:pPr>
            <w:r w:rsidRPr="00371B0B">
              <w:t>Для игр детей дошкольного  и младшего школьного возраста из расчета 0,7 кв.м на 1 жителя.</w:t>
            </w:r>
          </w:p>
          <w:p w:rsidR="009D1141" w:rsidRPr="00371B0B" w:rsidRDefault="009D1141" w:rsidP="00D56370">
            <w:pPr>
              <w:tabs>
                <w:tab w:val="left" w:pos="142"/>
                <w:tab w:val="left" w:pos="284"/>
              </w:tabs>
            </w:pPr>
            <w:r w:rsidRPr="00371B0B">
              <w:t xml:space="preserve">Для отдыха взрослого населения из расчета 0,5 кв.м на 1 жителя. </w:t>
            </w:r>
          </w:p>
          <w:p w:rsidR="009D1141" w:rsidRPr="00371B0B" w:rsidRDefault="009D1141" w:rsidP="00D56370">
            <w:pPr>
              <w:tabs>
                <w:tab w:val="left" w:pos="142"/>
                <w:tab w:val="left" w:pos="284"/>
              </w:tabs>
            </w:pPr>
            <w:r w:rsidRPr="00371B0B">
              <w:t xml:space="preserve">Для занятий физкультурой из расчета 2,0 кв.м на 1 жителя. </w:t>
            </w:r>
          </w:p>
          <w:p w:rsidR="009D1141" w:rsidRPr="00371B0B" w:rsidRDefault="009D1141" w:rsidP="00D56370">
            <w:pPr>
              <w:widowControl w:val="0"/>
              <w:tabs>
                <w:tab w:val="left" w:pos="142"/>
                <w:tab w:val="left" w:pos="284"/>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 w:val="left" w:pos="284"/>
              </w:tabs>
              <w:autoSpaceDE w:val="0"/>
              <w:rPr>
                <w:i/>
                <w:lang w:eastAsia="en-US"/>
              </w:rPr>
            </w:pPr>
            <w:r w:rsidRPr="00371B0B">
              <w:rPr>
                <w:i/>
                <w:lang w:eastAsia="en-US"/>
              </w:rPr>
              <w:t>Озеленение:</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процент озеленения – 25%.</w:t>
            </w:r>
          </w:p>
          <w:p w:rsidR="009D1141" w:rsidRPr="00371B0B" w:rsidRDefault="009D1141" w:rsidP="00D56370">
            <w:pPr>
              <w:tabs>
                <w:tab w:val="left" w:pos="142"/>
                <w:tab w:val="left" w:pos="284"/>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pPr>
            <w:r w:rsidRPr="00371B0B">
              <w:t>Многоэтажная жилая застройка (высотная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девять и выше этажей, включая подземные, разделенных на двадцать и более квартир); благоустройство и озеленение придомовых территорий;</w:t>
            </w:r>
          </w:p>
          <w:p w:rsidR="009D1141" w:rsidRPr="00371B0B" w:rsidRDefault="009D1141" w:rsidP="00D56370">
            <w:pPr>
              <w:tabs>
                <w:tab w:val="left" w:pos="142"/>
              </w:tabs>
            </w:pPr>
            <w:r w:rsidRPr="00371B0B">
              <w:t>обустройство спортивных и детских площадок, хозяйственных площадок; размещение подземных гаражей и наземных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 xml:space="preserve">Многоквартирные многоэтажные жилые дома </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 xml:space="preserve">Этажность при реконструкции – не более 9 этажей. </w:t>
            </w:r>
          </w:p>
          <w:p w:rsidR="009D1141" w:rsidRPr="00371B0B" w:rsidRDefault="009D1141" w:rsidP="00D56370">
            <w:pPr>
              <w:tabs>
                <w:tab w:val="left" w:pos="142"/>
              </w:tabs>
              <w:rPr>
                <w:lang w:eastAsia="en-US"/>
              </w:rPr>
            </w:pPr>
            <w:r w:rsidRPr="00371B0B">
              <w:rPr>
                <w:lang w:eastAsia="en-US"/>
              </w:rPr>
              <w:t>Новое строительство не допускается.</w:t>
            </w:r>
          </w:p>
          <w:p w:rsidR="009D1141" w:rsidRPr="00371B0B" w:rsidRDefault="009D1141" w:rsidP="00D56370">
            <w:pPr>
              <w:tabs>
                <w:tab w:val="left" w:pos="142"/>
              </w:tabs>
              <w:jc w:val="both"/>
            </w:pPr>
            <w:r w:rsidRPr="00371B0B">
              <w:t xml:space="preserve">Максимальный процент застройки – 80%. </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реконструкции принимаются в соответствии со статьей 60.</w:t>
            </w:r>
          </w:p>
          <w:p w:rsidR="009D1141" w:rsidRPr="00371B0B" w:rsidRDefault="009D1141" w:rsidP="00D56370">
            <w:pPr>
              <w:rPr>
                <w:lang w:eastAsia="en-US"/>
              </w:rPr>
            </w:pPr>
            <w:r w:rsidRPr="00371B0B">
              <w:rPr>
                <w:lang w:eastAsia="en-US"/>
              </w:rPr>
              <w:t>Максимальный процент застройки надземной части при этажности:</w:t>
            </w:r>
          </w:p>
          <w:p w:rsidR="009D1141" w:rsidRPr="00371B0B" w:rsidRDefault="009D1141" w:rsidP="00D56370">
            <w:pPr>
              <w:rPr>
                <w:lang w:eastAsia="en-US"/>
              </w:rPr>
            </w:pPr>
            <w:r w:rsidRPr="00371B0B">
              <w:rPr>
                <w:lang w:eastAsia="en-US"/>
              </w:rPr>
              <w:t>9 этажей – 25%.</w:t>
            </w:r>
          </w:p>
          <w:p w:rsidR="009D1141" w:rsidRPr="00371B0B" w:rsidRDefault="009D1141" w:rsidP="00D56370"/>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tabs>
                <w:tab w:val="left" w:pos="142"/>
              </w:tabs>
              <w:jc w:val="both"/>
            </w:pPr>
            <w:r w:rsidRPr="00371B0B">
              <w:t>Минимальный  процент озеленения – 25%.</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1266"/>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t xml:space="preserve">Малоэтажная многоквартирная жилая застройка </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малоэтажного многоквартирного жилого дома (дом, пригодный для постоянного проживания, высотой до 4 этажей, включая мансардный);</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 xml:space="preserve">разведение декоративных и плодовых деревьев, овощных и ягодных культур; </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 xml:space="preserve">размещение индивидуальных гаражей и иных вспомогательных сооружений; </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tabs>
                <w:tab w:val="left" w:pos="142"/>
                <w:tab w:val="left" w:pos="284"/>
              </w:tabs>
              <w:jc w:val="both"/>
            </w:pPr>
            <w:r w:rsidRPr="00371B0B">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Многоквартирные жилые дома</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 w:val="left" w:pos="284"/>
              </w:tabs>
              <w:jc w:val="both"/>
            </w:pPr>
            <w:r w:rsidRPr="00371B0B">
              <w:t>Максимальный процент застройки – 40%.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Площадки в составе придомовой территории:</w:t>
            </w:r>
          </w:p>
          <w:p w:rsidR="009D1141" w:rsidRPr="00371B0B" w:rsidRDefault="009D1141" w:rsidP="00D56370">
            <w:pPr>
              <w:tabs>
                <w:tab w:val="left" w:pos="142"/>
                <w:tab w:val="left" w:pos="284"/>
              </w:tabs>
            </w:pPr>
            <w:r w:rsidRPr="00371B0B">
              <w:t>Для игр детей дошкольного  и младшего школьного возраста из расчета 0,7 кв.м на 1 жителя.</w:t>
            </w:r>
          </w:p>
          <w:p w:rsidR="009D1141" w:rsidRPr="00371B0B" w:rsidRDefault="009D1141" w:rsidP="00D56370">
            <w:pPr>
              <w:tabs>
                <w:tab w:val="left" w:pos="142"/>
                <w:tab w:val="left" w:pos="284"/>
              </w:tabs>
            </w:pPr>
            <w:r w:rsidRPr="00371B0B">
              <w:t xml:space="preserve">Для отдыха взрослого населения из расчета 0,5 кв.м на 1 жителя. </w:t>
            </w:r>
          </w:p>
          <w:p w:rsidR="009D1141" w:rsidRPr="00371B0B" w:rsidRDefault="009D1141" w:rsidP="00D56370">
            <w:pPr>
              <w:tabs>
                <w:tab w:val="left" w:pos="142"/>
                <w:tab w:val="left" w:pos="284"/>
              </w:tabs>
            </w:pPr>
            <w:r w:rsidRPr="00371B0B">
              <w:t xml:space="preserve">Для занятий физкультурой из расчета 2,0 кв.м на 1 жителя. </w:t>
            </w:r>
          </w:p>
          <w:p w:rsidR="009D1141" w:rsidRPr="00371B0B" w:rsidRDefault="009D1141" w:rsidP="00D56370">
            <w:pPr>
              <w:tabs>
                <w:tab w:val="left" w:pos="142"/>
                <w:tab w:val="left" w:pos="284"/>
              </w:tabs>
            </w:pPr>
            <w:r w:rsidRPr="00371B0B">
              <w:t xml:space="preserve">Для  хозяйственных  целей и выгула собак из расчета  0,3 кв.м на 1 жителя.  </w:t>
            </w:r>
          </w:p>
          <w:p w:rsidR="009D1141" w:rsidRPr="00371B0B" w:rsidRDefault="009D1141" w:rsidP="00D56370">
            <w:pPr>
              <w:tabs>
                <w:tab w:val="left" w:pos="142"/>
                <w:tab w:val="left" w:pos="284"/>
              </w:tabs>
              <w:jc w:val="both"/>
            </w:pPr>
            <w:r w:rsidRPr="00371B0B">
              <w:rPr>
                <w:i/>
              </w:rPr>
              <w:t>Озеленение:</w:t>
            </w:r>
            <w:r w:rsidRPr="00371B0B">
              <w:t xml:space="preserve"> </w:t>
            </w:r>
          </w:p>
          <w:p w:rsidR="009D1141" w:rsidRPr="00371B0B" w:rsidRDefault="009D1141" w:rsidP="00D56370">
            <w:pPr>
              <w:tabs>
                <w:tab w:val="left" w:pos="142"/>
                <w:tab w:val="left" w:pos="284"/>
              </w:tabs>
              <w:rPr>
                <w:i/>
              </w:rPr>
            </w:pPr>
            <w:r w:rsidRPr="00371B0B">
              <w:t>Минимальный процент озеленения – 25%.</w:t>
            </w:r>
          </w:p>
          <w:p w:rsidR="009D1141" w:rsidRPr="00371B0B" w:rsidRDefault="009D1141" w:rsidP="00D56370">
            <w:pPr>
              <w:tabs>
                <w:tab w:val="left" w:pos="142"/>
                <w:tab w:val="left" w:pos="284"/>
              </w:tabs>
              <w:rPr>
                <w:lang w:eastAsia="en-US"/>
              </w:rPr>
            </w:pPr>
            <w:r w:rsidRPr="00371B0B">
              <w:rPr>
                <w:lang w:eastAsia="en-US"/>
              </w:rPr>
              <w:t>Надстройка мансардных этажей допускается при соблюдении общего стилевого единства исторической среды, сохранении исторически сложившегося визуально-ландшафтного восприятия памятников истории и культуры.</w:t>
            </w:r>
          </w:p>
          <w:p w:rsidR="009D1141" w:rsidRPr="00371B0B" w:rsidRDefault="009D1141" w:rsidP="00D56370">
            <w:pPr>
              <w:tabs>
                <w:tab w:val="left" w:pos="142"/>
                <w:tab w:val="left" w:pos="284"/>
              </w:tabs>
              <w:rPr>
                <w:i/>
                <w:lang w:eastAsia="en-US"/>
              </w:rPr>
            </w:pPr>
          </w:p>
          <w:p w:rsidR="009D1141" w:rsidRPr="00371B0B" w:rsidRDefault="009D1141" w:rsidP="00D56370">
            <w:pPr>
              <w:tabs>
                <w:tab w:val="left" w:pos="142"/>
                <w:tab w:val="left" w:pos="284"/>
              </w:tabs>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 Предельная высота зданий, строений, сооружений - 20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tabs>
          <w:tab w:val="left" w:pos="0"/>
          <w:tab w:val="left" w:pos="142"/>
        </w:tabs>
        <w:jc w:val="both"/>
        <w:rPr>
          <w:b/>
          <w:sz w:val="16"/>
          <w:szCs w:val="16"/>
          <w:shd w:val="clear" w:color="auto" w:fill="FFFF00"/>
        </w:rPr>
      </w:pPr>
    </w:p>
    <w:p w:rsidR="009D1141" w:rsidRPr="00371B0B" w:rsidRDefault="009D1141" w:rsidP="009D1141">
      <w:pPr>
        <w:numPr>
          <w:ilvl w:val="0"/>
          <w:numId w:val="16"/>
        </w:numPr>
        <w:tabs>
          <w:tab w:val="left" w:pos="142"/>
          <w:tab w:val="left" w:pos="284"/>
        </w:tabs>
        <w:ind w:left="0" w:firstLine="0"/>
        <w:rPr>
          <w:sz w:val="24"/>
          <w:szCs w:val="24"/>
        </w:rPr>
      </w:pPr>
      <w:r w:rsidRPr="00371B0B">
        <w:rPr>
          <w:sz w:val="24"/>
          <w:szCs w:val="24"/>
        </w:rPr>
        <w:t xml:space="preserve">Условно разрешённые виды и параметры использования земельных участков и объектов капитального строительства: </w:t>
      </w:r>
    </w:p>
    <w:p w:rsidR="009D1141" w:rsidRPr="00371B0B" w:rsidRDefault="009D1141" w:rsidP="009D1141">
      <w:pPr>
        <w:tabs>
          <w:tab w:val="left" w:pos="142"/>
          <w:tab w:val="left" w:pos="284"/>
        </w:tabs>
        <w:ind w:left="644"/>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513"/>
      </w:tblGrid>
      <w:tr w:rsidR="009D1141" w:rsidRPr="00371B0B" w:rsidTr="00D56370">
        <w:trPr>
          <w:trHeight w:val="412"/>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1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3"/>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Социальное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 w:val="left" w:pos="284"/>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 w:val="left" w:pos="284"/>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Объекты социального обслуживания</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связанные с обеспечением населения услугами почты и связи</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бытового обслуживания</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945"/>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Предпринимательство</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предпринимательской деятельности</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30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Многофункциональные объекты</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ind w:left="646"/>
        <w:rPr>
          <w:sz w:val="24"/>
          <w:szCs w:val="24"/>
          <w:shd w:val="clear" w:color="auto" w:fill="FFFF00"/>
        </w:rPr>
      </w:pPr>
    </w:p>
    <w:p w:rsidR="009D1141" w:rsidRPr="00371B0B" w:rsidRDefault="009D1141" w:rsidP="009D1141">
      <w:pPr>
        <w:numPr>
          <w:ilvl w:val="0"/>
          <w:numId w:val="16"/>
        </w:numPr>
        <w:tabs>
          <w:tab w:val="left" w:pos="142"/>
          <w:tab w:val="left" w:pos="284"/>
        </w:tabs>
        <w:ind w:left="0" w:firstLine="0"/>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6"/>
        <w:rPr>
          <w:sz w:val="24"/>
          <w:szCs w:val="24"/>
          <w:shd w:val="clear" w:color="auto" w:fill="FFFF00"/>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513"/>
      </w:tblGrid>
      <w:tr w:rsidR="009D1141" w:rsidRPr="00371B0B" w:rsidTr="00D56370">
        <w:trPr>
          <w:trHeight w:val="412"/>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1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r w:rsidRPr="00371B0B">
              <w:t>Объекты гаражного назначения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r w:rsidRPr="00371B0B">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tabs>
                <w:tab w:val="left" w:pos="142"/>
                <w:tab w:val="left" w:pos="284"/>
              </w:tabs>
              <w:jc w:val="both"/>
            </w:pPr>
          </w:p>
          <w:p w:rsidR="009D1141" w:rsidRPr="00371B0B" w:rsidRDefault="009D1141" w:rsidP="00D56370">
            <w:pPr>
              <w:tabs>
                <w:tab w:val="left" w:pos="142"/>
                <w:tab w:val="left" w:pos="284"/>
              </w:tabs>
              <w:jc w:val="both"/>
            </w:pPr>
            <w:r w:rsidRPr="00371B0B">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bookmarkStart w:id="146" w:name="_Toc457296097"/>
      <w:bookmarkStart w:id="147" w:name="_Toc462646148"/>
      <w:bookmarkStart w:id="148" w:name="_Toc427849082"/>
    </w:p>
    <w:p w:rsidR="009D1141" w:rsidRPr="00371B0B" w:rsidRDefault="009D1141" w:rsidP="009D1141">
      <w:pPr>
        <w:keepNext/>
        <w:tabs>
          <w:tab w:val="left" w:pos="142"/>
          <w:tab w:val="left" w:pos="284"/>
        </w:tabs>
        <w:outlineLvl w:val="1"/>
        <w:rPr>
          <w:b/>
          <w:bCs/>
          <w:iCs/>
          <w:sz w:val="24"/>
          <w:szCs w:val="24"/>
        </w:rPr>
      </w:pPr>
      <w:r w:rsidRPr="00371B0B">
        <w:rPr>
          <w:b/>
          <w:sz w:val="24"/>
          <w:szCs w:val="24"/>
          <w:lang w:eastAsia="en-US"/>
        </w:rPr>
        <w:t>Статья 44. Зоны застройки многоэтажными жилыми домами</w:t>
      </w:r>
      <w:r w:rsidRPr="00371B0B">
        <w:rPr>
          <w:b/>
          <w:iCs/>
          <w:sz w:val="24"/>
          <w:szCs w:val="24"/>
          <w:lang w:eastAsia="en-US"/>
        </w:rPr>
        <w:t xml:space="preserve"> (9 эт. и более) (ЖЗ-104)</w:t>
      </w:r>
      <w:bookmarkEnd w:id="146"/>
      <w:bookmarkEnd w:id="147"/>
    </w:p>
    <w:p w:rsidR="009D1141" w:rsidRPr="00371B0B" w:rsidRDefault="009D1141" w:rsidP="009D1141">
      <w:pPr>
        <w:numPr>
          <w:ilvl w:val="0"/>
          <w:numId w:val="17"/>
        </w:numPr>
        <w:tabs>
          <w:tab w:val="left" w:pos="142"/>
          <w:tab w:val="left" w:pos="284"/>
        </w:tabs>
        <w:ind w:left="0" w:firstLine="0"/>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7"/>
        <w:gridCol w:w="36"/>
        <w:gridCol w:w="3544"/>
        <w:gridCol w:w="1984"/>
        <w:gridCol w:w="7655"/>
      </w:tblGrid>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58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pPr>
            <w:r w:rsidRPr="00371B0B">
              <w:t>Многоэтажная жилая застройка (высотная застройка)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девять и выше этажей, включая подземные, разделенных на двадцать и более квартир); благоустройство и озеленение придомовых территорий;</w:t>
            </w:r>
          </w:p>
          <w:p w:rsidR="009D1141" w:rsidRPr="00371B0B" w:rsidRDefault="009D1141" w:rsidP="00D56370">
            <w:pPr>
              <w:tabs>
                <w:tab w:val="left" w:pos="142"/>
              </w:tabs>
            </w:pPr>
            <w:r w:rsidRPr="00371B0B">
              <w:t>обустройство спортивных и детских площадок, хозяйственных площадок; размещение подземных гаражей и наземных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 xml:space="preserve">Многоквартирные многоэтажные жилые дома </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0,78 га (при новом строительстве).</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 xml:space="preserve">Минимальное количество этажей  - 9. </w:t>
            </w:r>
          </w:p>
          <w:p w:rsidR="009D1141" w:rsidRPr="00371B0B" w:rsidRDefault="009D1141" w:rsidP="00D56370">
            <w:pPr>
              <w:tabs>
                <w:tab w:val="left" w:pos="142"/>
              </w:tabs>
              <w:rPr>
                <w:lang w:eastAsia="en-US"/>
              </w:rPr>
            </w:pPr>
            <w:r w:rsidRPr="00371B0B">
              <w:rPr>
                <w:lang w:eastAsia="en-US"/>
              </w:rPr>
              <w:t xml:space="preserve">Этажность при реконструкции – не более 17 этажей. </w:t>
            </w:r>
          </w:p>
          <w:p w:rsidR="009D1141" w:rsidRPr="00371B0B" w:rsidRDefault="009D1141" w:rsidP="00D56370">
            <w:pPr>
              <w:tabs>
                <w:tab w:val="left" w:pos="142"/>
              </w:tabs>
              <w:rPr>
                <w:lang w:eastAsia="en-US"/>
              </w:rPr>
            </w:pPr>
            <w:r w:rsidRPr="00371B0B">
              <w:rPr>
                <w:lang w:eastAsia="en-US"/>
              </w:rPr>
              <w:t>Новое строительство не допускается.</w:t>
            </w:r>
          </w:p>
          <w:p w:rsidR="009D1141" w:rsidRPr="00371B0B" w:rsidRDefault="009D1141" w:rsidP="00D56370">
            <w:pPr>
              <w:tabs>
                <w:tab w:val="left" w:pos="142"/>
              </w:tabs>
              <w:jc w:val="both"/>
            </w:pPr>
            <w:r w:rsidRPr="00371B0B">
              <w:t xml:space="preserve">Максимальный процент застройки – 80%. </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реконструкции принимаются в соответствии со статьей 60.</w:t>
            </w:r>
          </w:p>
          <w:p w:rsidR="009D1141" w:rsidRPr="00371B0B" w:rsidRDefault="009D1141" w:rsidP="00D56370">
            <w:pPr>
              <w:rPr>
                <w:lang w:eastAsia="en-US"/>
              </w:rPr>
            </w:pPr>
            <w:r w:rsidRPr="00371B0B">
              <w:rPr>
                <w:lang w:eastAsia="en-US"/>
              </w:rPr>
              <w:t>Максимальный процент застройки надземной части при этажности:</w:t>
            </w:r>
          </w:p>
          <w:p w:rsidR="009D1141" w:rsidRPr="00371B0B" w:rsidRDefault="009D1141" w:rsidP="00D56370">
            <w:pPr>
              <w:rPr>
                <w:lang w:eastAsia="en-US"/>
              </w:rPr>
            </w:pPr>
            <w:r w:rsidRPr="00371B0B">
              <w:rPr>
                <w:lang w:eastAsia="en-US"/>
              </w:rPr>
              <w:t>9 этажей – 25%,</w:t>
            </w:r>
          </w:p>
          <w:p w:rsidR="009D1141" w:rsidRPr="00371B0B" w:rsidRDefault="009D1141" w:rsidP="00D56370">
            <w:pPr>
              <w:rPr>
                <w:lang w:eastAsia="en-US"/>
              </w:rPr>
            </w:pPr>
            <w:r w:rsidRPr="00371B0B">
              <w:rPr>
                <w:lang w:eastAsia="en-US"/>
              </w:rPr>
              <w:t>10 - 17 этажей – 22,5%.</w:t>
            </w:r>
          </w:p>
          <w:p w:rsidR="009D1141" w:rsidRPr="00371B0B" w:rsidRDefault="009D1141" w:rsidP="00D56370"/>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tabs>
                <w:tab w:val="left" w:pos="142"/>
              </w:tabs>
              <w:jc w:val="both"/>
            </w:pPr>
            <w:r w:rsidRPr="00371B0B">
              <w:t>Минимальный  процент озеленения – 25%.</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 xml:space="preserve">Территорию зеленых насаждений принимать для: </w:t>
            </w:r>
          </w:p>
          <w:p w:rsidR="009D1141" w:rsidRPr="00371B0B" w:rsidRDefault="009D1141" w:rsidP="00D56370">
            <w:pPr>
              <w:tabs>
                <w:tab w:val="left" w:pos="142"/>
              </w:tabs>
              <w:jc w:val="both"/>
            </w:pPr>
            <w:r w:rsidRPr="00371B0B">
              <w:t>- бульвара 70-75 % общей площади зоны, аллеи, дорожки, площадки -25-30%,</w:t>
            </w:r>
          </w:p>
          <w:p w:rsidR="009D1141" w:rsidRPr="00371B0B" w:rsidRDefault="009D1141" w:rsidP="00D56370">
            <w:pPr>
              <w:tabs>
                <w:tab w:val="left" w:pos="142"/>
              </w:tabs>
              <w:jc w:val="both"/>
            </w:pPr>
            <w:r w:rsidRPr="00371B0B">
              <w:t>- сквера 60-75 % общей площади зоны, аллеи, дорожки, площадки -25-40%.</w:t>
            </w:r>
          </w:p>
          <w:p w:rsidR="009D1141" w:rsidRPr="00371B0B" w:rsidRDefault="009D1141" w:rsidP="00D56370">
            <w:pPr>
              <w:tabs>
                <w:tab w:val="left" w:pos="142"/>
              </w:tabs>
              <w:jc w:val="both"/>
            </w:pPr>
            <w:r w:rsidRPr="00371B0B">
              <w:t>Допускается размещение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54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371B0B" w:rsidRDefault="009D1141" w:rsidP="00D56370">
            <w:pPr>
              <w:tabs>
                <w:tab w:val="left" w:pos="142"/>
              </w:tabs>
              <w:jc w:val="both"/>
              <w:rPr>
                <w:bC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 w:val="left" w:pos="284"/>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tabs>
                <w:tab w:val="left" w:pos="142"/>
              </w:tabs>
              <w:jc w:val="both"/>
              <w:rPr>
                <w:bCs/>
              </w:rPr>
            </w:pPr>
            <w:r w:rsidRPr="00371B0B">
              <w:rPr>
                <w:bCs/>
              </w:rPr>
              <w:t>- жилищно-эксплуатационные организации</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p w:rsidR="009D1141" w:rsidRPr="00371B0B" w:rsidRDefault="009D1141" w:rsidP="00D56370">
            <w:pPr>
              <w:autoSpaceDE w:val="0"/>
              <w:autoSpaceDN w:val="0"/>
              <w:adjustRightInd w:val="0"/>
              <w:jc w:val="both"/>
              <w:rPr>
                <w:bCs/>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Предельная высота зданий, строений, сооружений - 20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p w:rsidR="009D1141" w:rsidRPr="00371B0B" w:rsidRDefault="009D1141" w:rsidP="00D56370">
            <w:pPr>
              <w:tabs>
                <w:tab w:val="left" w:pos="142"/>
              </w:tabs>
              <w:jc w:val="both"/>
            </w:pP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ind w:left="644"/>
        <w:rPr>
          <w:sz w:val="24"/>
          <w:szCs w:val="24"/>
        </w:rPr>
      </w:pPr>
    </w:p>
    <w:p w:rsidR="009D1141" w:rsidRPr="00371B0B" w:rsidRDefault="009D1141" w:rsidP="009D1141">
      <w:pPr>
        <w:numPr>
          <w:ilvl w:val="0"/>
          <w:numId w:val="17"/>
        </w:numPr>
        <w:tabs>
          <w:tab w:val="left" w:pos="0"/>
          <w:tab w:val="left" w:pos="284"/>
        </w:tabs>
        <w:ind w:left="0" w:firstLine="0"/>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513"/>
      </w:tblGrid>
      <w:tr w:rsidR="009D1141" w:rsidRPr="00371B0B" w:rsidTr="00D56370">
        <w:trPr>
          <w:trHeight w:val="412"/>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1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3"/>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Социальное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 w:val="left" w:pos="284"/>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 w:val="left" w:pos="284"/>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Объекты социального обслуживания</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связанные с обеспечением населения услугами почты и связи</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бытового обслуживания</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990"/>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Предпринимательство</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предпринимательской деятельности</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260"/>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Многофункциональные объекты</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ind w:left="646"/>
        <w:rPr>
          <w:sz w:val="24"/>
          <w:szCs w:val="24"/>
          <w:shd w:val="clear" w:color="auto" w:fill="FFFF00"/>
        </w:rPr>
      </w:pPr>
    </w:p>
    <w:p w:rsidR="009D1141" w:rsidRPr="00371B0B" w:rsidRDefault="009D1141" w:rsidP="009D1141">
      <w:pPr>
        <w:numPr>
          <w:ilvl w:val="0"/>
          <w:numId w:val="17"/>
        </w:numPr>
        <w:tabs>
          <w:tab w:val="left" w:pos="142"/>
          <w:tab w:val="left" w:pos="284"/>
        </w:tabs>
        <w:ind w:left="0" w:firstLine="0"/>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286"/>
        <w:rPr>
          <w:sz w:val="24"/>
          <w:szCs w:val="24"/>
          <w:shd w:val="clear" w:color="auto" w:fill="FFFF00"/>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969"/>
        <w:gridCol w:w="1843"/>
        <w:gridCol w:w="7371"/>
      </w:tblGrid>
      <w:tr w:rsidR="009D1141" w:rsidRPr="00371B0B" w:rsidTr="00D56370">
        <w:trPr>
          <w:trHeight w:val="412"/>
        </w:trPr>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1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r w:rsidRPr="00371B0B">
              <w:t>Объекты гаражного назначения</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r w:rsidRPr="00371B0B">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tabs>
                <w:tab w:val="left" w:pos="142"/>
                <w:tab w:val="left" w:pos="284"/>
              </w:tabs>
              <w:jc w:val="both"/>
            </w:pPr>
          </w:p>
          <w:p w:rsidR="009D1141" w:rsidRPr="00371B0B" w:rsidRDefault="009D1141" w:rsidP="00D56370">
            <w:pPr>
              <w:tabs>
                <w:tab w:val="left" w:pos="142"/>
                <w:tab w:val="left" w:pos="284"/>
              </w:tabs>
              <w:jc w:val="both"/>
            </w:pPr>
            <w:r w:rsidRPr="00371B0B">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sz w:val="24"/>
          <w:lang w:eastAsia="en-US"/>
        </w:rPr>
      </w:pPr>
      <w:bookmarkStart w:id="149" w:name="_Toc457296098"/>
      <w:bookmarkStart w:id="150" w:name="_Toc462646149"/>
    </w:p>
    <w:p w:rsidR="009D1141" w:rsidRPr="00371B0B" w:rsidRDefault="009D1141" w:rsidP="009D1141">
      <w:pPr>
        <w:keepNext/>
        <w:tabs>
          <w:tab w:val="left" w:pos="142"/>
          <w:tab w:val="left" w:pos="284"/>
        </w:tabs>
        <w:outlineLvl w:val="1"/>
        <w:rPr>
          <w:b/>
          <w:bCs/>
          <w:iCs/>
          <w:sz w:val="24"/>
          <w:szCs w:val="28"/>
        </w:rPr>
      </w:pPr>
      <w:r w:rsidRPr="00371B0B">
        <w:rPr>
          <w:b/>
          <w:sz w:val="24"/>
          <w:szCs w:val="24"/>
          <w:lang w:eastAsia="en-US"/>
        </w:rPr>
        <w:t>Статья 45. Зоны размещения объектов дошкольного образования (ДЗ)</w:t>
      </w:r>
      <w:bookmarkEnd w:id="148"/>
      <w:bookmarkEnd w:id="149"/>
      <w:bookmarkEnd w:id="150"/>
    </w:p>
    <w:p w:rsidR="009D1141" w:rsidRPr="00371B0B" w:rsidRDefault="009D1141" w:rsidP="009D1141">
      <w:pPr>
        <w:tabs>
          <w:tab w:val="left" w:pos="0"/>
          <w:tab w:val="left" w:pos="142"/>
        </w:tabs>
        <w:jc w:val="both"/>
        <w:rPr>
          <w:sz w:val="24"/>
          <w:szCs w:val="24"/>
        </w:rPr>
      </w:pPr>
      <w:r w:rsidRPr="00371B0B">
        <w:rPr>
          <w:sz w:val="24"/>
          <w:szCs w:val="24"/>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0"/>
          <w:tab w:val="left" w:pos="142"/>
        </w:tabs>
        <w:jc w:val="both"/>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402"/>
        <w:gridCol w:w="1985"/>
        <w:gridCol w:w="8221"/>
      </w:tblGrid>
      <w:tr w:rsidR="009D1141" w:rsidRPr="00371B0B" w:rsidTr="00D56370">
        <w:tc>
          <w:tcPr>
            <w:tcW w:w="723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22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 w:val="left" w:pos="284"/>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 xml:space="preserve">Описание вида разрешенного использования земельного участка </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82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723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82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1085"/>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Дошкольное, начальное и среднее общее образование</w:t>
            </w:r>
          </w:p>
        </w:tc>
        <w:tc>
          <w:tcPr>
            <w:tcW w:w="340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 w:val="left" w:pos="2238"/>
              </w:tabs>
              <w:jc w:val="both"/>
              <w:rPr>
                <w:lang w:eastAsia="en-US"/>
              </w:rPr>
            </w:pPr>
            <w:r w:rsidRPr="00371B0B">
              <w:rPr>
                <w:lang w:eastAsia="en-US"/>
              </w:rPr>
              <w:t>Детские дошкольные учреждения общего типа</w:t>
            </w:r>
          </w:p>
        </w:tc>
        <w:tc>
          <w:tcPr>
            <w:tcW w:w="822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Для нового строительства: при вместимости ДОУ до 100 мест – 40 м</w:t>
            </w:r>
            <w:r w:rsidRPr="00371B0B">
              <w:rPr>
                <w:vertAlign w:val="superscript"/>
                <w:lang w:eastAsia="en-US"/>
              </w:rPr>
              <w:t>2</w:t>
            </w:r>
            <w:r w:rsidRPr="00371B0B">
              <w:rPr>
                <w:lang w:eastAsia="en-US"/>
              </w:rPr>
              <w:t xml:space="preserve"> на 1 место, при вместимости более 100 мест - 35 м</w:t>
            </w:r>
            <w:r w:rsidRPr="00371B0B">
              <w:rPr>
                <w:vertAlign w:val="superscript"/>
                <w:lang w:eastAsia="en-US"/>
              </w:rPr>
              <w:t>2</w:t>
            </w:r>
            <w:r w:rsidRPr="00371B0B">
              <w:rPr>
                <w:lang w:eastAsia="en-US"/>
              </w:rPr>
              <w:t xml:space="preserve"> на 1 место. </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hd w:val="clear" w:color="auto" w:fill="00FF00"/>
                <w:lang w:eastAsia="en-US"/>
              </w:rPr>
            </w:pPr>
            <w:r w:rsidRPr="00371B0B">
              <w:rPr>
                <w:lang w:eastAsia="en-US"/>
              </w:rPr>
              <w:t>Этажность – не более 2 этажей.</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Максимальный процент застройки – 50%.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r w:rsidRPr="00371B0B">
              <w:t>Минимальный процент озеленения – 50% . До половины озелененной площади  могут составлять площадки для игр детей. При реконструкции застройки на исторической части города допускается снижение показателя минимальной обеспеченности озелененными территориями на 10 %.</w:t>
            </w:r>
          </w:p>
          <w:p w:rsidR="009D1141" w:rsidRPr="00371B0B" w:rsidRDefault="009D1141" w:rsidP="00D56370">
            <w:pPr>
              <w:tabs>
                <w:tab w:val="left" w:pos="142"/>
                <w:tab w:val="left" w:pos="284"/>
              </w:tabs>
              <w:jc w:val="both"/>
              <w:rPr>
                <w:i/>
                <w:lang w:eastAsia="en-US"/>
              </w:rPr>
            </w:pPr>
          </w:p>
          <w:p w:rsidR="009D1141" w:rsidRPr="00371B0B" w:rsidRDefault="009D1141" w:rsidP="00D56370">
            <w:pPr>
              <w:widowControl w:val="0"/>
              <w:tabs>
                <w:tab w:val="left" w:pos="142"/>
                <w:tab w:val="left" w:pos="284"/>
              </w:tabs>
              <w:autoSpaceDE w:val="0"/>
              <w:autoSpaceDN w:val="0"/>
              <w:adjustRightInd w:val="0"/>
              <w:jc w:val="both"/>
              <w:rPr>
                <w:i/>
                <w:lang w:eastAsia="en-US"/>
              </w:rPr>
            </w:pPr>
            <w:r w:rsidRPr="00371B0B">
              <w:rPr>
                <w:lang w:eastAsia="en-US"/>
              </w:rPr>
              <w:t>Здания дошкольных организаций размещают на внутриквартальных территориях жилых микрорайонов, удаленных от городских улиц, межквартальных проездов на расстояние, обеспечивающее уровни шума и загрязнения атмосферного воздуха требованиям санитарных правил и нормативов. Отступ от красной линии должен быть не менее 25 м: в случае улиц местного значения – до здания дошкольной организации, в случае улиц магистрального значения – до участка дошкольной организации. Участки детских дошкольных учреждений не должны примыкать к магистральным улицам.</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340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 w:val="left" w:pos="2238"/>
              </w:tabs>
              <w:jc w:val="both"/>
              <w:rPr>
                <w:lang w:eastAsia="en-US"/>
              </w:rPr>
            </w:pPr>
            <w:r w:rsidRPr="00371B0B">
              <w:rPr>
                <w:lang w:eastAsia="en-US"/>
              </w:rPr>
              <w:t>Специализированные детские дошкольные учреждения</w:t>
            </w:r>
          </w:p>
        </w:tc>
        <w:tc>
          <w:tcPr>
            <w:tcW w:w="82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shd w:val="clear" w:color="auto" w:fill="FFFF00"/>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961"/>
        <w:gridCol w:w="2127"/>
        <w:gridCol w:w="6520"/>
      </w:tblGrid>
      <w:tr w:rsidR="009D1141" w:rsidRPr="00371B0B" w:rsidTr="00D56370">
        <w:trPr>
          <w:trHeight w:val="412"/>
        </w:trPr>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52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18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652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65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65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sz w:val="28"/>
          <w:szCs w:val="24"/>
          <w:lang w:eastAsia="en-US"/>
        </w:rPr>
      </w:pPr>
      <w:bookmarkStart w:id="151" w:name="_Toc427849083"/>
    </w:p>
    <w:p w:rsidR="009D1141" w:rsidRPr="00371B0B" w:rsidRDefault="009D1141" w:rsidP="009D1141">
      <w:pPr>
        <w:keepNext/>
        <w:tabs>
          <w:tab w:val="left" w:pos="142"/>
          <w:tab w:val="left" w:pos="284"/>
        </w:tabs>
        <w:outlineLvl w:val="1"/>
        <w:rPr>
          <w:b/>
          <w:bCs/>
          <w:iCs/>
          <w:sz w:val="24"/>
          <w:szCs w:val="28"/>
        </w:rPr>
      </w:pPr>
      <w:bookmarkStart w:id="152" w:name="_Toc457296099"/>
      <w:bookmarkStart w:id="153" w:name="_Toc462646150"/>
      <w:r w:rsidRPr="00371B0B">
        <w:rPr>
          <w:b/>
          <w:sz w:val="24"/>
          <w:szCs w:val="24"/>
          <w:lang w:eastAsia="en-US"/>
        </w:rPr>
        <w:t>Статья 46. Зоны размещения объектов начального общего и среднего (полного) общего образования (ШЗ)</w:t>
      </w:r>
      <w:bookmarkEnd w:id="151"/>
      <w:bookmarkEnd w:id="152"/>
      <w:bookmarkEnd w:id="153"/>
    </w:p>
    <w:p w:rsidR="009D1141" w:rsidRPr="00371B0B" w:rsidRDefault="009D1141" w:rsidP="009D1141">
      <w:pPr>
        <w:numPr>
          <w:ilvl w:val="0"/>
          <w:numId w:val="18"/>
        </w:numPr>
        <w:tabs>
          <w:tab w:val="left" w:pos="142"/>
          <w:tab w:val="left" w:pos="284"/>
        </w:tabs>
        <w:ind w:left="0" w:firstLine="0"/>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2977"/>
        <w:gridCol w:w="1984"/>
        <w:gridCol w:w="8222"/>
      </w:tblGrid>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 w:val="left" w:pos="284"/>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Дошкольное, начальное и среднее общее образование</w:t>
            </w:r>
          </w:p>
        </w:tc>
        <w:tc>
          <w:tcPr>
            <w:tcW w:w="297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Общеобразовательные учреждения</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Для нового строительства: при вместимости общеобразовательных школ учащихся, площадь земельного участка должна составлять не менее:</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До 400 мест – 50 кв.м. на 1-го учащегося;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От 401 до 500 – 60 кв.м. на 1-го учащегося;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От 501 до 600 – 50 кв.м. на 1-го учащегося;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От 601 до 800 – 40 кв.м. на 1-го учащегося;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От 801 до 1100 – 33 кв.м. на 1-го учащегося;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От 1101 до 1500 – 21 кв.м. на 1-го учащегося;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От 1501 до 2000 – 17 кв.м. на 1-го учащегося;</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 xml:space="preserve">Свыше 2001 – 16 кв.м. на 1-го учащегося. </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Площадь земельного участка в зависимости от вместимости учреждения дополнительного школьного образования зависит от задания на проектирования, но не менее 21 кв.м. на 1-го учащегося.</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3,5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 w:val="left" w:pos="284"/>
              </w:tabs>
              <w:autoSpaceDE w:val="0"/>
              <w:rPr>
                <w:b/>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Максимальный процент застройки – 50%.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40 %. До половины озелененной площади  могут составлять спортивные площадки. При реконструкции застройки на исторической части города допускается снижение показателя минимальной обеспеченности озелененными территориями на 10 %.</w:t>
            </w:r>
          </w:p>
          <w:p w:rsidR="009D1141" w:rsidRPr="00371B0B" w:rsidRDefault="009D1141" w:rsidP="00D56370">
            <w:pPr>
              <w:tabs>
                <w:tab w:val="left" w:pos="142"/>
                <w:tab w:val="left" w:pos="284"/>
              </w:tabs>
              <w:rPr>
                <w:i/>
              </w:rPr>
            </w:pPr>
            <w:r w:rsidRPr="00371B0B">
              <w:rPr>
                <w:i/>
              </w:rPr>
              <w:t>Иное:</w:t>
            </w:r>
          </w:p>
          <w:p w:rsidR="009D1141" w:rsidRPr="00371B0B" w:rsidRDefault="009D1141" w:rsidP="00D56370">
            <w:pPr>
              <w:tabs>
                <w:tab w:val="left" w:pos="142"/>
                <w:tab w:val="left" w:pos="284"/>
              </w:tabs>
            </w:pPr>
            <w:r w:rsidRPr="00371B0B">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p w:rsidR="009D1141" w:rsidRPr="00371B0B" w:rsidRDefault="009D1141" w:rsidP="00D56370">
            <w:pPr>
              <w:tabs>
                <w:tab w:val="left" w:pos="142"/>
                <w:tab w:val="left" w:pos="284"/>
              </w:tabs>
            </w:pPr>
            <w:r w:rsidRPr="00371B0B">
              <w:t>Расположение на территории построек и сооружений, функционально не связанных с общеобразовательной организацией, не допускается.</w:t>
            </w:r>
          </w:p>
          <w:p w:rsidR="009D1141" w:rsidRPr="00371B0B" w:rsidRDefault="009D1141" w:rsidP="00D56370">
            <w:pPr>
              <w:tabs>
                <w:tab w:val="left" w:pos="142"/>
                <w:tab w:val="left" w:pos="284"/>
              </w:tabs>
            </w:pPr>
            <w:r w:rsidRPr="00371B0B">
              <w:t>Архитектурно-планировочные решения здания должны обеспечивать:</w:t>
            </w:r>
          </w:p>
          <w:p w:rsidR="009D1141" w:rsidRPr="00371B0B" w:rsidRDefault="009D1141" w:rsidP="00D56370">
            <w:pPr>
              <w:tabs>
                <w:tab w:val="left" w:pos="142"/>
                <w:tab w:val="left" w:pos="284"/>
              </w:tabs>
            </w:pPr>
            <w:r w:rsidRPr="00371B0B">
              <w:t>- выделение в отдельный блок учебных помещений начальных классов с выходами на участок;</w:t>
            </w:r>
          </w:p>
          <w:p w:rsidR="009D1141" w:rsidRPr="00371B0B" w:rsidRDefault="009D1141" w:rsidP="00D56370">
            <w:pPr>
              <w:tabs>
                <w:tab w:val="left" w:pos="142"/>
                <w:tab w:val="left" w:pos="284"/>
              </w:tabs>
            </w:pPr>
            <w:r w:rsidRPr="00371B0B">
              <w:t>- расположение рекреационных помещений в непосредственной близости к учебным помещениям;</w:t>
            </w:r>
          </w:p>
          <w:p w:rsidR="009D1141" w:rsidRPr="00371B0B" w:rsidRDefault="009D1141" w:rsidP="00D56370">
            <w:pPr>
              <w:tabs>
                <w:tab w:val="left" w:pos="142"/>
                <w:tab w:val="left" w:pos="284"/>
              </w:tabs>
            </w:pPr>
            <w:r w:rsidRPr="00371B0B">
              <w:t>- размещение на верхних этажах (выше третьего этажа) учебных помещений и кабинетов, посещаемых обучающимися 8 - 11 классов, административно-хозяйственных помещений;</w:t>
            </w:r>
          </w:p>
          <w:p w:rsidR="009D1141" w:rsidRPr="00371B0B" w:rsidRDefault="009D1141" w:rsidP="00D56370">
            <w:pPr>
              <w:tabs>
                <w:tab w:val="left" w:pos="142"/>
                <w:tab w:val="left" w:pos="284"/>
              </w:tabs>
            </w:pPr>
            <w:r w:rsidRPr="00371B0B">
              <w:t>- исключение вредного воздействия факторов среды обитания в общеобразовательной организации жизни и здоровью обучающихся;</w:t>
            </w:r>
          </w:p>
          <w:p w:rsidR="009D1141" w:rsidRPr="00371B0B" w:rsidRDefault="009D1141" w:rsidP="00D56370">
            <w:pPr>
              <w:tabs>
                <w:tab w:val="left" w:pos="142"/>
                <w:tab w:val="left" w:pos="284"/>
              </w:tabs>
            </w:pPr>
            <w:r w:rsidRPr="00371B0B">
              <w:t>- размещение учебных мастерских, актовых и спортивных залов общеобразовательных организаций, их общую площадь, а также набор помещений для кружковой работы, в зависимости от местных условий и возможностей общеобразовательной организации, с соблюдением требований строительных норм и правил и настоящих санитарных правил.</w:t>
            </w:r>
          </w:p>
          <w:p w:rsidR="009D1141" w:rsidRPr="00371B0B" w:rsidRDefault="009D1141" w:rsidP="00D56370">
            <w:pPr>
              <w:tabs>
                <w:tab w:val="left" w:pos="142"/>
                <w:tab w:val="left" w:pos="284"/>
              </w:tabs>
            </w:pPr>
            <w:r w:rsidRPr="00371B0B">
              <w:t>Не допускается использование цокольных этажей и подвальных помещений под учебные помещения, кабинеты, лаборатории, учебные мастерские, помещения медицинского назначения, спортивные, танцевальные и актовые залы.</w:t>
            </w:r>
          </w:p>
          <w:p w:rsidR="009D1141" w:rsidRPr="00371B0B" w:rsidRDefault="009D1141" w:rsidP="00D56370">
            <w:pPr>
              <w:tabs>
                <w:tab w:val="left" w:pos="142"/>
                <w:tab w:val="left" w:pos="284"/>
              </w:tabs>
            </w:pPr>
            <w:r w:rsidRPr="00371B0B">
              <w:t>Вместимость вновь строящихся общеобразовательных организаций должна быть рассчитана для обучения только в одну смену.</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Для создания условий пребывания детей с ограниченными возможностями здоровья в строящихся и реконструируемых зданиях в общеобразовательных организаций предусматриваются мероприятия по созданию доступной (безбарьерной) среды.</w:t>
            </w:r>
          </w:p>
          <w:p w:rsidR="009D1141" w:rsidRPr="00371B0B" w:rsidRDefault="009D1141" w:rsidP="00D56370">
            <w:pPr>
              <w:widowControl w:val="0"/>
              <w:tabs>
                <w:tab w:val="left" w:pos="142"/>
                <w:tab w:val="left" w:pos="284"/>
              </w:tabs>
              <w:autoSpaceDE w:val="0"/>
              <w:rPr>
                <w:i/>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Объекты капитального строительства (стены здания) располагаются на расстоянии 25 м до красных линий,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Учреждения дополнительного образования</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shd w:val="clear" w:color="auto" w:fill="FFFF00"/>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shd w:val="clear" w:color="auto" w:fill="FFFF00"/>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820"/>
        <w:gridCol w:w="2126"/>
        <w:gridCol w:w="6379"/>
      </w:tblGrid>
      <w:tr w:rsidR="009D1141" w:rsidRPr="00371B0B" w:rsidTr="00D56370">
        <w:trPr>
          <w:trHeight w:val="412"/>
        </w:trPr>
        <w:tc>
          <w:tcPr>
            <w:tcW w:w="878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bookmarkStart w:id="154" w:name="_Toc427849084"/>
            <w:r w:rsidRPr="00371B0B">
              <w:rPr>
                <w:b/>
                <w:lang w:eastAsia="en-US"/>
              </w:rPr>
              <w:t>Виды разрешенного использования земельных участков и объектов капитального строительства</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18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878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Параметры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sz w:val="24"/>
          <w:lang w:eastAsia="en-US"/>
        </w:rPr>
      </w:pPr>
    </w:p>
    <w:p w:rsidR="009D1141" w:rsidRPr="00371B0B" w:rsidRDefault="009D1141" w:rsidP="009D1141">
      <w:pPr>
        <w:keepNext/>
        <w:tabs>
          <w:tab w:val="left" w:pos="142"/>
          <w:tab w:val="left" w:pos="284"/>
        </w:tabs>
        <w:outlineLvl w:val="1"/>
        <w:rPr>
          <w:b/>
          <w:bCs/>
          <w:iCs/>
          <w:sz w:val="24"/>
          <w:szCs w:val="28"/>
        </w:rPr>
      </w:pPr>
      <w:bookmarkStart w:id="155" w:name="_Toc427849085"/>
      <w:bookmarkEnd w:id="154"/>
      <w:r w:rsidRPr="00371B0B">
        <w:rPr>
          <w:b/>
          <w:sz w:val="24"/>
          <w:szCs w:val="24"/>
          <w:lang w:eastAsia="en-US"/>
        </w:rPr>
        <w:t>Статья 47. Зоны делового, общественного и коммерческого назначения (ОДЗ-201)</w:t>
      </w:r>
    </w:p>
    <w:p w:rsidR="009D1141" w:rsidRPr="00371B0B" w:rsidRDefault="009D1141" w:rsidP="009D1141">
      <w:pPr>
        <w:numPr>
          <w:ilvl w:val="0"/>
          <w:numId w:val="28"/>
        </w:numPr>
        <w:tabs>
          <w:tab w:val="left" w:pos="142"/>
          <w:tab w:val="left" w:pos="284"/>
        </w:tabs>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3970"/>
        <w:gridCol w:w="2835"/>
        <w:gridCol w:w="6379"/>
      </w:tblGrid>
      <w:tr w:rsidR="009D1141" w:rsidRPr="00371B0B" w:rsidTr="00D56370">
        <w:tc>
          <w:tcPr>
            <w:tcW w:w="878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78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Общественное управление</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 w:val="left" w:pos="284"/>
              </w:tabs>
            </w:pPr>
            <w:r w:rsidRPr="00371B0B">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органов государственной власти, органов местного самоуправления</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 w:val="left" w:pos="284"/>
              </w:tabs>
              <w:jc w:val="both"/>
            </w:pPr>
            <w:r w:rsidRPr="00371B0B">
              <w:t>Максимальный размер земельного участка – 2,2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Предельная высота зданий, строений, сооружений - 20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lang w:eastAsia="en-US"/>
              </w:rPr>
            </w:pP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Деловое управление</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органов управления производством, торговлей, банковского и страхового управления.</w:t>
            </w:r>
          </w:p>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юридических услуг гражданам</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торгового назначения, реализующие товары розницей</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 w:val="left" w:pos="284"/>
              </w:tabs>
              <w:jc w:val="both"/>
            </w:pPr>
            <w:r w:rsidRPr="00371B0B">
              <w:t>Максимальный размер земельного участка – 1,0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Предельная высота зданий, строений, сооружений - 20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lang w:eastAsia="en-US"/>
              </w:rPr>
            </w:pP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s>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tabs>
                <w:tab w:val="left" w:pos="142"/>
              </w:tabs>
              <w:rPr>
                <w:lang w:eastAsia="en-US"/>
              </w:rPr>
            </w:pPr>
            <w:r w:rsidRPr="00371B0B">
              <w:rPr>
                <w:lang w:eastAsia="en-US"/>
              </w:rPr>
              <w:t>Не допускается блокирование здания со зданием на соседнем земельном участке, если их общая площадь превышает 5000 кв.м.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Банковская и страховая деятельность</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размещения организаций, оказывающих банковские и страховые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гражданам</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Бытовое обслуживание</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 xml:space="preserve">Объекты бытового обслуживания </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Общественное питание</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lang w:eastAsia="en-US"/>
              </w:rPr>
              <w:t>Объекты общественного питания</w:t>
            </w:r>
          </w:p>
          <w:p w:rsidR="009D1141" w:rsidRPr="00371B0B" w:rsidRDefault="009D1141" w:rsidP="00D56370">
            <w:pPr>
              <w:tabs>
                <w:tab w:val="left" w:pos="142"/>
                <w:tab w:val="left" w:pos="284"/>
              </w:tabs>
            </w:pP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Гостиничное обслуживание</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временного проживания</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397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bCs/>
                <w:lang w:eastAsia="en-US"/>
              </w:rPr>
              <w:t>Объекты инженерно-технического обеспечения, сооружения и коммуникации</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tabs>
                <w:tab w:val="left" w:pos="142"/>
                <w:tab w:val="left" w:pos="284"/>
              </w:tabs>
              <w:jc w:val="both"/>
            </w:pPr>
            <w:r w:rsidRPr="00371B0B">
              <w:rPr>
                <w:bCs/>
              </w:rPr>
              <w:t>- жилищно-эксплуатационные организации</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Предельная высота зданий, строений, сооружений - 20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78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numPr>
          <w:ilvl w:val="0"/>
          <w:numId w:val="28"/>
        </w:numPr>
        <w:tabs>
          <w:tab w:val="left" w:pos="142"/>
          <w:tab w:val="left" w:pos="284"/>
        </w:tabs>
        <w:ind w:left="0" w:firstLine="0"/>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111"/>
        <w:gridCol w:w="1984"/>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399"/>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ind w:right="-109"/>
              <w:jc w:val="both"/>
              <w:rPr>
                <w:b/>
                <w:lang w:eastAsia="en-US"/>
              </w:rPr>
            </w:pPr>
            <w:r w:rsidRPr="00371B0B">
              <w:rPr>
                <w:lang w:eastAsia="en-US"/>
              </w:rPr>
              <w:t xml:space="preserve">Малоэтажная многоквартирная жилая застройка </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Размещение малоэтажного многоквартирного жилого дома (дом, пригодный для постоянного проживания, высотой до 4 этажей, включая мансардный);</w:t>
            </w:r>
            <w:r w:rsidRPr="00371B0B">
              <w:br/>
              <w:t>разведение декоративных и плодовых деревьев, овощных и ягодных культур; </w:t>
            </w:r>
            <w:r w:rsidRPr="00371B0B">
              <w:br/>
              <w:t>размещение индивидуальных гаражей и иных вспомогательных сооружений; </w:t>
            </w:r>
            <w:r w:rsidRPr="00371B0B">
              <w:br/>
              <w:t>обустройство спортивных и детских площадок, площадок отдыха;</w:t>
            </w:r>
            <w:r w:rsidRPr="00371B0B">
              <w:b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Многоквартирные жилые дома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Максимальный размер земельного участка – 5 га.</w:t>
            </w:r>
          </w:p>
          <w:p w:rsidR="009D1141" w:rsidRPr="00371B0B" w:rsidRDefault="009D1141" w:rsidP="00D56370">
            <w:pPr>
              <w:tabs>
                <w:tab w:val="left" w:pos="142"/>
                <w:tab w:val="left" w:pos="284"/>
              </w:tabs>
              <w:jc w:val="both"/>
            </w:pPr>
            <w:r w:rsidRPr="00371B0B">
              <w:t>Максимальный процент застройки – 40%.</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 w:val="left" w:pos="284"/>
              </w:tabs>
              <w:jc w:val="both"/>
            </w:pPr>
            <w:r w:rsidRPr="00371B0B">
              <w:t>Максимальный процент застройки – 40%.</w:t>
            </w:r>
          </w:p>
          <w:p w:rsidR="009D1141" w:rsidRPr="00371B0B" w:rsidRDefault="009D1141" w:rsidP="00D56370">
            <w:pPr>
              <w:tabs>
                <w:tab w:val="left" w:pos="142"/>
                <w:tab w:val="left" w:pos="284"/>
              </w:tabs>
              <w:jc w:val="both"/>
            </w:pPr>
            <w:r w:rsidRPr="00371B0B">
              <w:t>Плотность жилой застройки – не более 16 тыс.кв.м на 1 га.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Площадки в составе придомовой территории:</w:t>
            </w:r>
          </w:p>
          <w:p w:rsidR="009D1141" w:rsidRPr="00371B0B" w:rsidRDefault="009D1141" w:rsidP="00D56370">
            <w:pPr>
              <w:tabs>
                <w:tab w:val="left" w:pos="142"/>
                <w:tab w:val="left" w:pos="284"/>
              </w:tabs>
            </w:pPr>
            <w:r w:rsidRPr="00371B0B">
              <w:t>Для игр детей дошкольного  и младшего школьного возраста из расчета 0,7 кв.м на 1 жителя.</w:t>
            </w:r>
          </w:p>
          <w:p w:rsidR="009D1141" w:rsidRPr="00371B0B" w:rsidRDefault="009D1141" w:rsidP="00D56370">
            <w:pPr>
              <w:tabs>
                <w:tab w:val="left" w:pos="142"/>
                <w:tab w:val="left" w:pos="284"/>
              </w:tabs>
            </w:pPr>
            <w:r w:rsidRPr="00371B0B">
              <w:t xml:space="preserve">Для отдыха взрослого населения из расчета 0,5 кв.м на 1 жителя. </w:t>
            </w:r>
          </w:p>
          <w:p w:rsidR="009D1141" w:rsidRPr="00371B0B" w:rsidRDefault="009D1141" w:rsidP="00D56370">
            <w:pPr>
              <w:tabs>
                <w:tab w:val="left" w:pos="142"/>
                <w:tab w:val="left" w:pos="284"/>
              </w:tabs>
            </w:pPr>
            <w:r w:rsidRPr="00371B0B">
              <w:t xml:space="preserve">Для занятий физкультурой из расчета 2,0 кв.м на 1 жителя. </w:t>
            </w:r>
          </w:p>
          <w:p w:rsidR="009D1141" w:rsidRPr="00371B0B" w:rsidRDefault="009D1141" w:rsidP="00D56370">
            <w:pPr>
              <w:widowControl w:val="0"/>
              <w:tabs>
                <w:tab w:val="left" w:pos="142"/>
                <w:tab w:val="left" w:pos="284"/>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tabs>
                <w:tab w:val="left" w:pos="142"/>
                <w:tab w:val="left" w:pos="284"/>
              </w:tabs>
              <w:jc w:val="both"/>
            </w:pPr>
            <w:r w:rsidRPr="00371B0B">
              <w:rPr>
                <w:i/>
              </w:rPr>
              <w:t>Озеленение:</w:t>
            </w:r>
            <w:r w:rsidRPr="00371B0B">
              <w:t xml:space="preserve"> </w:t>
            </w:r>
          </w:p>
          <w:p w:rsidR="009D1141" w:rsidRPr="00371B0B" w:rsidRDefault="009D1141" w:rsidP="00D56370">
            <w:pPr>
              <w:tabs>
                <w:tab w:val="left" w:pos="142"/>
                <w:tab w:val="left" w:pos="284"/>
              </w:tabs>
              <w:rPr>
                <w:i/>
              </w:rPr>
            </w:pPr>
            <w:r w:rsidRPr="00371B0B">
              <w:t>Минимальный процент озеленения – 25%.</w:t>
            </w:r>
          </w:p>
          <w:p w:rsidR="009D1141" w:rsidRPr="00371B0B" w:rsidRDefault="009D1141" w:rsidP="00D56370">
            <w:pPr>
              <w:tabs>
                <w:tab w:val="left" w:pos="142"/>
                <w:tab w:val="left" w:pos="284"/>
              </w:tabs>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9"/>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ind w:right="-109"/>
              <w:jc w:val="both"/>
              <w:rPr>
                <w:lang w:eastAsia="en-US"/>
              </w:rPr>
            </w:pPr>
            <w:r w:rsidRPr="00371B0B">
              <w:t>Среднеэтажная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tabs>
                <w:tab w:val="left" w:pos="142"/>
                <w:tab w:val="left" w:pos="284"/>
              </w:tabs>
              <w:jc w:val="both"/>
              <w:rPr>
                <w:lang w:eastAsia="en-US"/>
              </w:rPr>
            </w:pPr>
            <w:r w:rsidRPr="00371B0B">
              <w:rPr>
                <w:lang w:eastAsia="en-US"/>
              </w:rPr>
              <w:t>благоустройство и озеленение;</w:t>
            </w:r>
          </w:p>
          <w:p w:rsidR="009D1141" w:rsidRPr="00371B0B" w:rsidRDefault="009D1141" w:rsidP="00D56370">
            <w:pPr>
              <w:tabs>
                <w:tab w:val="left" w:pos="142"/>
                <w:tab w:val="left" w:pos="284"/>
              </w:tabs>
              <w:jc w:val="both"/>
              <w:rPr>
                <w:lang w:eastAsia="en-US"/>
              </w:rPr>
            </w:pPr>
            <w:r w:rsidRPr="00371B0B">
              <w:rPr>
                <w:lang w:eastAsia="en-US"/>
              </w:rPr>
              <w:t>размещение подземных гаражей и автостоянок;</w:t>
            </w:r>
          </w:p>
          <w:p w:rsidR="009D1141" w:rsidRPr="00371B0B" w:rsidRDefault="009D1141" w:rsidP="00D56370">
            <w:pPr>
              <w:tabs>
                <w:tab w:val="left" w:pos="142"/>
                <w:tab w:val="left" w:pos="284"/>
              </w:tabs>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tabs>
                <w:tab w:val="left" w:pos="142"/>
                <w:tab w:val="left" w:pos="284"/>
              </w:tabs>
            </w:pPr>
            <w:r w:rsidRPr="00371B0B">
              <w:rPr>
                <w:lang w:eastAsia="en-US"/>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Многоквартирные жилые дома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0,38 га (при новом строительстве и этажности 5 этажей), 0,48 га (при новом строительстве и этажности 6-7 этажей).</w:t>
            </w:r>
          </w:p>
          <w:p w:rsidR="009D1141" w:rsidRPr="00371B0B" w:rsidRDefault="009D1141" w:rsidP="00D56370">
            <w:pPr>
              <w:tabs>
                <w:tab w:val="left" w:pos="142"/>
                <w:tab w:val="left" w:pos="284"/>
              </w:tabs>
              <w:jc w:val="both"/>
            </w:pPr>
            <w:r w:rsidRPr="00371B0B">
              <w:t>Максимальный размер земельного участка – 5,0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hd w:val="clear" w:color="auto" w:fill="00FF00"/>
                <w:lang w:eastAsia="en-US"/>
              </w:rPr>
            </w:pPr>
            <w:r w:rsidRPr="00371B0B">
              <w:rPr>
                <w:lang w:eastAsia="en-US"/>
              </w:rPr>
              <w:t>Этажность – не более 7 этажей.</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 w:val="left" w:pos="284"/>
              </w:tabs>
              <w:rPr>
                <w:lang w:eastAsia="en-US"/>
              </w:rPr>
            </w:pPr>
            <w:r w:rsidRPr="00371B0B">
              <w:rPr>
                <w:lang w:eastAsia="en-US"/>
              </w:rPr>
              <w:t>Максимальный процент застройки – 80%.</w:t>
            </w:r>
          </w:p>
          <w:p w:rsidR="009D1141" w:rsidRPr="00371B0B" w:rsidRDefault="009D1141" w:rsidP="00D56370">
            <w:pPr>
              <w:tabs>
                <w:tab w:val="left" w:pos="142"/>
                <w:tab w:val="left" w:pos="284"/>
              </w:tabs>
              <w:jc w:val="both"/>
            </w:pPr>
            <w:r w:rsidRPr="00371B0B">
              <w:t>Плотность жилой застройки – не более 22,5 тыс.кв.м на 1 га.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tabs>
                <w:tab w:val="left" w:pos="142"/>
              </w:tabs>
              <w:rPr>
                <w:lang w:eastAsia="en-US"/>
              </w:rPr>
            </w:pPr>
            <w:r w:rsidRPr="00371B0B">
              <w:rPr>
                <w:lang w:eastAsia="en-US"/>
              </w:rPr>
              <w:t>Максимальный процент застройки надземной части при этажности: 5 этажей – 40%, 6-7 этажей – 35%.</w:t>
            </w:r>
          </w:p>
          <w:p w:rsidR="009D1141" w:rsidRPr="00371B0B" w:rsidRDefault="009D1141" w:rsidP="00D56370">
            <w:pPr>
              <w:tabs>
                <w:tab w:val="left" w:pos="142"/>
                <w:tab w:val="left" w:pos="284"/>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Площадки в составе придомовой территории:</w:t>
            </w:r>
          </w:p>
          <w:p w:rsidR="009D1141" w:rsidRPr="00371B0B" w:rsidRDefault="009D1141" w:rsidP="00D56370">
            <w:pPr>
              <w:tabs>
                <w:tab w:val="left" w:pos="142"/>
                <w:tab w:val="left" w:pos="284"/>
              </w:tabs>
            </w:pPr>
            <w:r w:rsidRPr="00371B0B">
              <w:t>Для игр детей дошкольного  и младшего школьного возраста из расчета 0,7 кв.м на 1 жителя.</w:t>
            </w:r>
          </w:p>
          <w:p w:rsidR="009D1141" w:rsidRPr="00371B0B" w:rsidRDefault="009D1141" w:rsidP="00D56370">
            <w:pPr>
              <w:tabs>
                <w:tab w:val="left" w:pos="142"/>
                <w:tab w:val="left" w:pos="284"/>
              </w:tabs>
            </w:pPr>
            <w:r w:rsidRPr="00371B0B">
              <w:t xml:space="preserve">Для отдыха взрослого населения из расчета 0,5 кв.м на 1 жителя. </w:t>
            </w:r>
          </w:p>
          <w:p w:rsidR="009D1141" w:rsidRPr="00371B0B" w:rsidRDefault="009D1141" w:rsidP="00D56370">
            <w:pPr>
              <w:tabs>
                <w:tab w:val="left" w:pos="142"/>
                <w:tab w:val="left" w:pos="284"/>
              </w:tabs>
            </w:pPr>
            <w:r w:rsidRPr="00371B0B">
              <w:t xml:space="preserve">Для занятий физкультурой из расчета 2,0 кв.м на 1 жителя. </w:t>
            </w:r>
          </w:p>
          <w:p w:rsidR="009D1141" w:rsidRPr="00371B0B" w:rsidRDefault="009D1141" w:rsidP="00D56370">
            <w:pPr>
              <w:widowControl w:val="0"/>
              <w:tabs>
                <w:tab w:val="left" w:pos="142"/>
                <w:tab w:val="left" w:pos="284"/>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 w:val="left" w:pos="284"/>
              </w:tabs>
              <w:autoSpaceDE w:val="0"/>
              <w:rPr>
                <w:i/>
                <w:lang w:eastAsia="en-US"/>
              </w:rPr>
            </w:pPr>
            <w:r w:rsidRPr="00371B0B">
              <w:rPr>
                <w:i/>
                <w:lang w:eastAsia="en-US"/>
              </w:rPr>
              <w:t>Озеленение:</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процент озеленения – 25%.</w:t>
            </w:r>
          </w:p>
          <w:p w:rsidR="009D1141" w:rsidRPr="00371B0B" w:rsidRDefault="009D1141" w:rsidP="00D56370">
            <w:pPr>
              <w:tabs>
                <w:tab w:val="left" w:pos="142"/>
                <w:tab w:val="left" w:pos="284"/>
              </w:tabs>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tabs>
                <w:tab w:val="left" w:pos="142"/>
                <w:tab w:val="left" w:pos="284"/>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Объекты придорожного сервиса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автозаправочных станций (бензиновых, газовых);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магазинов сопутствующей торговли, зданий для организации общественного питания в качестве объектов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предоставление гостиничных услуг в качестве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Блочные автозаправочные станции;</w:t>
            </w:r>
          </w:p>
          <w:p w:rsidR="009D1141" w:rsidRPr="00371B0B" w:rsidRDefault="009D1141" w:rsidP="00D56370">
            <w:pPr>
              <w:tabs>
                <w:tab w:val="left" w:pos="142"/>
              </w:tabs>
            </w:pPr>
            <w:r w:rsidRPr="00371B0B">
              <w:t>Магазины сопутствующей торговли в качестве придорожного сервиса;</w:t>
            </w:r>
          </w:p>
          <w:p w:rsidR="009D1141" w:rsidRPr="00371B0B" w:rsidRDefault="009D1141" w:rsidP="00D56370">
            <w:pPr>
              <w:tabs>
                <w:tab w:val="left" w:pos="142"/>
              </w:tabs>
            </w:pPr>
            <w:r w:rsidRPr="00371B0B">
              <w:t>Здания для организации общественного питания в качестве придорожного сервиса;</w:t>
            </w:r>
          </w:p>
          <w:p w:rsidR="009D1141" w:rsidRPr="00371B0B" w:rsidRDefault="009D1141" w:rsidP="00D56370">
            <w:pPr>
              <w:tabs>
                <w:tab w:val="left" w:pos="142"/>
              </w:tabs>
            </w:pP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rPr>
                <w:lang w:eastAsia="en-US"/>
              </w:rPr>
            </w:pPr>
            <w:r w:rsidRPr="00371B0B">
              <w:rPr>
                <w:lang w:eastAsia="en-US"/>
              </w:rPr>
              <w:t>Максимальный процент застройки – 100%.</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r w:rsidRPr="00371B0B">
              <w:t xml:space="preserve">Максимальный процент застройки надземной части – 70%. </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numPr>
          <w:ilvl w:val="0"/>
          <w:numId w:val="28"/>
        </w:numPr>
        <w:tabs>
          <w:tab w:val="left" w:pos="142"/>
          <w:tab w:val="left" w:pos="284"/>
        </w:tabs>
        <w:ind w:left="0" w:firstLine="0"/>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402"/>
        <w:gridCol w:w="1985"/>
        <w:gridCol w:w="7938"/>
      </w:tblGrid>
      <w:tr w:rsidR="009D1141" w:rsidRPr="00371B0B" w:rsidTr="00D56370">
        <w:trPr>
          <w:trHeight w:val="412"/>
        </w:trPr>
        <w:tc>
          <w:tcPr>
            <w:tcW w:w="723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93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93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rPr>
          <w:trHeight w:val="231"/>
        </w:trPr>
        <w:tc>
          <w:tcPr>
            <w:tcW w:w="723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1</w:t>
            </w:r>
          </w:p>
        </w:tc>
        <w:tc>
          <w:tcPr>
            <w:tcW w:w="79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Обслуживание автотранспорта</w:t>
            </w: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79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9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sz w:val="24"/>
          <w:lang w:eastAsia="en-US"/>
        </w:rPr>
      </w:pPr>
    </w:p>
    <w:p w:rsidR="009D1141" w:rsidRPr="00371B0B" w:rsidRDefault="009D1141" w:rsidP="009D1141">
      <w:pPr>
        <w:keepNext/>
        <w:tabs>
          <w:tab w:val="left" w:pos="142"/>
          <w:tab w:val="left" w:pos="284"/>
        </w:tabs>
        <w:outlineLvl w:val="1"/>
        <w:rPr>
          <w:b/>
          <w:bCs/>
          <w:iCs/>
          <w:sz w:val="24"/>
          <w:szCs w:val="24"/>
        </w:rPr>
      </w:pPr>
      <w:bookmarkStart w:id="156" w:name="_Toc427849087"/>
      <w:bookmarkStart w:id="157" w:name="_Toc457296101"/>
      <w:bookmarkStart w:id="158" w:name="_Toc462646152"/>
      <w:bookmarkEnd w:id="155"/>
      <w:r w:rsidRPr="00371B0B">
        <w:rPr>
          <w:b/>
          <w:sz w:val="24"/>
          <w:szCs w:val="24"/>
          <w:lang w:eastAsia="en-US"/>
        </w:rPr>
        <w:t>Статья 48. Зоны размещения объектов здравоохранения и социального обеспечения (ОДЗ-203)</w:t>
      </w:r>
      <w:bookmarkEnd w:id="156"/>
      <w:bookmarkEnd w:id="157"/>
      <w:bookmarkEnd w:id="158"/>
    </w:p>
    <w:p w:rsidR="009D1141" w:rsidRPr="00371B0B" w:rsidRDefault="009D1141" w:rsidP="009D1141">
      <w:pPr>
        <w:numPr>
          <w:ilvl w:val="0"/>
          <w:numId w:val="19"/>
        </w:numPr>
        <w:tabs>
          <w:tab w:val="left" w:pos="142"/>
          <w:tab w:val="left" w:pos="284"/>
        </w:tabs>
        <w:ind w:left="0" w:firstLine="0"/>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8"/>
        <w:gridCol w:w="4108"/>
        <w:gridCol w:w="1987"/>
        <w:gridCol w:w="7085"/>
      </w:tblGrid>
      <w:tr w:rsidR="009D1141" w:rsidRPr="00371B0B" w:rsidTr="00D56370">
        <w:tc>
          <w:tcPr>
            <w:tcW w:w="808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p w:rsidR="009D1141" w:rsidRPr="00371B0B" w:rsidRDefault="009D1141" w:rsidP="00D56370">
            <w:pPr>
              <w:tabs>
                <w:tab w:val="left" w:pos="142"/>
                <w:tab w:val="left" w:pos="284"/>
              </w:tabs>
              <w:jc w:val="center"/>
              <w:rPr>
                <w:b/>
              </w:rPr>
            </w:pPr>
          </w:p>
        </w:tc>
        <w:tc>
          <w:tcPr>
            <w:tcW w:w="410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695"/>
        </w:trPr>
        <w:tc>
          <w:tcPr>
            <w:tcW w:w="19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Здравоохранение</w:t>
            </w:r>
          </w:p>
        </w:tc>
        <w:tc>
          <w:tcPr>
            <w:tcW w:w="410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 xml:space="preserve">Размещение объектов капитального строительства, предназначенных для оказания гражданам медицинской помощи </w:t>
            </w:r>
          </w:p>
        </w:tc>
        <w:tc>
          <w:tcPr>
            <w:tcW w:w="19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стационарного лечения</w:t>
            </w:r>
          </w:p>
        </w:tc>
        <w:tc>
          <w:tcPr>
            <w:tcW w:w="70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При новом строительстве следует определять площадь земельного участка стационара в зависимости от коечной емкости:</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50 коек – 300 кв.м на 1 койку,</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150 коек – 200 кв.м на 1 койку,</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300-400 коек – 150 кв.м на 1 койку,</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500-600 коек – 100 кв.м на 1 койку,</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800 коек – 80 кв.м на 1 койку,</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1000 коек – 60 кв.м на 1 койку.</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12,0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 w:val="left" w:pos="284"/>
              </w:tabs>
              <w:jc w:val="both"/>
            </w:pPr>
            <w:r w:rsidRPr="00371B0B">
              <w:t>Максимальный процент застройки – 50%.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процент озеленения – 50%.</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В условиях стесненной городской застройки, а также в стационарах, не имеющих в своем составе палатных отделений восстановительного лечения и ухода, допускается уменьшение площади участка в пределах 10-15% от нормируемой за счет сокращения доли зеленых насаждений и размеров садово-парковой зоны.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410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c>
          <w:tcPr>
            <w:tcW w:w="19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здравоохранения специального назначения</w:t>
            </w:r>
          </w:p>
        </w:tc>
        <w:tc>
          <w:tcPr>
            <w:tcW w:w="70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410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c>
          <w:tcPr>
            <w:tcW w:w="19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 xml:space="preserve">Амбулаторно-поликлинические учреждения </w:t>
            </w:r>
          </w:p>
        </w:tc>
        <w:tc>
          <w:tcPr>
            <w:tcW w:w="70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При новом строительстве размер земельного участка для поликлинических учреждений 0,1 га на 100 посещений в смену, но не менее 0,5 га на 1 объект. Для объектов оказания первой медицинской помощи минимальный размер земельного участка – 0,3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 w:val="left" w:pos="284"/>
              </w:tabs>
              <w:rPr>
                <w:lang w:eastAsia="en-US"/>
              </w:rPr>
            </w:pPr>
            <w:r w:rsidRPr="00371B0B">
              <w:rPr>
                <w:lang w:eastAsia="en-US"/>
              </w:rPr>
              <w:t>Для объектов оказания первой медицинской помощи  этажность  –  не более 3 этажей.</w:t>
            </w:r>
          </w:p>
          <w:p w:rsidR="009D1141" w:rsidRPr="00371B0B" w:rsidRDefault="009D1141" w:rsidP="00D56370">
            <w:pPr>
              <w:tabs>
                <w:tab w:val="left" w:pos="142"/>
                <w:tab w:val="left" w:pos="284"/>
              </w:tabs>
              <w:jc w:val="both"/>
            </w:pPr>
            <w:r w:rsidRPr="00371B0B">
              <w:t>Максимальный процент застройки – 50%.</w:t>
            </w:r>
          </w:p>
          <w:p w:rsidR="009D1141" w:rsidRPr="00371B0B" w:rsidRDefault="009D1141" w:rsidP="00D56370">
            <w:pPr>
              <w:tabs>
                <w:tab w:val="left" w:pos="142"/>
                <w:tab w:val="left" w:pos="284"/>
              </w:tabs>
              <w:jc w:val="both"/>
            </w:pPr>
            <w:r w:rsidRPr="00371B0B">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20%. </w:t>
            </w:r>
          </w:p>
          <w:p w:rsidR="009D1141" w:rsidRPr="00371B0B" w:rsidRDefault="009D1141" w:rsidP="00D56370">
            <w:pPr>
              <w:tabs>
                <w:tab w:val="left" w:pos="142"/>
                <w:tab w:val="left" w:pos="284"/>
              </w:tabs>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410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c>
          <w:tcPr>
            <w:tcW w:w="19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по оказанию фармацевтической помощи гражданам</w:t>
            </w:r>
          </w:p>
        </w:tc>
        <w:tc>
          <w:tcPr>
            <w:tcW w:w="70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u w:val="single"/>
                <w:lang w:eastAsia="en-US"/>
              </w:rPr>
            </w:pP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410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c>
          <w:tcPr>
            <w:tcW w:w="19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оказания первой медицинской помощи</w:t>
            </w:r>
          </w:p>
        </w:tc>
        <w:tc>
          <w:tcPr>
            <w:tcW w:w="70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p>
        </w:tc>
      </w:tr>
      <w:tr w:rsidR="009D1141" w:rsidRPr="00371B0B" w:rsidTr="00D56370">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0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0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0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tabs>
          <w:tab w:val="left" w:pos="142"/>
          <w:tab w:val="left" w:pos="284"/>
        </w:tabs>
        <w:rPr>
          <w:sz w:val="24"/>
          <w:szCs w:val="24"/>
        </w:rPr>
      </w:pPr>
      <w:r w:rsidRPr="00371B0B">
        <w:rPr>
          <w:sz w:val="24"/>
          <w:szCs w:val="24"/>
        </w:rPr>
        <w:t>2.Условно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4"/>
        <w:gridCol w:w="147"/>
        <w:gridCol w:w="4251"/>
        <w:gridCol w:w="1844"/>
        <w:gridCol w:w="7515"/>
      </w:tblGrid>
      <w:tr w:rsidR="009D1141" w:rsidRPr="00371B0B" w:rsidTr="00D56370">
        <w:tc>
          <w:tcPr>
            <w:tcW w:w="7936"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2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7936"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51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558"/>
        </w:trPr>
        <w:tc>
          <w:tcPr>
            <w:tcW w:w="16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Обслуживание автотранспорта</w:t>
            </w: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751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6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Склады</w:t>
            </w: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Коммунальные и  складские объекты</w:t>
            </w:r>
          </w:p>
        </w:tc>
        <w:tc>
          <w:tcPr>
            <w:tcW w:w="751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6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51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keepNext/>
        <w:tabs>
          <w:tab w:val="left" w:pos="142"/>
          <w:tab w:val="left" w:pos="284"/>
        </w:tabs>
        <w:outlineLvl w:val="1"/>
        <w:rPr>
          <w:b/>
          <w:bCs/>
          <w:iCs/>
          <w:sz w:val="24"/>
          <w:szCs w:val="24"/>
        </w:rPr>
      </w:pPr>
      <w:bookmarkStart w:id="159" w:name="_Toc457296102"/>
      <w:bookmarkStart w:id="160" w:name="_Toc462646153"/>
      <w:bookmarkStart w:id="161" w:name="_Toc427849089"/>
      <w:r w:rsidRPr="00371B0B">
        <w:rPr>
          <w:b/>
          <w:sz w:val="24"/>
          <w:szCs w:val="24"/>
          <w:lang w:eastAsia="en-US"/>
        </w:rPr>
        <w:t>Статья 49. Зоны размещения научно-исследовательских учреждений (ОДЗ-204)</w:t>
      </w:r>
      <w:bookmarkEnd w:id="159"/>
      <w:bookmarkEnd w:id="160"/>
    </w:p>
    <w:p w:rsidR="009D1141" w:rsidRPr="00371B0B" w:rsidRDefault="009D1141" w:rsidP="009D1141">
      <w:pPr>
        <w:numPr>
          <w:ilvl w:val="0"/>
          <w:numId w:val="8"/>
        </w:numPr>
        <w:tabs>
          <w:tab w:val="left" w:pos="142"/>
          <w:tab w:val="left" w:pos="284"/>
        </w:tabs>
        <w:ind w:left="0" w:firstLine="0"/>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4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7"/>
        <w:gridCol w:w="37"/>
        <w:gridCol w:w="3969"/>
        <w:gridCol w:w="2128"/>
        <w:gridCol w:w="7511"/>
      </w:tblGrid>
      <w:tr w:rsidR="009D1141" w:rsidRPr="00371B0B" w:rsidTr="00D56370">
        <w:tc>
          <w:tcPr>
            <w:tcW w:w="794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006"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Наименование вида разрешенного использования объектов</w:t>
            </w:r>
          </w:p>
        </w:tc>
        <w:tc>
          <w:tcPr>
            <w:tcW w:w="75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794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5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263"/>
        </w:trPr>
        <w:tc>
          <w:tcPr>
            <w:tcW w:w="184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Обеспечение научной деятельности</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изыскания, исследования и разработки (научно-исследовательские институты, проектные институты, научные центры, опытно-конструкторские центры, государственные академии наук, в том числе отраслевые),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научно-исследовательских и проектных организаций</w:t>
            </w:r>
          </w:p>
        </w:tc>
        <w:tc>
          <w:tcPr>
            <w:tcW w:w="75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0,6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 w:val="left" w:pos="284"/>
              </w:tabs>
            </w:pPr>
            <w:r w:rsidRPr="00371B0B">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5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5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4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5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sz w:val="24"/>
          <w:szCs w:val="24"/>
        </w:rPr>
      </w:pPr>
    </w:p>
    <w:p w:rsidR="009D1141" w:rsidRPr="00371B0B" w:rsidRDefault="009D1141" w:rsidP="009D1141">
      <w:pPr>
        <w:numPr>
          <w:ilvl w:val="0"/>
          <w:numId w:val="8"/>
        </w:numPr>
        <w:tabs>
          <w:tab w:val="left" w:pos="142"/>
          <w:tab w:val="left" w:pos="284"/>
        </w:tabs>
        <w:ind w:left="0" w:firstLine="0"/>
        <w:rPr>
          <w:sz w:val="24"/>
          <w:szCs w:val="24"/>
          <w:shd w:val="clear" w:color="auto" w:fill="FFFF00"/>
        </w:rPr>
      </w:pPr>
      <w:r w:rsidRPr="00371B0B">
        <w:rPr>
          <w:sz w:val="24"/>
          <w:szCs w:val="24"/>
        </w:rPr>
        <w:t>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shd w:val="clear" w:color="auto" w:fill="FFFF00"/>
        </w:rPr>
      </w:pPr>
    </w:p>
    <w:p w:rsidR="009D1141" w:rsidRPr="00371B0B" w:rsidRDefault="009D1141" w:rsidP="009D1141">
      <w:pPr>
        <w:numPr>
          <w:ilvl w:val="0"/>
          <w:numId w:val="8"/>
        </w:numPr>
        <w:tabs>
          <w:tab w:val="left" w:pos="142"/>
          <w:tab w:val="left" w:pos="284"/>
        </w:tabs>
        <w:ind w:left="0" w:firstLine="0"/>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w:t>
      </w: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536"/>
        <w:gridCol w:w="1843"/>
        <w:gridCol w:w="7229"/>
      </w:tblGrid>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2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22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Склады</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Коммунальные и  складские объекты</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i/>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keepNext/>
        <w:tabs>
          <w:tab w:val="left" w:pos="142"/>
          <w:tab w:val="left" w:pos="284"/>
        </w:tabs>
        <w:outlineLvl w:val="1"/>
        <w:rPr>
          <w:b/>
          <w:bCs/>
          <w:iCs/>
          <w:sz w:val="24"/>
          <w:szCs w:val="24"/>
        </w:rPr>
      </w:pPr>
      <w:bookmarkStart w:id="162" w:name="_Toc457296103"/>
      <w:bookmarkStart w:id="163" w:name="_Toc462646154"/>
      <w:r w:rsidRPr="00371B0B">
        <w:rPr>
          <w:b/>
          <w:sz w:val="24"/>
          <w:szCs w:val="24"/>
          <w:lang w:eastAsia="en-US"/>
        </w:rPr>
        <w:t>Статья 50. Зоны размещения объектов среднего и высшего профессионального образования (ОДЗ-205)</w:t>
      </w:r>
      <w:bookmarkEnd w:id="161"/>
      <w:bookmarkEnd w:id="162"/>
      <w:bookmarkEnd w:id="163"/>
    </w:p>
    <w:p w:rsidR="009D1141" w:rsidRPr="00371B0B" w:rsidRDefault="009D1141" w:rsidP="009D1141">
      <w:pPr>
        <w:numPr>
          <w:ilvl w:val="0"/>
          <w:numId w:val="4"/>
        </w:numPr>
        <w:tabs>
          <w:tab w:val="left" w:pos="142"/>
          <w:tab w:val="left" w:pos="284"/>
        </w:tabs>
        <w:ind w:left="0" w:firstLine="0"/>
        <w:jc w:val="both"/>
        <w:rPr>
          <w:sz w:val="24"/>
          <w:szCs w:val="24"/>
          <w:shd w:val="clear" w:color="auto" w:fill="FFFF00"/>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shd w:val="clear" w:color="auto" w:fill="FFFF00"/>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513"/>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128"/>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Среднее и высшее профессиональное образование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Учреждения среднего профессионального и предвузовского образования, дополнительного образования взрослых</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4,0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 w:val="left" w:pos="284"/>
              </w:tabs>
            </w:pPr>
            <w:r w:rsidRPr="00371B0B">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lang w:eastAsia="en-US"/>
              </w:rPr>
            </w:pPr>
          </w:p>
          <w:p w:rsidR="009D1141" w:rsidRPr="00371B0B" w:rsidRDefault="009D1141" w:rsidP="00D56370">
            <w:pPr>
              <w:tabs>
                <w:tab w:val="left" w:pos="142"/>
                <w:tab w:val="left" w:pos="284"/>
              </w:tabs>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128"/>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Учреждения высшего профессионального образования и повышения квалификации</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rPr>
          <w:trHeight w:val="128"/>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информационного обеспечения в средних и высших образовательных учреждениях</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rPr>
          <w:trHeight w:val="128"/>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временного проживания обучающихся</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rPr>
          <w:trHeight w:val="128"/>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необходимые для учебно-производственных целей</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sz w:val="24"/>
          <w:szCs w:val="24"/>
          <w:shd w:val="clear" w:color="auto" w:fill="FFFF00"/>
        </w:rPr>
      </w:pPr>
    </w:p>
    <w:p w:rsidR="009D1141" w:rsidRPr="00371B0B" w:rsidRDefault="009D1141" w:rsidP="009D1141">
      <w:pPr>
        <w:numPr>
          <w:ilvl w:val="0"/>
          <w:numId w:val="4"/>
        </w:numPr>
        <w:tabs>
          <w:tab w:val="left" w:pos="142"/>
          <w:tab w:val="left" w:pos="284"/>
        </w:tabs>
        <w:ind w:left="0" w:firstLine="0"/>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numPr>
          <w:ilvl w:val="0"/>
          <w:numId w:val="4"/>
        </w:numPr>
        <w:tabs>
          <w:tab w:val="left" w:pos="142"/>
          <w:tab w:val="left" w:pos="284"/>
        </w:tabs>
        <w:ind w:left="0" w:firstLine="0"/>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253"/>
        <w:gridCol w:w="1842"/>
        <w:gridCol w:w="7513"/>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Склады</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Коммунальные и  складские объекты</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i/>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keepNext/>
        <w:tabs>
          <w:tab w:val="left" w:pos="142"/>
          <w:tab w:val="left" w:pos="284"/>
        </w:tabs>
        <w:outlineLvl w:val="1"/>
        <w:rPr>
          <w:b/>
          <w:bCs/>
          <w:iCs/>
          <w:sz w:val="24"/>
          <w:szCs w:val="24"/>
        </w:rPr>
      </w:pPr>
      <w:bookmarkStart w:id="164" w:name="_Toc427849090"/>
      <w:bookmarkStart w:id="165" w:name="_Toc457296104"/>
      <w:bookmarkStart w:id="166" w:name="_Toc462646155"/>
      <w:r w:rsidRPr="00371B0B">
        <w:rPr>
          <w:b/>
          <w:sz w:val="24"/>
          <w:szCs w:val="24"/>
          <w:lang w:eastAsia="en-US"/>
        </w:rPr>
        <w:t>Статья 51. Зоны размещения объектов культуры (ОДЗ-206)</w:t>
      </w:r>
      <w:bookmarkEnd w:id="164"/>
      <w:bookmarkEnd w:id="165"/>
      <w:bookmarkEnd w:id="166"/>
    </w:p>
    <w:p w:rsidR="009D1141" w:rsidRPr="00371B0B" w:rsidRDefault="009D1141" w:rsidP="009D1141">
      <w:pPr>
        <w:numPr>
          <w:ilvl w:val="0"/>
          <w:numId w:val="21"/>
        </w:numPr>
        <w:tabs>
          <w:tab w:val="left" w:pos="142"/>
          <w:tab w:val="left" w:pos="284"/>
        </w:tabs>
        <w:ind w:left="0" w:firstLine="0"/>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6"/>
        <w:gridCol w:w="29"/>
        <w:gridCol w:w="3940"/>
        <w:gridCol w:w="29"/>
        <w:gridCol w:w="2126"/>
        <w:gridCol w:w="7371"/>
      </w:tblGrid>
      <w:tr w:rsidR="009D1141" w:rsidRPr="00371B0B" w:rsidTr="00D56370">
        <w:tc>
          <w:tcPr>
            <w:tcW w:w="8080"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69"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5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695"/>
        </w:trPr>
        <w:tc>
          <w:tcPr>
            <w:tcW w:w="1985"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Культурное развитие</w:t>
            </w:r>
          </w:p>
        </w:tc>
        <w:tc>
          <w:tcPr>
            <w:tcW w:w="3969"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w:t>
            </w:r>
          </w:p>
          <w:p w:rsidR="009D1141" w:rsidRPr="00371B0B" w:rsidRDefault="009D1141" w:rsidP="00D56370">
            <w:pPr>
              <w:tabs>
                <w:tab w:val="left" w:pos="142"/>
                <w:tab w:val="left" w:pos="284"/>
              </w:tabs>
            </w:pPr>
            <w:r w:rsidRPr="00371B0B">
              <w:t>устройство площадок для празднеств и гуляний;</w:t>
            </w:r>
          </w:p>
          <w:p w:rsidR="009D1141" w:rsidRPr="00371B0B" w:rsidRDefault="009D1141" w:rsidP="00D56370">
            <w:pPr>
              <w:tabs>
                <w:tab w:val="left" w:pos="142"/>
                <w:tab w:val="left" w:pos="284"/>
              </w:tabs>
              <w:rPr>
                <w:lang w:eastAsia="en-US"/>
              </w:rPr>
            </w:pPr>
            <w:r w:rsidRPr="00371B0B">
              <w:t>размещение зданий и сооружений для размещения цирков, зверинцев, зоопарков, океанариумов</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val="en-US"/>
              </w:rPr>
            </w:pPr>
            <w:r w:rsidRPr="00371B0B">
              <w:rPr>
                <w:lang w:eastAsia="en-US"/>
              </w:rPr>
              <w:t>Объекты культурно-зрелищного назначения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3,5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 w:val="left" w:pos="284"/>
              </w:tabs>
            </w:pPr>
            <w:r w:rsidRPr="00371B0B">
              <w:t>Максимальный процент застройки – 50%.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3969"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 w:val="left" w:pos="2859"/>
              </w:tabs>
              <w:rPr>
                <w:lang w:val="en-US" w:eastAsia="en-US"/>
              </w:rPr>
            </w:pPr>
            <w:r w:rsidRPr="00371B0B">
              <w:rPr>
                <w:lang w:eastAsia="en-US"/>
              </w:rPr>
              <w:t>Музеи, галереи, выставки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695"/>
        </w:trPr>
        <w:tc>
          <w:tcPr>
            <w:tcW w:w="1985"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3969"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 w:val="left" w:pos="2859"/>
              </w:tabs>
              <w:rPr>
                <w:lang w:val="en-US" w:eastAsia="en-US"/>
              </w:rPr>
            </w:pPr>
            <w:r w:rsidRPr="00371B0B">
              <w:rPr>
                <w:lang w:eastAsia="en-US"/>
              </w:rPr>
              <w:t>Объекты библиотек, архивов</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695"/>
        </w:trPr>
        <w:tc>
          <w:tcPr>
            <w:tcW w:w="1985"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3969"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 w:val="left" w:pos="2372"/>
              </w:tabs>
              <w:rPr>
                <w:lang w:val="en-US" w:eastAsia="en-US"/>
              </w:rPr>
            </w:pPr>
            <w:r w:rsidRPr="00371B0B">
              <w:rPr>
                <w:lang w:eastAsia="en-US"/>
              </w:rPr>
              <w:t>Объекты культурно-досугового назначения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270"/>
        </w:trPr>
        <w:tc>
          <w:tcPr>
            <w:tcW w:w="1985"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3969"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 w:val="left" w:pos="2859"/>
              </w:tabs>
              <w:rPr>
                <w:lang w:eastAsia="en-US"/>
              </w:rPr>
            </w:pPr>
            <w:r w:rsidRPr="00371B0B">
              <w:rPr>
                <w:lang w:eastAsia="en-US"/>
              </w:rPr>
              <w:t>Объекты культурных объединений и союзов</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702"/>
        </w:trPr>
        <w:tc>
          <w:tcPr>
            <w:tcW w:w="1985"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3969"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rPr>
                <w:lang w:eastAsia="en-US"/>
              </w:rPr>
              <w:t>Объекты развлекательного назначения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c>
          <w:tcPr>
            <w:tcW w:w="198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969"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702"/>
        </w:trPr>
        <w:tc>
          <w:tcPr>
            <w:tcW w:w="198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3969"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 w:val="left" w:pos="284"/>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numPr>
          <w:ilvl w:val="0"/>
          <w:numId w:val="3"/>
        </w:numPr>
        <w:tabs>
          <w:tab w:val="left" w:pos="142"/>
          <w:tab w:val="left" w:pos="284"/>
        </w:tabs>
        <w:ind w:left="0" w:firstLine="0"/>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6"/>
        <w:gridCol w:w="3969"/>
        <w:gridCol w:w="2126"/>
        <w:gridCol w:w="7400"/>
      </w:tblGrid>
      <w:tr w:rsidR="009D1141" w:rsidRPr="00371B0B" w:rsidTr="00D56370">
        <w:tc>
          <w:tcPr>
            <w:tcW w:w="805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40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40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5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40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торгового назначения.</w:t>
            </w:r>
          </w:p>
        </w:tc>
        <w:tc>
          <w:tcPr>
            <w:tcW w:w="740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Общественное питание</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lang w:eastAsia="en-US"/>
              </w:rPr>
              <w:t>-Объекты общественного питания</w:t>
            </w:r>
          </w:p>
          <w:p w:rsidR="009D1141" w:rsidRPr="00371B0B" w:rsidRDefault="009D1141" w:rsidP="00D56370">
            <w:pPr>
              <w:tabs>
                <w:tab w:val="left" w:pos="142"/>
                <w:tab w:val="left" w:pos="284"/>
              </w:tabs>
            </w:pPr>
          </w:p>
        </w:tc>
        <w:tc>
          <w:tcPr>
            <w:tcW w:w="740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bl>
    <w:p w:rsidR="009D1141" w:rsidRPr="00371B0B" w:rsidRDefault="009D1141" w:rsidP="009D1141">
      <w:pPr>
        <w:tabs>
          <w:tab w:val="left" w:pos="142"/>
          <w:tab w:val="left" w:pos="284"/>
        </w:tabs>
        <w:rPr>
          <w:sz w:val="24"/>
          <w:szCs w:val="24"/>
        </w:rPr>
      </w:pPr>
    </w:p>
    <w:p w:rsidR="009D1141" w:rsidRPr="00371B0B" w:rsidRDefault="009D1141" w:rsidP="009D1141">
      <w:pPr>
        <w:numPr>
          <w:ilvl w:val="0"/>
          <w:numId w:val="3"/>
        </w:numPr>
        <w:tabs>
          <w:tab w:val="left" w:pos="142"/>
          <w:tab w:val="left" w:pos="284"/>
        </w:tabs>
        <w:ind w:left="0" w:firstLine="0"/>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820"/>
        <w:gridCol w:w="1842"/>
        <w:gridCol w:w="6804"/>
      </w:tblGrid>
      <w:tr w:rsidR="009D1141" w:rsidRPr="00371B0B" w:rsidTr="00D56370">
        <w:trPr>
          <w:trHeight w:val="412"/>
        </w:trPr>
        <w:tc>
          <w:tcPr>
            <w:tcW w:w="850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850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131"/>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Обслуживание автотранспорта</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 w:val="left" w:pos="284"/>
              </w:tabs>
              <w:autoSpaceDE w:val="0"/>
              <w:rPr>
                <w:i/>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keepNext/>
        <w:tabs>
          <w:tab w:val="left" w:pos="142"/>
          <w:tab w:val="left" w:pos="284"/>
        </w:tabs>
        <w:outlineLvl w:val="1"/>
        <w:rPr>
          <w:b/>
          <w:bCs/>
          <w:iCs/>
          <w:sz w:val="24"/>
          <w:szCs w:val="24"/>
        </w:rPr>
      </w:pPr>
      <w:bookmarkStart w:id="167" w:name="_Toc427849092"/>
      <w:bookmarkStart w:id="168" w:name="_Toc457296105"/>
      <w:bookmarkStart w:id="169" w:name="_Toc462646156"/>
      <w:r w:rsidRPr="00371B0B">
        <w:rPr>
          <w:b/>
          <w:sz w:val="24"/>
          <w:szCs w:val="24"/>
          <w:lang w:eastAsia="en-US"/>
        </w:rPr>
        <w:t>Статья 52. Зоны размещения культовых зданий (ОДЗ-207)</w:t>
      </w:r>
      <w:bookmarkEnd w:id="167"/>
      <w:bookmarkEnd w:id="168"/>
      <w:bookmarkEnd w:id="169"/>
    </w:p>
    <w:p w:rsidR="009D1141" w:rsidRPr="00371B0B" w:rsidRDefault="009D1141" w:rsidP="009D1141">
      <w:pPr>
        <w:numPr>
          <w:ilvl w:val="0"/>
          <w:numId w:val="22"/>
        </w:numPr>
        <w:tabs>
          <w:tab w:val="left" w:pos="142"/>
          <w:tab w:val="left" w:pos="284"/>
        </w:tabs>
        <w:ind w:left="0" w:firstLine="0"/>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6"/>
        <w:gridCol w:w="29"/>
        <w:gridCol w:w="3940"/>
        <w:gridCol w:w="29"/>
        <w:gridCol w:w="2126"/>
        <w:gridCol w:w="7229"/>
      </w:tblGrid>
      <w:tr w:rsidR="009D1141" w:rsidRPr="00371B0B" w:rsidTr="00D56370">
        <w:tc>
          <w:tcPr>
            <w:tcW w:w="8080"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2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69"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5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22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743"/>
        </w:trPr>
        <w:tc>
          <w:tcPr>
            <w:tcW w:w="198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Религиозное использование</w:t>
            </w:r>
          </w:p>
        </w:tc>
        <w:tc>
          <w:tcPr>
            <w:tcW w:w="3969"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 w:val="left" w:pos="2859"/>
              </w:tabs>
              <w:rPr>
                <w:lang w:val="en-US"/>
              </w:rPr>
            </w:pPr>
            <w:r w:rsidRPr="00371B0B">
              <w:rPr>
                <w:lang w:eastAsia="en-US"/>
              </w:rPr>
              <w:t>Объекты религиозного назначения</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Максимальный процент застройки – 50%.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969"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3969"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3"/>
        <w:gridCol w:w="50"/>
        <w:gridCol w:w="4111"/>
        <w:gridCol w:w="2126"/>
        <w:gridCol w:w="7088"/>
      </w:tblGrid>
      <w:tr w:rsidR="009D1141" w:rsidRPr="00371B0B" w:rsidTr="00D56370">
        <w:tc>
          <w:tcPr>
            <w:tcW w:w="808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 w:val="left" w:pos="284"/>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79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16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808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Предпринимательство</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Объекты капитального строительства для предпринимательской деятельности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keepNext/>
        <w:tabs>
          <w:tab w:val="left" w:pos="142"/>
          <w:tab w:val="left" w:pos="284"/>
        </w:tabs>
        <w:outlineLvl w:val="1"/>
        <w:rPr>
          <w:b/>
          <w:bCs/>
          <w:iCs/>
          <w:sz w:val="24"/>
          <w:szCs w:val="24"/>
        </w:rPr>
      </w:pPr>
      <w:bookmarkStart w:id="170" w:name="_Toc427849093"/>
      <w:bookmarkStart w:id="171" w:name="_Toc457296106"/>
      <w:bookmarkStart w:id="172" w:name="_Toc462646157"/>
      <w:r w:rsidRPr="00371B0B">
        <w:rPr>
          <w:b/>
          <w:sz w:val="24"/>
          <w:szCs w:val="24"/>
          <w:lang w:eastAsia="en-US"/>
        </w:rPr>
        <w:t xml:space="preserve">Статья 53. Зоны размещения производственных объектов </w:t>
      </w:r>
      <w:r w:rsidRPr="00371B0B">
        <w:rPr>
          <w:b/>
          <w:sz w:val="24"/>
          <w:szCs w:val="24"/>
          <w:lang w:val="en-US" w:eastAsia="en-US"/>
        </w:rPr>
        <w:t>IV</w:t>
      </w:r>
      <w:r w:rsidRPr="00371B0B">
        <w:rPr>
          <w:b/>
          <w:sz w:val="24"/>
          <w:szCs w:val="24"/>
          <w:lang w:eastAsia="en-US"/>
        </w:rPr>
        <w:t xml:space="preserve">, </w:t>
      </w:r>
      <w:r w:rsidRPr="00371B0B">
        <w:rPr>
          <w:b/>
          <w:sz w:val="24"/>
          <w:szCs w:val="24"/>
          <w:lang w:val="en-US" w:eastAsia="en-US"/>
        </w:rPr>
        <w:t>V</w:t>
      </w:r>
      <w:r w:rsidRPr="00371B0B">
        <w:rPr>
          <w:b/>
          <w:sz w:val="24"/>
          <w:szCs w:val="24"/>
          <w:lang w:eastAsia="en-US"/>
        </w:rPr>
        <w:t xml:space="preserve"> классов опасности (ПЗ-302)</w:t>
      </w:r>
      <w:bookmarkEnd w:id="170"/>
      <w:bookmarkEnd w:id="171"/>
      <w:bookmarkEnd w:id="172"/>
    </w:p>
    <w:p w:rsidR="009D1141" w:rsidRPr="00371B0B" w:rsidRDefault="009D1141" w:rsidP="009D1141">
      <w:pPr>
        <w:numPr>
          <w:ilvl w:val="0"/>
          <w:numId w:val="23"/>
        </w:numPr>
        <w:tabs>
          <w:tab w:val="left" w:pos="142"/>
          <w:tab w:val="left" w:pos="284"/>
        </w:tabs>
        <w:ind w:left="0" w:firstLine="0"/>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961"/>
        <w:gridCol w:w="2126"/>
        <w:gridCol w:w="5954"/>
      </w:tblGrid>
      <w:tr w:rsidR="009D1141" w:rsidRPr="00371B0B" w:rsidTr="00D56370">
        <w:tc>
          <w:tcPr>
            <w:tcW w:w="921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595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595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921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595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695"/>
        </w:trPr>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hd w:val="clear" w:color="auto" w:fill="FFFF00"/>
              </w:rPr>
            </w:pPr>
            <w:r w:rsidRPr="00371B0B">
              <w:t>Пищевая промышленность</w:t>
            </w:r>
          </w:p>
          <w:p w:rsidR="009D1141" w:rsidRPr="00371B0B" w:rsidRDefault="009D1141" w:rsidP="00D56370">
            <w:pPr>
              <w:tabs>
                <w:tab w:val="left" w:pos="142"/>
                <w:tab w:val="left" w:pos="284"/>
              </w:tabs>
              <w:jc w:val="both"/>
              <w:rPr>
                <w:b/>
                <w:shd w:val="clear" w:color="auto" w:fill="FFFF00"/>
              </w:rPr>
            </w:pP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shd w:val="clear" w:color="auto" w:fill="FFFF00"/>
              </w:rPr>
            </w:pPr>
            <w:r w:rsidRPr="00371B0B">
              <w:t>Промышленные объекты и производства по обработке пищевых продуктов и вкусовых веществ 4 класса опасности</w:t>
            </w:r>
          </w:p>
        </w:tc>
        <w:tc>
          <w:tcPr>
            <w:tcW w:w="595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 w:val="left" w:pos="284"/>
              </w:tabs>
              <w:jc w:val="both"/>
            </w:pPr>
            <w:r w:rsidRPr="00371B0B">
              <w:t>Максимальный размер земельного участка – 1,0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 w:val="left" w:pos="284"/>
              </w:tabs>
              <w:snapToGrid w:val="0"/>
            </w:pPr>
            <w:r w:rsidRPr="00371B0B">
              <w:t>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Озеленение не менее 50% площади санитарно-защитной зоны.</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Легкая промышленность</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предназначенных для производства тканей, одежды, электрических (электронных), фармацевтических, стекольных, керамических товаров и товаров повседневного спроса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текстильной промышленности и производства легкой промышленности 4, 5 класса опасности</w:t>
            </w:r>
          </w:p>
        </w:tc>
        <w:tc>
          <w:tcPr>
            <w:tcW w:w="595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595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921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595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tabs>
          <w:tab w:val="left" w:pos="142"/>
          <w:tab w:val="left" w:pos="284"/>
        </w:tabs>
        <w:rPr>
          <w:sz w:val="24"/>
          <w:szCs w:val="24"/>
        </w:rPr>
      </w:pPr>
      <w:r w:rsidRPr="00371B0B">
        <w:rPr>
          <w:sz w:val="24"/>
          <w:szCs w:val="24"/>
        </w:rPr>
        <w:t>2.Условно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1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4678"/>
        <w:gridCol w:w="2268"/>
        <w:gridCol w:w="6520"/>
      </w:tblGrid>
      <w:tr w:rsidR="009D1141" w:rsidRPr="00371B0B" w:rsidTr="00D56370">
        <w:tc>
          <w:tcPr>
            <w:tcW w:w="864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52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67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652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64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65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967"/>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467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торгового назначения.</w:t>
            </w:r>
          </w:p>
        </w:tc>
        <w:tc>
          <w:tcPr>
            <w:tcW w:w="652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Деловое управление</w:t>
            </w:r>
          </w:p>
        </w:tc>
        <w:tc>
          <w:tcPr>
            <w:tcW w:w="467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органов управления производством и торговлей</w:t>
            </w:r>
          </w:p>
        </w:tc>
        <w:tc>
          <w:tcPr>
            <w:tcW w:w="652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jc w:val="both"/>
              <w:rPr>
                <w:lang w:eastAsia="en-US"/>
              </w:rPr>
            </w:pPr>
          </w:p>
        </w:tc>
      </w:tr>
      <w:tr w:rsidR="009D1141" w:rsidRPr="00371B0B" w:rsidTr="00D56370">
        <w:trPr>
          <w:trHeight w:val="695"/>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Общественное питание</w:t>
            </w:r>
          </w:p>
        </w:tc>
        <w:tc>
          <w:tcPr>
            <w:tcW w:w="467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lang w:eastAsia="en-US"/>
              </w:rPr>
              <w:t>Объекты общественного питания</w:t>
            </w:r>
          </w:p>
          <w:p w:rsidR="009D1141" w:rsidRPr="00371B0B" w:rsidRDefault="009D1141" w:rsidP="00D56370">
            <w:pPr>
              <w:tabs>
                <w:tab w:val="left" w:pos="142"/>
                <w:tab w:val="left" w:pos="284"/>
              </w:tabs>
            </w:pPr>
          </w:p>
        </w:tc>
        <w:tc>
          <w:tcPr>
            <w:tcW w:w="652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jc w:val="both"/>
              <w:rPr>
                <w:lang w:eastAsia="en-US"/>
              </w:rPr>
            </w:pP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ind w:left="284"/>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1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4111"/>
        <w:gridCol w:w="1842"/>
        <w:gridCol w:w="7513"/>
      </w:tblGrid>
      <w:tr w:rsidR="009D1141" w:rsidRPr="00371B0B" w:rsidTr="00D56370">
        <w:trPr>
          <w:trHeight w:val="412"/>
        </w:trPr>
        <w:tc>
          <w:tcPr>
            <w:tcW w:w="765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rPr>
          <w:trHeight w:val="231"/>
        </w:trPr>
        <w:tc>
          <w:tcPr>
            <w:tcW w:w="765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r w:rsidRPr="00371B0B">
              <w:t>2</w:t>
            </w:r>
          </w:p>
        </w:tc>
      </w:tr>
      <w:tr w:rsidR="009D1141" w:rsidRPr="00371B0B" w:rsidTr="00D56370">
        <w:trPr>
          <w:trHeight w:val="558"/>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Обслуживание автотранспорта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sz w:val="24"/>
          <w:lang w:eastAsia="en-US"/>
        </w:rPr>
      </w:pPr>
      <w:bookmarkStart w:id="173" w:name="_Toc427849094"/>
    </w:p>
    <w:p w:rsidR="009D1141" w:rsidRPr="00371B0B" w:rsidRDefault="009D1141" w:rsidP="009D1141">
      <w:pPr>
        <w:keepNext/>
        <w:tabs>
          <w:tab w:val="left" w:pos="142"/>
          <w:tab w:val="left" w:pos="284"/>
        </w:tabs>
        <w:outlineLvl w:val="1"/>
        <w:rPr>
          <w:b/>
          <w:bCs/>
          <w:iCs/>
          <w:sz w:val="24"/>
          <w:szCs w:val="24"/>
        </w:rPr>
      </w:pPr>
      <w:bookmarkStart w:id="174" w:name="_Toc457296107"/>
      <w:bookmarkStart w:id="175" w:name="_Toc462646158"/>
      <w:r w:rsidRPr="00371B0B">
        <w:rPr>
          <w:b/>
          <w:sz w:val="24"/>
          <w:szCs w:val="24"/>
          <w:lang w:eastAsia="en-US"/>
        </w:rPr>
        <w:t>Статья 54. Зоны размещения коммунальных и складских объектов (ПЗ-303)</w:t>
      </w:r>
      <w:bookmarkEnd w:id="173"/>
      <w:bookmarkEnd w:id="174"/>
      <w:bookmarkEnd w:id="175"/>
    </w:p>
    <w:p w:rsidR="009D1141" w:rsidRPr="00371B0B" w:rsidRDefault="009D1141" w:rsidP="009D1141">
      <w:pPr>
        <w:numPr>
          <w:ilvl w:val="0"/>
          <w:numId w:val="24"/>
        </w:numPr>
        <w:tabs>
          <w:tab w:val="left" w:pos="142"/>
          <w:tab w:val="left" w:pos="284"/>
        </w:tabs>
        <w:ind w:left="0" w:firstLine="0"/>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969"/>
        <w:gridCol w:w="1843"/>
        <w:gridCol w:w="7513"/>
      </w:tblGrid>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Склады</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 xml:space="preserve">Коммунальные и  складские объекты </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pPr>
            <w:r w:rsidRPr="00371B0B">
              <w:t>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Озеленение не менее 50% площади санитарно-защитной зоны.</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70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 w:val="left" w:pos="284"/>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rPr>
      </w:pPr>
    </w:p>
    <w:p w:rsidR="009D1141" w:rsidRPr="00371B0B" w:rsidRDefault="009D1141" w:rsidP="009D1141">
      <w:pPr>
        <w:tabs>
          <w:tab w:val="left" w:pos="142"/>
          <w:tab w:val="left" w:pos="284"/>
        </w:tabs>
        <w:rPr>
          <w:sz w:val="24"/>
          <w:szCs w:val="24"/>
        </w:rPr>
      </w:pPr>
      <w:r w:rsidRPr="00371B0B">
        <w:rPr>
          <w:sz w:val="24"/>
          <w:szCs w:val="24"/>
        </w:rPr>
        <w:t>2.Условно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5103"/>
        <w:gridCol w:w="1701"/>
        <w:gridCol w:w="6946"/>
      </w:tblGrid>
      <w:tr w:rsidR="009D1141" w:rsidRPr="00371B0B" w:rsidTr="00D56370">
        <w:trPr>
          <w:trHeight w:val="412"/>
        </w:trPr>
        <w:tc>
          <w:tcPr>
            <w:tcW w:w="850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rPr>
          <w:trHeight w:val="231"/>
        </w:trPr>
        <w:tc>
          <w:tcPr>
            <w:tcW w:w="850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r w:rsidRPr="00371B0B">
              <w:t>2</w:t>
            </w:r>
          </w:p>
        </w:tc>
      </w:tr>
      <w:tr w:rsidR="009D1141" w:rsidRPr="00371B0B" w:rsidTr="00D56370">
        <w:trPr>
          <w:trHeight w:val="558"/>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Обслуживание автотранспорта</w:t>
            </w: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sz w:val="24"/>
          <w:lang w:eastAsia="en-US"/>
        </w:rPr>
      </w:pPr>
      <w:bookmarkStart w:id="176" w:name="_Toc457296108"/>
      <w:bookmarkStart w:id="177" w:name="_Toc462646159"/>
      <w:bookmarkStart w:id="178" w:name="_Toc427849095"/>
    </w:p>
    <w:p w:rsidR="009D1141" w:rsidRPr="00371B0B" w:rsidRDefault="009D1141" w:rsidP="009D1141">
      <w:pPr>
        <w:keepNext/>
        <w:outlineLvl w:val="1"/>
        <w:rPr>
          <w:b/>
          <w:bCs/>
          <w:iCs/>
          <w:sz w:val="24"/>
          <w:szCs w:val="28"/>
        </w:rPr>
      </w:pPr>
      <w:r w:rsidRPr="00371B0B">
        <w:rPr>
          <w:b/>
          <w:sz w:val="24"/>
          <w:szCs w:val="24"/>
          <w:lang w:eastAsia="en-US"/>
        </w:rPr>
        <w:t>Статья 55. Зоны размещения объектов инженерной инфраструктуры (ПЗ-304)</w:t>
      </w:r>
      <w:bookmarkEnd w:id="176"/>
      <w:bookmarkEnd w:id="177"/>
    </w:p>
    <w:p w:rsidR="009D1141" w:rsidRPr="00371B0B" w:rsidRDefault="009D1141" w:rsidP="009D1141">
      <w:pPr>
        <w:numPr>
          <w:ilvl w:val="0"/>
          <w:numId w:val="13"/>
        </w:numPr>
        <w:tabs>
          <w:tab w:val="left" w:pos="142"/>
          <w:tab w:val="left" w:pos="284"/>
        </w:tabs>
        <w:ind w:left="0" w:firstLine="0"/>
        <w:jc w:val="both"/>
        <w:rPr>
          <w:sz w:val="24"/>
          <w:szCs w:val="24"/>
          <w:shd w:val="clear" w:color="auto" w:fill="FFFF00"/>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hd w:val="clear" w:color="auto" w:fill="FFFF00"/>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820"/>
        <w:gridCol w:w="2126"/>
        <w:gridCol w:w="6379"/>
      </w:tblGrid>
      <w:tr w:rsidR="009D1141" w:rsidRPr="00371B0B" w:rsidTr="00D56370">
        <w:tc>
          <w:tcPr>
            <w:tcW w:w="878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78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27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shd w:val="clear" w:color="auto" w:fill="FFFF00"/>
              </w:rPr>
            </w:pPr>
            <w:r w:rsidRPr="00371B0B">
              <w:t>Коммунальное обслуживание</w:t>
            </w:r>
          </w:p>
          <w:p w:rsidR="009D1141" w:rsidRPr="00371B0B" w:rsidRDefault="009D1141" w:rsidP="00D56370">
            <w:pPr>
              <w:tabs>
                <w:tab w:val="left" w:pos="142"/>
                <w:tab w:val="left" w:pos="284"/>
              </w:tabs>
              <w:rPr>
                <w:shd w:val="clear" w:color="auto" w:fill="FFFF00"/>
              </w:rPr>
            </w:pP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 (котельные, водозаборы, очистные сооружения, насосные станции, водопроводы, линии электропередачи, трансформаторные подстанции, газопроводы, линии связи, телефонные станции, канализация, стоянки, гаражи и мастерские для обслуживания уборочной и аварийной техники, мусоросжигательные и мусороперерабатывающие заводы, полигоны по захоронению и сортировке бытового мусора и отходов, места сбора вещей для их вторичной переработки, а также здания или помещения, предназначенные для приема населения и организаций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shd w:val="clear" w:color="auto" w:fill="00FF00"/>
              </w:rPr>
            </w:pPr>
            <w:r w:rsidRPr="00371B0B">
              <w:rPr>
                <w:bCs/>
              </w:rPr>
              <w:t>Объекты инженерно-технического обеспечения, сооружения и коммуникации</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0,6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 w:val="left" w:pos="1860"/>
              </w:tabs>
              <w:jc w:val="both"/>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78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numPr>
          <w:ilvl w:val="0"/>
          <w:numId w:val="13"/>
        </w:numPr>
        <w:tabs>
          <w:tab w:val="left" w:pos="142"/>
          <w:tab w:val="left" w:pos="284"/>
        </w:tabs>
        <w:ind w:left="0" w:firstLine="0"/>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bookmarkStart w:id="179" w:name="_Toc427849097"/>
      <w:bookmarkStart w:id="180" w:name="_Toc457296109"/>
      <w:bookmarkStart w:id="181" w:name="_Toc462646160"/>
    </w:p>
    <w:p w:rsidR="009D1141" w:rsidRPr="00371B0B" w:rsidRDefault="009D1141" w:rsidP="009D1141">
      <w:pPr>
        <w:keepNext/>
        <w:tabs>
          <w:tab w:val="left" w:pos="142"/>
          <w:tab w:val="left" w:pos="284"/>
        </w:tabs>
        <w:outlineLvl w:val="1"/>
        <w:rPr>
          <w:b/>
          <w:bCs/>
          <w:iCs/>
          <w:sz w:val="24"/>
          <w:szCs w:val="28"/>
        </w:rPr>
      </w:pPr>
      <w:r w:rsidRPr="00371B0B">
        <w:rPr>
          <w:b/>
          <w:sz w:val="24"/>
          <w:szCs w:val="24"/>
          <w:lang w:eastAsia="en-US"/>
        </w:rPr>
        <w:t>Статья 56. Зоны размещения объектов городского транспорта (ПЗ-305)</w:t>
      </w:r>
      <w:bookmarkEnd w:id="179"/>
      <w:bookmarkEnd w:id="180"/>
      <w:bookmarkEnd w:id="181"/>
    </w:p>
    <w:p w:rsidR="009D1141" w:rsidRPr="00371B0B" w:rsidRDefault="009D1141" w:rsidP="009D1141">
      <w:pPr>
        <w:numPr>
          <w:ilvl w:val="0"/>
          <w:numId w:val="6"/>
        </w:numPr>
        <w:tabs>
          <w:tab w:val="left" w:pos="142"/>
          <w:tab w:val="left" w:pos="284"/>
        </w:tabs>
        <w:ind w:left="0" w:firstLine="0"/>
        <w:jc w:val="both"/>
        <w:rPr>
          <w:sz w:val="24"/>
          <w:szCs w:val="24"/>
          <w:shd w:val="clear" w:color="auto" w:fill="FFFF00"/>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shd w:val="clear" w:color="auto" w:fill="FFFF00"/>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6946"/>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bookmarkStart w:id="182" w:name="Par223"/>
            <w:bookmarkEnd w:id="182"/>
            <w:r w:rsidRPr="00371B0B">
              <w:rPr>
                <w:lang w:eastAsia="en-US"/>
              </w:rPr>
              <w:t>Стоянка автомобилей</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lang w:eastAsia="en-US"/>
              </w:rPr>
            </w:pPr>
            <w:r w:rsidRPr="00371B0B">
              <w:rPr>
                <w:b/>
                <w:lang w:eastAsia="en-US"/>
              </w:rPr>
              <w:t>Предельные размеры земельных участков</w:t>
            </w:r>
            <w:r w:rsidRPr="00371B0B">
              <w:rPr>
                <w:lang w:eastAsia="en-US"/>
              </w:rPr>
              <w:t xml:space="preserve"> </w:t>
            </w:r>
          </w:p>
          <w:p w:rsidR="009D1141" w:rsidRPr="00371B0B" w:rsidRDefault="009D1141" w:rsidP="00D56370">
            <w:pPr>
              <w:tabs>
                <w:tab w:val="left" w:pos="142"/>
                <w:tab w:val="left" w:pos="1860"/>
              </w:tabs>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1860"/>
              </w:tabs>
              <w:jc w:val="both"/>
              <w:rPr>
                <w:lang w:eastAsia="en-US"/>
              </w:rPr>
            </w:pPr>
            <w:r w:rsidRPr="00371B0B">
              <w:rPr>
                <w:lang w:eastAsia="en-US"/>
              </w:rPr>
              <w:t>Минимальный размер земельного участка для автостоянок принимать из расчета 22,5 кв. м. на одно машино-место, при примыкании участков для стоянки к проезжей части улиц и проездов - 18 кв. м на одно машино-место.</w:t>
            </w:r>
          </w:p>
          <w:p w:rsidR="009D1141" w:rsidRPr="00371B0B" w:rsidRDefault="009D1141" w:rsidP="00D56370">
            <w:pPr>
              <w:tabs>
                <w:tab w:val="left" w:pos="142"/>
                <w:tab w:val="left" w:pos="1860"/>
              </w:tabs>
              <w:jc w:val="both"/>
              <w:rPr>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jc w:val="both"/>
              <w:rPr>
                <w:lang w:eastAsia="en-US"/>
              </w:rPr>
            </w:pPr>
            <w:r w:rsidRPr="00371B0B">
              <w:rPr>
                <w:lang w:eastAsia="en-US"/>
              </w:rPr>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67"/>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Объекты придорожного сервиса</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автозаправочных станций (бензиновых, газовых); </w:t>
            </w:r>
            <w:r w:rsidRPr="00371B0B">
              <w:br/>
              <w:t>размещение магазинов сопутствующей торговли, зданий для организации общественного питания в качестве объектов придорожного сервиса; </w:t>
            </w:r>
            <w:r w:rsidRPr="00371B0B">
              <w:br/>
              <w:t>предоставление гостиничных услуг в качестве придорожного сервиса; </w:t>
            </w:r>
            <w:r w:rsidRPr="00371B0B">
              <w:b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Автозаправочные станции</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60%.</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 и статьей 60.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Магазины сопутствующей торговли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Объекты общественного питания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lang w:eastAsia="en-US"/>
              </w:rPr>
            </w:pPr>
          </w:p>
        </w:tc>
      </w:tr>
      <w:tr w:rsidR="009D1141" w:rsidRPr="00371B0B" w:rsidTr="00D56370">
        <w:trPr>
          <w:trHeight w:val="247"/>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Гостиницы</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Автомобильные мойки и прачечные для автомобильных принадлежностей</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Мастерские для ремонта и обслуживания автомобилей и другие объекты</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lang w:eastAsia="en-US"/>
              </w:rPr>
            </w:pPr>
          </w:p>
        </w:tc>
      </w:tr>
      <w:tr w:rsidR="009D1141" w:rsidRPr="00371B0B" w:rsidTr="00D56370">
        <w:trPr>
          <w:trHeight w:val="43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3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Автомобильный транспорт</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r w:rsidRPr="00371B0B">
              <w:b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 сооружения на автодорогах,</w:t>
            </w:r>
          </w:p>
          <w:p w:rsidR="009D1141" w:rsidRPr="00371B0B" w:rsidRDefault="009D1141" w:rsidP="00D56370">
            <w:pPr>
              <w:tabs>
                <w:tab w:val="left" w:pos="142"/>
              </w:tabs>
              <w:jc w:val="both"/>
              <w:rPr>
                <w:lang w:eastAsia="en-US"/>
              </w:rPr>
            </w:pPr>
            <w:r w:rsidRPr="00371B0B">
              <w:rPr>
                <w:lang w:eastAsia="en-US"/>
              </w:rPr>
              <w:t>- здания и сооружения для обслуживания пассажиров;</w:t>
            </w:r>
          </w:p>
          <w:p w:rsidR="009D1141" w:rsidRPr="00371B0B" w:rsidRDefault="009D1141" w:rsidP="00D56370">
            <w:pPr>
              <w:tabs>
                <w:tab w:val="left" w:pos="142"/>
              </w:tabs>
              <w:jc w:val="both"/>
              <w:rPr>
                <w:lang w:eastAsia="en-US"/>
              </w:rPr>
            </w:pPr>
            <w:r w:rsidRPr="00371B0B">
              <w:rPr>
                <w:lang w:eastAsia="en-US"/>
              </w:rPr>
              <w:t>- депо автомобильного транспорта;</w:t>
            </w:r>
          </w:p>
          <w:p w:rsidR="009D1141" w:rsidRPr="00371B0B" w:rsidRDefault="009D1141" w:rsidP="00D56370">
            <w:pPr>
              <w:tabs>
                <w:tab w:val="left" w:pos="142"/>
              </w:tabs>
              <w:jc w:val="both"/>
              <w:rPr>
                <w:bCs/>
              </w:rPr>
            </w:pPr>
            <w:r w:rsidRPr="00371B0B">
              <w:rPr>
                <w:lang w:eastAsia="en-US"/>
              </w:rPr>
              <w:t>- иные объекты.</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302"/>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3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pPr>
            <w:bookmarkStart w:id="183" w:name="sub_1071"/>
            <w:r w:rsidRPr="00371B0B">
              <w:t>Железнодорожный транспорт</w:t>
            </w:r>
            <w:bookmarkEnd w:id="183"/>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r w:rsidRPr="00371B0B">
              <w:t>Размещение железнодорожных путей; 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 размещение наземных сооружений метрополитена, в том числе посадочных станций, вентиляционных шахт;</w:t>
            </w:r>
          </w:p>
          <w:p w:rsidR="009D1141" w:rsidRPr="00371B0B" w:rsidRDefault="009D1141" w:rsidP="00D56370">
            <w:pPr>
              <w:widowControl w:val="0"/>
              <w:autoSpaceDE w:val="0"/>
              <w:jc w:val="both"/>
            </w:pPr>
            <w:r w:rsidRPr="00371B0B">
              <w:t>размещение наземных сооружений для трамвайного сообщения и иных специальных дорог (канатных, монорельсовых, фуникулеров)</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 наземные сооружения для трамвайного сообщения,</w:t>
            </w:r>
          </w:p>
          <w:p w:rsidR="009D1141" w:rsidRPr="00371B0B" w:rsidRDefault="009D1141" w:rsidP="00D56370">
            <w:pPr>
              <w:tabs>
                <w:tab w:val="left" w:pos="142"/>
              </w:tabs>
              <w:jc w:val="both"/>
              <w:rPr>
                <w:lang w:eastAsia="en-US"/>
              </w:rPr>
            </w:pPr>
            <w:r w:rsidRPr="00371B0B">
              <w:rPr>
                <w:lang w:eastAsia="en-US"/>
              </w:rPr>
              <w:t>- трамвайное депо.</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widowControl w:val="0"/>
              <w:tabs>
                <w:tab w:val="left" w:pos="142"/>
                <w:tab w:val="left" w:pos="302"/>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sz w:val="24"/>
          <w:szCs w:val="24"/>
          <w:shd w:val="clear" w:color="auto" w:fill="FFFF00"/>
        </w:rPr>
      </w:pPr>
    </w:p>
    <w:p w:rsidR="009D1141" w:rsidRPr="00371B0B" w:rsidRDefault="009D1141" w:rsidP="009D1141">
      <w:pPr>
        <w:numPr>
          <w:ilvl w:val="0"/>
          <w:numId w:val="6"/>
        </w:numPr>
        <w:tabs>
          <w:tab w:val="left" w:pos="142"/>
          <w:tab w:val="left" w:pos="284"/>
        </w:tabs>
        <w:ind w:left="0" w:firstLine="0"/>
        <w:rPr>
          <w:sz w:val="24"/>
          <w:szCs w:val="24"/>
          <w:shd w:val="clear" w:color="auto" w:fill="FFFF00"/>
        </w:rPr>
      </w:pPr>
      <w:r w:rsidRPr="00371B0B">
        <w:rPr>
          <w:sz w:val="24"/>
          <w:szCs w:val="24"/>
        </w:rPr>
        <w:t>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6804"/>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Предпринима-тельство</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Автоцентр</w:t>
            </w:r>
          </w:p>
          <w:p w:rsidR="009D1141" w:rsidRPr="00371B0B" w:rsidRDefault="009D1141" w:rsidP="00D56370">
            <w:pPr>
              <w:tabs>
                <w:tab w:val="left" w:pos="142"/>
              </w:tabs>
              <w:jc w:val="both"/>
              <w:rPr>
                <w:lang w:eastAsia="en-US"/>
              </w:rPr>
            </w:pPr>
            <w:r w:rsidRPr="00371B0B">
              <w:rPr>
                <w:lang w:eastAsia="en-US"/>
              </w:rPr>
              <w:t>Административное здание</w:t>
            </w:r>
          </w:p>
          <w:p w:rsidR="009D1141" w:rsidRPr="00371B0B" w:rsidRDefault="009D1141" w:rsidP="00D56370">
            <w:pPr>
              <w:tabs>
                <w:tab w:val="left" w:pos="142"/>
              </w:tabs>
              <w:jc w:val="both"/>
              <w:rPr>
                <w:lang w:eastAsia="en-US"/>
              </w:rPr>
            </w:pPr>
            <w:r w:rsidRPr="00371B0B">
              <w:rPr>
                <w:lang w:eastAsia="en-US"/>
              </w:rPr>
              <w:t>Выставочный зал</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tabs>
                <w:tab w:val="left" w:pos="142"/>
              </w:tabs>
              <w:jc w:val="both"/>
            </w:pPr>
            <w:r w:rsidRPr="00371B0B">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- 20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s>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Рынки</w:t>
            </w:r>
            <w:r w:rsidRPr="00371B0B">
              <w:rPr>
                <w:lang w:eastAsia="en-US"/>
              </w:rPr>
              <w:tab/>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Специализированные рынки</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Здравоохранение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предназначенных для оказания гражданам медицинской помощи (поликлиники, фельдшерские пункты, больницы и пункты здравоохранения, родильные дома, центры матери и ребенка, диагностические центры, санатории и профилактории, обеспечивающие оказание услуги по лечению)</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по оказанию фармацевтической помощи гражданам</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- 20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s>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бытового обслуживания</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p>
        </w:tc>
      </w:tr>
    </w:tbl>
    <w:p w:rsidR="009D1141" w:rsidRPr="00371B0B" w:rsidRDefault="009D1141" w:rsidP="009D1141">
      <w:pPr>
        <w:tabs>
          <w:tab w:val="left" w:pos="142"/>
          <w:tab w:val="left" w:pos="284"/>
        </w:tabs>
        <w:rPr>
          <w:sz w:val="24"/>
          <w:szCs w:val="24"/>
          <w:shd w:val="clear" w:color="auto" w:fill="FFFF00"/>
        </w:rPr>
      </w:pPr>
    </w:p>
    <w:p w:rsidR="009D1141" w:rsidRPr="00371B0B" w:rsidRDefault="009D1141" w:rsidP="009D1141">
      <w:pPr>
        <w:numPr>
          <w:ilvl w:val="0"/>
          <w:numId w:val="6"/>
        </w:numPr>
        <w:tabs>
          <w:tab w:val="left" w:pos="142"/>
          <w:tab w:val="left" w:pos="284"/>
        </w:tabs>
        <w:ind w:left="0" w:firstLine="0"/>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5387"/>
        <w:gridCol w:w="1843"/>
        <w:gridCol w:w="5953"/>
      </w:tblGrid>
      <w:tr w:rsidR="009D1141" w:rsidRPr="00371B0B" w:rsidTr="00D56370">
        <w:trPr>
          <w:trHeight w:val="412"/>
        </w:trPr>
        <w:tc>
          <w:tcPr>
            <w:tcW w:w="907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595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907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59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53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59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p>
    <w:p w:rsidR="009D1141" w:rsidRPr="00371B0B" w:rsidRDefault="009D1141" w:rsidP="009D1141">
      <w:pPr>
        <w:keepNext/>
        <w:tabs>
          <w:tab w:val="left" w:pos="142"/>
          <w:tab w:val="left" w:pos="284"/>
        </w:tabs>
        <w:outlineLvl w:val="1"/>
        <w:rPr>
          <w:b/>
          <w:bCs/>
          <w:iCs/>
          <w:sz w:val="24"/>
          <w:szCs w:val="28"/>
        </w:rPr>
      </w:pPr>
      <w:bookmarkStart w:id="184" w:name="_Toc457296110"/>
      <w:bookmarkStart w:id="185" w:name="_Toc462646161"/>
      <w:r w:rsidRPr="00371B0B">
        <w:rPr>
          <w:b/>
          <w:sz w:val="24"/>
          <w:szCs w:val="24"/>
          <w:lang w:eastAsia="en-US"/>
        </w:rPr>
        <w:t>Статья 57. Зоны парков, скверов, бульваров (РЗ-502)</w:t>
      </w:r>
      <w:bookmarkEnd w:id="178"/>
      <w:bookmarkEnd w:id="184"/>
      <w:bookmarkEnd w:id="185"/>
    </w:p>
    <w:p w:rsidR="009D1141" w:rsidRPr="00371B0B" w:rsidRDefault="009D1141" w:rsidP="009D1141">
      <w:pPr>
        <w:numPr>
          <w:ilvl w:val="0"/>
          <w:numId w:val="25"/>
        </w:numPr>
        <w:tabs>
          <w:tab w:val="left" w:pos="142"/>
          <w:tab w:val="left" w:pos="284"/>
        </w:tabs>
        <w:ind w:left="0" w:firstLine="0"/>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0"/>
        <w:gridCol w:w="5521"/>
        <w:gridCol w:w="1845"/>
        <w:gridCol w:w="6095"/>
      </w:tblGrid>
      <w:tr w:rsidR="009D1141" w:rsidRPr="00371B0B" w:rsidTr="00D56370">
        <w:tc>
          <w:tcPr>
            <w:tcW w:w="935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09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w:t>
            </w:r>
          </w:p>
        </w:tc>
      </w:tr>
      <w:tr w:rsidR="009D1141" w:rsidRPr="00371B0B" w:rsidTr="00D56370">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5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609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935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695"/>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pPr>
            <w:r w:rsidRPr="00371B0B">
              <w:t>Земельные участки (территории) общего пользования</w:t>
            </w:r>
          </w:p>
        </w:tc>
        <w:tc>
          <w:tcPr>
            <w:tcW w:w="5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8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t>Запрещается размещение объектов капитального строительства</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 w:val="left" w:pos="284"/>
              </w:tabs>
              <w:jc w:val="both"/>
            </w:pPr>
            <w:r w:rsidRPr="00371B0B">
              <w:t xml:space="preserve">Максимальный размер земельного участка – 25,0 га Территорию зеленых насаждений принимать для: </w:t>
            </w:r>
          </w:p>
          <w:p w:rsidR="009D1141" w:rsidRPr="00371B0B" w:rsidRDefault="009D1141" w:rsidP="00D56370">
            <w:pPr>
              <w:tabs>
                <w:tab w:val="left" w:pos="142"/>
                <w:tab w:val="left" w:pos="284"/>
              </w:tabs>
              <w:jc w:val="both"/>
            </w:pPr>
            <w:r w:rsidRPr="00371B0B">
              <w:t>- бульвара 70-75 % общей площади зоны, аллеи, дорожки, площадки -25-30%,</w:t>
            </w:r>
          </w:p>
          <w:p w:rsidR="009D1141" w:rsidRPr="00371B0B" w:rsidRDefault="009D1141" w:rsidP="00D56370">
            <w:pPr>
              <w:tabs>
                <w:tab w:val="left" w:pos="142"/>
                <w:tab w:val="left" w:pos="284"/>
              </w:tabs>
              <w:jc w:val="both"/>
            </w:pPr>
            <w:r w:rsidRPr="00371B0B">
              <w:t>- сквера 60-75 % общей площади зоны, аллеи, дорожки, площадки -25-40%.</w:t>
            </w:r>
          </w:p>
          <w:p w:rsidR="009D1141" w:rsidRPr="00371B0B" w:rsidRDefault="009D1141" w:rsidP="00D56370">
            <w:pPr>
              <w:tabs>
                <w:tab w:val="left" w:pos="142"/>
                <w:tab w:val="left" w:pos="284"/>
              </w:tabs>
              <w:jc w:val="both"/>
            </w:pPr>
            <w:r w:rsidRPr="00371B0B">
              <w:t>Историческое озеленение охраняется как устойчивая средовая характеристика, включая: местоположение, исторический тип и вид использования.</w:t>
            </w:r>
          </w:p>
          <w:p w:rsidR="009D1141" w:rsidRPr="00371B0B" w:rsidRDefault="009D1141" w:rsidP="00D56370">
            <w:pPr>
              <w:tabs>
                <w:tab w:val="left" w:pos="142"/>
                <w:tab w:val="left" w:pos="284"/>
              </w:tabs>
              <w:jc w:val="both"/>
              <w:rPr>
                <w:b/>
              </w:rPr>
            </w:pPr>
            <w:r w:rsidRPr="00371B0B">
              <w:rPr>
                <w:b/>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textAlignment w:val="baseline"/>
            </w:pPr>
            <w:r w:rsidRPr="00371B0B">
              <w:t>Историко-культурная деятельность</w:t>
            </w:r>
          </w:p>
        </w:tc>
        <w:tc>
          <w:tcPr>
            <w:tcW w:w="5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textAlignment w:val="baseline"/>
            </w:pPr>
            <w:r w:rsidRPr="00371B0B">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8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t>Запрещается размещение объектов капитального строительства</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 w:val="left" w:pos="284"/>
              </w:tabs>
              <w:jc w:val="both"/>
            </w:pPr>
            <w:r w:rsidRPr="00371B0B">
              <w:t xml:space="preserve">Максимальный размер земельного участка – 25,0 га </w:t>
            </w:r>
          </w:p>
          <w:p w:rsidR="009D1141" w:rsidRPr="00371B0B" w:rsidRDefault="009D1141" w:rsidP="00D56370">
            <w:pPr>
              <w:tabs>
                <w:tab w:val="left" w:pos="142"/>
                <w:tab w:val="left" w:pos="284"/>
              </w:tabs>
              <w:jc w:val="both"/>
            </w:pPr>
            <w:r w:rsidRPr="00371B0B">
              <w:t>Историческое озеленение охраняется как устойчивая средовая характеристика, включая: местоположение, исторический тип и вид использования.</w:t>
            </w:r>
          </w:p>
          <w:p w:rsidR="009D1141" w:rsidRPr="00371B0B" w:rsidRDefault="009D1141" w:rsidP="00D56370">
            <w:pPr>
              <w:tabs>
                <w:tab w:val="left" w:pos="142"/>
                <w:tab w:val="left" w:pos="284"/>
              </w:tabs>
              <w:jc w:val="both"/>
              <w:rPr>
                <w:b/>
              </w:rPr>
            </w:pPr>
            <w:r w:rsidRPr="00371B0B">
              <w:rPr>
                <w:b/>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47"/>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5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 w:val="left" w:pos="284"/>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5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8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Предельная высота зданий, строений, сооружений - 18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935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rPr>
          <w:sz w:val="24"/>
          <w:szCs w:val="24"/>
        </w:rPr>
      </w:pPr>
    </w:p>
    <w:p w:rsidR="009D1141" w:rsidRPr="00371B0B" w:rsidRDefault="009D1141" w:rsidP="009D1141">
      <w:pPr>
        <w:numPr>
          <w:ilvl w:val="0"/>
          <w:numId w:val="25"/>
        </w:numPr>
        <w:tabs>
          <w:tab w:val="left" w:pos="142"/>
          <w:tab w:val="left" w:pos="284"/>
        </w:tabs>
        <w:ind w:left="0" w:firstLine="0"/>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pPr>
    </w:p>
    <w:p w:rsidR="009D1141" w:rsidRPr="00371B0B" w:rsidRDefault="009D1141" w:rsidP="009D1141">
      <w:pPr>
        <w:keepNext/>
        <w:outlineLvl w:val="1"/>
        <w:rPr>
          <w:b/>
          <w:bCs/>
          <w:iCs/>
          <w:sz w:val="24"/>
          <w:szCs w:val="28"/>
        </w:rPr>
      </w:pPr>
      <w:bookmarkStart w:id="186" w:name="_Toc427849091"/>
      <w:bookmarkStart w:id="187" w:name="_Toc457296111"/>
      <w:bookmarkStart w:id="188" w:name="_Toc462646162"/>
      <w:bookmarkStart w:id="189" w:name="_Toc427849096"/>
      <w:r w:rsidRPr="00371B0B">
        <w:rPr>
          <w:b/>
          <w:sz w:val="24"/>
          <w:szCs w:val="24"/>
          <w:lang w:eastAsia="en-US"/>
        </w:rPr>
        <w:t xml:space="preserve">Статья 58. </w:t>
      </w:r>
      <w:bookmarkEnd w:id="186"/>
      <w:r w:rsidRPr="00371B0B">
        <w:rPr>
          <w:b/>
          <w:sz w:val="24"/>
          <w:szCs w:val="24"/>
          <w:lang w:eastAsia="en-US"/>
        </w:rPr>
        <w:t>Зоны объектов и сооружений физической культуры и спорта (РЗ-505)</w:t>
      </w:r>
      <w:bookmarkEnd w:id="187"/>
      <w:bookmarkEnd w:id="188"/>
    </w:p>
    <w:p w:rsidR="009D1141" w:rsidRPr="00371B0B" w:rsidRDefault="009D1141" w:rsidP="009D1141">
      <w:pPr>
        <w:numPr>
          <w:ilvl w:val="0"/>
          <w:numId w:val="20"/>
        </w:numPr>
        <w:tabs>
          <w:tab w:val="left" w:pos="142"/>
          <w:tab w:val="left" w:pos="284"/>
        </w:tabs>
        <w:ind w:left="0" w:firstLine="0"/>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3969"/>
        <w:gridCol w:w="2126"/>
        <w:gridCol w:w="7371"/>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695"/>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Спорт</w:t>
            </w:r>
          </w:p>
        </w:tc>
        <w:tc>
          <w:tcPr>
            <w:tcW w:w="396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спортивных баз и лагерей</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 xml:space="preserve">Спортивные сооружения </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7,4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 w:val="left" w:pos="284"/>
              </w:tabs>
              <w:jc w:val="both"/>
            </w:pPr>
            <w:r w:rsidRPr="00371B0B">
              <w:t>Максимальный процент застройки – 70%.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Максимальный процент застройки надземной части - 50%.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Площадки для занятия спортом и физкультурой</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rPr>
          <w:trHeight w:val="702"/>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rPr>
          <w:sz w:val="24"/>
          <w:szCs w:val="24"/>
          <w:shd w:val="clear" w:color="auto" w:fill="FFFF00"/>
        </w:rPr>
      </w:pPr>
    </w:p>
    <w:p w:rsidR="009D1141" w:rsidRPr="00371B0B" w:rsidRDefault="009D1141" w:rsidP="009D1141">
      <w:pPr>
        <w:tabs>
          <w:tab w:val="left" w:pos="142"/>
          <w:tab w:val="left" w:pos="284"/>
        </w:tabs>
        <w:rPr>
          <w:sz w:val="24"/>
          <w:szCs w:val="24"/>
        </w:rPr>
      </w:pPr>
      <w:r w:rsidRPr="00371B0B">
        <w:rPr>
          <w:sz w:val="24"/>
          <w:szCs w:val="24"/>
        </w:rPr>
        <w:t>2.Условно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8"/>
        <w:gridCol w:w="4106"/>
        <w:gridCol w:w="2126"/>
        <w:gridCol w:w="7371"/>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0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695"/>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410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торгового назначения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Минимальный 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Общественное питание</w:t>
            </w:r>
          </w:p>
        </w:tc>
        <w:tc>
          <w:tcPr>
            <w:tcW w:w="410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lang w:eastAsia="en-US"/>
              </w:rPr>
              <w:t>Объекты общественного питания</w:t>
            </w:r>
          </w:p>
          <w:p w:rsidR="009D1141" w:rsidRPr="00371B0B" w:rsidRDefault="009D1141" w:rsidP="00D56370">
            <w:pPr>
              <w:tabs>
                <w:tab w:val="left" w:pos="142"/>
                <w:tab w:val="left" w:pos="284"/>
              </w:tabs>
            </w:pP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1422"/>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Гостиничное обслуживание</w:t>
            </w:r>
          </w:p>
        </w:tc>
        <w:tc>
          <w:tcPr>
            <w:tcW w:w="410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временного проживания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695"/>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Бытовое обслуживание</w:t>
            </w:r>
          </w:p>
          <w:p w:rsidR="009D1141" w:rsidRPr="00371B0B" w:rsidRDefault="009D1141" w:rsidP="00D56370">
            <w:pPr>
              <w:tabs>
                <w:tab w:val="left" w:pos="142"/>
                <w:tab w:val="left" w:pos="284"/>
              </w:tabs>
              <w:jc w:val="both"/>
            </w:pPr>
          </w:p>
        </w:tc>
        <w:tc>
          <w:tcPr>
            <w:tcW w:w="410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бытового обслуживания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shd w:val="clear" w:color="auto" w:fill="FFFF00"/>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8"/>
        <w:gridCol w:w="3831"/>
        <w:gridCol w:w="1842"/>
        <w:gridCol w:w="8080"/>
      </w:tblGrid>
      <w:tr w:rsidR="009D1141" w:rsidRPr="00371B0B" w:rsidTr="00D56370">
        <w:tc>
          <w:tcPr>
            <w:tcW w:w="737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08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6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83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808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737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808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558"/>
        </w:trPr>
        <w:tc>
          <w:tcPr>
            <w:tcW w:w="16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Обслуживание автотранспорта</w:t>
            </w:r>
          </w:p>
        </w:tc>
        <w:tc>
          <w:tcPr>
            <w:tcW w:w="383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808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 w:val="left" w:pos="284"/>
              </w:tabs>
              <w:autoSpaceDE w:val="0"/>
              <w:rPr>
                <w:i/>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6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Склады</w:t>
            </w:r>
          </w:p>
        </w:tc>
        <w:tc>
          <w:tcPr>
            <w:tcW w:w="383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Коммунальные и  складские объекты</w:t>
            </w:r>
          </w:p>
        </w:tc>
        <w:tc>
          <w:tcPr>
            <w:tcW w:w="808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i/>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6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383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808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sz w:val="24"/>
          <w:lang w:eastAsia="en-US"/>
        </w:rPr>
      </w:pPr>
      <w:bookmarkStart w:id="190" w:name="_Toc427849099"/>
      <w:bookmarkEnd w:id="189"/>
    </w:p>
    <w:p w:rsidR="009D1141" w:rsidRPr="00371B0B" w:rsidRDefault="009D1141" w:rsidP="009D1141">
      <w:pPr>
        <w:rPr>
          <w:sz w:val="24"/>
          <w:lang w:eastAsia="en-US"/>
        </w:rPr>
      </w:pPr>
    </w:p>
    <w:p w:rsidR="009D1141" w:rsidRPr="00371B0B" w:rsidRDefault="009D1141" w:rsidP="009D1141">
      <w:pPr>
        <w:keepNext/>
        <w:outlineLvl w:val="1"/>
        <w:rPr>
          <w:b/>
          <w:bCs/>
          <w:iCs/>
          <w:sz w:val="24"/>
          <w:szCs w:val="28"/>
        </w:rPr>
      </w:pPr>
      <w:bookmarkStart w:id="191" w:name="_Toc457296112"/>
      <w:bookmarkStart w:id="192" w:name="_Toc462646163"/>
      <w:r w:rsidRPr="00371B0B">
        <w:rPr>
          <w:b/>
          <w:sz w:val="24"/>
          <w:szCs w:val="24"/>
          <w:lang w:eastAsia="en-US"/>
        </w:rPr>
        <w:t>Статья 59. Зоны режимных объектов (СНЗ-703)</w:t>
      </w:r>
      <w:bookmarkEnd w:id="190"/>
      <w:bookmarkEnd w:id="191"/>
      <w:bookmarkEnd w:id="192"/>
    </w:p>
    <w:p w:rsidR="009D1141" w:rsidRPr="00371B0B" w:rsidRDefault="009D1141" w:rsidP="009D1141">
      <w:pPr>
        <w:numPr>
          <w:ilvl w:val="0"/>
          <w:numId w:val="9"/>
        </w:numPr>
        <w:tabs>
          <w:tab w:val="left" w:pos="142"/>
          <w:tab w:val="left" w:pos="284"/>
        </w:tabs>
        <w:ind w:left="0" w:firstLine="0"/>
        <w:jc w:val="both"/>
        <w:rPr>
          <w:sz w:val="24"/>
          <w:szCs w:val="24"/>
          <w:shd w:val="clear" w:color="auto" w:fill="FFFF00"/>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5245"/>
        <w:gridCol w:w="2126"/>
        <w:gridCol w:w="5812"/>
      </w:tblGrid>
      <w:tr w:rsidR="009D1141" w:rsidRPr="00371B0B" w:rsidTr="00D56370">
        <w:tc>
          <w:tcPr>
            <w:tcW w:w="935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58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58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935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58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70"/>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Обеспечение обороны и безопасности</w:t>
            </w:r>
            <w:r w:rsidRPr="00371B0B">
              <w:rPr>
                <w:lang w:eastAsia="en-US"/>
              </w:rPr>
              <w:tab/>
            </w: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rsidR="009D1141" w:rsidRPr="00371B0B" w:rsidRDefault="009D1141" w:rsidP="00D56370">
            <w:pPr>
              <w:widowControl w:val="0"/>
              <w:tabs>
                <w:tab w:val="left" w:pos="142"/>
              </w:tabs>
              <w:autoSpaceDE w:val="0"/>
              <w:jc w:val="both"/>
              <w:rPr>
                <w:b/>
                <w:shd w:val="clear" w:color="auto" w:fill="00FF00"/>
                <w:lang w:eastAsia="en-US"/>
              </w:rPr>
            </w:pPr>
            <w:r w:rsidRPr="00371B0B">
              <w:rPr>
                <w:lang w:eastAsia="en-US"/>
              </w:rPr>
              <w:t>размещение зданий военных училищ, военных институтов, военных университетов, военных академий</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shd w:val="clear" w:color="auto" w:fill="00FF00"/>
                <w:lang w:eastAsia="en-US"/>
              </w:rPr>
            </w:pPr>
            <w:r w:rsidRPr="00371B0B">
              <w:t>Здания военных училищ, военных институтов, военных университетов,</w:t>
            </w:r>
            <w:r w:rsidRPr="00371B0B">
              <w:rPr>
                <w:shd w:val="clear" w:color="auto" w:fill="00FF00"/>
                <w:lang w:eastAsia="en-US"/>
              </w:rPr>
              <w:t xml:space="preserve"> </w:t>
            </w:r>
            <w:r w:rsidRPr="00371B0B">
              <w:t>военных академий</w:t>
            </w:r>
          </w:p>
        </w:tc>
        <w:tc>
          <w:tcPr>
            <w:tcW w:w="58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0,5 га.</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- 20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Обеспечение деятельности по исполнению наказаний</w:t>
            </w: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для создания мест лишения свободы (следственные изоляторы, тюрьмы, поселения)</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 xml:space="preserve">Следственные изоляторы, </w:t>
            </w:r>
          </w:p>
          <w:p w:rsidR="009D1141" w:rsidRPr="00371B0B" w:rsidRDefault="009D1141" w:rsidP="00D56370">
            <w:pPr>
              <w:tabs>
                <w:tab w:val="left" w:pos="142"/>
              </w:tabs>
              <w:jc w:val="both"/>
              <w:rPr>
                <w:lang w:eastAsia="en-US"/>
              </w:rPr>
            </w:pPr>
            <w:r w:rsidRPr="00371B0B">
              <w:rPr>
                <w:bCs/>
              </w:rPr>
              <w:t>Исправительные колонии</w:t>
            </w:r>
          </w:p>
        </w:tc>
        <w:tc>
          <w:tcPr>
            <w:tcW w:w="58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Обеспечение внутреннего правопорядка</w:t>
            </w: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Министерства чрезвычайных ситуаций, Министерство внутренних дел,</w:t>
            </w:r>
          </w:p>
          <w:p w:rsidR="009D1141" w:rsidRPr="00371B0B" w:rsidRDefault="009D1141" w:rsidP="00D56370">
            <w:pPr>
              <w:tabs>
                <w:tab w:val="left" w:pos="142"/>
              </w:tabs>
            </w:pPr>
            <w:r w:rsidRPr="00371B0B">
              <w:t xml:space="preserve">Объекты гражданской обороны </w:t>
            </w:r>
          </w:p>
          <w:p w:rsidR="009D1141" w:rsidRPr="00371B0B" w:rsidRDefault="009D1141" w:rsidP="00D56370">
            <w:pPr>
              <w:tabs>
                <w:tab w:val="left" w:pos="142"/>
              </w:tabs>
            </w:pPr>
            <w:r w:rsidRPr="00371B0B">
              <w:t>Пожарно-спасательный гарнизон</w:t>
            </w:r>
          </w:p>
        </w:tc>
        <w:tc>
          <w:tcPr>
            <w:tcW w:w="58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Обеспечение вооруженных сил</w:t>
            </w: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 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 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 размещение объектов, для обеспечения безопасности которых были созданы закрытые административно-территориальные образования</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Закрытые административно-территориальные образования</w:t>
            </w:r>
          </w:p>
          <w:p w:rsidR="009D1141" w:rsidRPr="00371B0B" w:rsidRDefault="009D1141" w:rsidP="00D56370">
            <w:pPr>
              <w:tabs>
                <w:tab w:val="left" w:pos="142"/>
              </w:tabs>
            </w:pPr>
          </w:p>
        </w:tc>
        <w:tc>
          <w:tcPr>
            <w:tcW w:w="58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4"/>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58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- 20 м.</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935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58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rPr>
          <w:sz w:val="24"/>
          <w:szCs w:val="24"/>
          <w:shd w:val="clear" w:color="auto" w:fill="FFFF00"/>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842"/>
        <w:gridCol w:w="7088"/>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sz w:val="24"/>
          <w:lang w:eastAsia="en-US"/>
        </w:rPr>
      </w:pPr>
      <w:r w:rsidRPr="00371B0B">
        <w:rPr>
          <w:sz w:val="24"/>
          <w:lang w:eastAsia="en-US"/>
        </w:rPr>
        <w:t>».</w:t>
      </w:r>
    </w:p>
    <w:p w:rsidR="009D1141" w:rsidRPr="00371B0B" w:rsidRDefault="009D1141" w:rsidP="009D1141">
      <w:pPr>
        <w:pStyle w:val="2"/>
        <w:numPr>
          <w:ilvl w:val="0"/>
          <w:numId w:val="0"/>
        </w:numPr>
        <w:tabs>
          <w:tab w:val="left" w:pos="142"/>
          <w:tab w:val="left" w:pos="284"/>
        </w:tabs>
        <w:spacing w:before="240"/>
        <w:sectPr w:rsidR="009D1141" w:rsidRPr="00371B0B" w:rsidSect="00D56370">
          <w:headerReference w:type="even" r:id="rId23"/>
          <w:headerReference w:type="default" r:id="rId24"/>
          <w:footerReference w:type="even" r:id="rId25"/>
          <w:footerReference w:type="default" r:id="rId26"/>
          <w:headerReference w:type="first" r:id="rId27"/>
          <w:footerReference w:type="first" r:id="rId28"/>
          <w:pgSz w:w="16838" w:h="11906" w:orient="landscape"/>
          <w:pgMar w:top="1134" w:right="678" w:bottom="1134" w:left="993" w:header="567" w:footer="164" w:gutter="0"/>
          <w:cols w:space="720"/>
          <w:docGrid w:linePitch="360"/>
        </w:sectPr>
      </w:pPr>
    </w:p>
    <w:p w:rsidR="009D1141" w:rsidRPr="00371B0B" w:rsidRDefault="009D1141" w:rsidP="009D1141">
      <w:pPr>
        <w:pStyle w:val="2"/>
        <w:numPr>
          <w:ilvl w:val="0"/>
          <w:numId w:val="0"/>
        </w:numPr>
        <w:tabs>
          <w:tab w:val="left" w:pos="142"/>
          <w:tab w:val="left" w:pos="284"/>
        </w:tabs>
        <w:spacing w:before="240"/>
        <w:rPr>
          <w:rFonts w:cs="Times New Roman"/>
          <w:szCs w:val="24"/>
        </w:rPr>
      </w:pPr>
      <w:bookmarkStart w:id="193" w:name="_Toc462646164"/>
      <w:r w:rsidRPr="00371B0B">
        <w:rPr>
          <w:szCs w:val="24"/>
        </w:rPr>
        <w:t xml:space="preserve">Статья 60. Предельные параметры разрешенного строительства или реконструкции объектов капитального строительства в составе градостроительного регламента, установленного применительно к территориальным зонам, расположенным в границах территории исторического поселения в планировочных </w:t>
      </w:r>
      <w:bookmarkEnd w:id="142"/>
      <w:r w:rsidRPr="00371B0B">
        <w:rPr>
          <w:szCs w:val="24"/>
        </w:rPr>
        <w:t>элементах П-01-02, П-01-03, П-01-04, П-01-05, П-01-07</w:t>
      </w:r>
      <w:bookmarkEnd w:id="193"/>
    </w:p>
    <w:p w:rsidR="009D1141" w:rsidRPr="00371B0B" w:rsidRDefault="009D1141" w:rsidP="009D1141">
      <w:pPr>
        <w:tabs>
          <w:tab w:val="left" w:pos="142"/>
          <w:tab w:val="left" w:pos="284"/>
        </w:tabs>
        <w:ind w:firstLine="567"/>
        <w:jc w:val="both"/>
        <w:rPr>
          <w:sz w:val="24"/>
          <w:szCs w:val="24"/>
        </w:rPr>
      </w:pPr>
      <w:r w:rsidRPr="00371B0B">
        <w:rPr>
          <w:sz w:val="24"/>
          <w:szCs w:val="24"/>
        </w:rPr>
        <w:t>Предельные параметры разрешенного строительства или реконструкции объектов капитального строительства в составе градостроительного регламента, установленного применительно к территориальной зоне, расположенной в границах территории исторического поселения федерального или регионального значения, должны включать в себя требования к архитектурным решениям объектов капитального строительства. Требования к архитектурным решениям объектов капитального строительства могут включать в себя требования к цветовому решению внешнего облика объекта капитального строительства, к строительным материалам, определяющим внешний облик объекта капитального строительства, требования к объемно-пространственным, архитектурно-стилистическим и иным характеристикам объекта капитального строительства, влияющим на его внешний облик и (или) на композицию и силуэт застройки исторического поселения.</w:t>
      </w:r>
    </w:p>
    <w:p w:rsidR="009D1141" w:rsidRPr="00371B0B" w:rsidRDefault="009D1141" w:rsidP="009D1141">
      <w:pPr>
        <w:tabs>
          <w:tab w:val="left" w:pos="142"/>
          <w:tab w:val="left" w:pos="284"/>
        </w:tabs>
        <w:ind w:firstLine="567"/>
        <w:jc w:val="both"/>
        <w:rPr>
          <w:sz w:val="24"/>
          <w:szCs w:val="24"/>
        </w:rPr>
      </w:pPr>
      <w:r w:rsidRPr="00371B0B">
        <w:rPr>
          <w:sz w:val="24"/>
          <w:szCs w:val="24"/>
        </w:rPr>
        <w:t>1. Требования к отделке и фасадов зданий улиц в границах территории исторического поселения при ремонте и реконструкции.</w:t>
      </w:r>
    </w:p>
    <w:p w:rsidR="009D1141" w:rsidRPr="00371B0B" w:rsidRDefault="009D1141" w:rsidP="009D1141">
      <w:pPr>
        <w:tabs>
          <w:tab w:val="left" w:pos="142"/>
          <w:tab w:val="left" w:pos="284"/>
        </w:tabs>
        <w:ind w:firstLine="567"/>
        <w:jc w:val="both"/>
        <w:rPr>
          <w:sz w:val="24"/>
          <w:szCs w:val="24"/>
        </w:rPr>
      </w:pPr>
      <w:r w:rsidRPr="00371B0B">
        <w:rPr>
          <w:sz w:val="24"/>
          <w:szCs w:val="24"/>
        </w:rPr>
        <w:t>1.1. Окраска фасадов зданий улиц производится согласно паспортам окраски фасадов, проект фасада согласовывается с администрацией города Иркутска.</w:t>
      </w:r>
    </w:p>
    <w:p w:rsidR="009D1141" w:rsidRPr="00371B0B" w:rsidRDefault="009D1141" w:rsidP="009D1141">
      <w:pPr>
        <w:tabs>
          <w:tab w:val="left" w:pos="142"/>
          <w:tab w:val="left" w:pos="284"/>
        </w:tabs>
        <w:ind w:firstLine="567"/>
        <w:jc w:val="both"/>
        <w:rPr>
          <w:sz w:val="24"/>
          <w:szCs w:val="24"/>
        </w:rPr>
      </w:pPr>
      <w:r w:rsidRPr="00371B0B">
        <w:rPr>
          <w:sz w:val="24"/>
          <w:szCs w:val="24"/>
        </w:rPr>
        <w:t>1.2. Запрещается производить фрагментарную покраску или облицовку локальных участков фасада, использовать материалы и формы, снижающие эстетические и эксплуатационные характеристики элементов фасада.</w:t>
      </w:r>
    </w:p>
    <w:p w:rsidR="009D1141" w:rsidRPr="00371B0B" w:rsidRDefault="009D1141" w:rsidP="009D1141">
      <w:pPr>
        <w:tabs>
          <w:tab w:val="left" w:pos="142"/>
          <w:tab w:val="left" w:pos="284"/>
        </w:tabs>
        <w:ind w:firstLine="567"/>
        <w:jc w:val="both"/>
        <w:rPr>
          <w:sz w:val="24"/>
          <w:szCs w:val="24"/>
        </w:rPr>
      </w:pPr>
      <w:r w:rsidRPr="00371B0B">
        <w:rPr>
          <w:sz w:val="24"/>
          <w:szCs w:val="24"/>
        </w:rPr>
        <w:t>1.3. Покраска ограждений балконов, наружных переплетов окон и дверей производится в едином цветовом исполнении, принятом по всему фасаду здания.</w:t>
      </w:r>
    </w:p>
    <w:p w:rsidR="009D1141" w:rsidRPr="00371B0B" w:rsidRDefault="009D1141" w:rsidP="009D1141">
      <w:pPr>
        <w:tabs>
          <w:tab w:val="left" w:pos="142"/>
          <w:tab w:val="left" w:pos="284"/>
        </w:tabs>
        <w:ind w:firstLine="567"/>
        <w:jc w:val="both"/>
        <w:rPr>
          <w:sz w:val="24"/>
          <w:szCs w:val="24"/>
        </w:rPr>
      </w:pPr>
      <w:r w:rsidRPr="00371B0B">
        <w:rPr>
          <w:sz w:val="24"/>
          <w:szCs w:val="24"/>
        </w:rPr>
        <w:t xml:space="preserve">1.4. Замена заполнений оконных проемов и витрин зданий осуществляется при обеспечении сохранности существующих габаритов проема, глубины откосов, соответствия рисунка и толщины переплетов стилистике здания. </w:t>
      </w:r>
    </w:p>
    <w:p w:rsidR="009D1141" w:rsidRPr="00371B0B" w:rsidRDefault="009D1141" w:rsidP="009D1141">
      <w:pPr>
        <w:tabs>
          <w:tab w:val="left" w:pos="142"/>
          <w:tab w:val="left" w:pos="284"/>
        </w:tabs>
        <w:ind w:firstLine="567"/>
        <w:jc w:val="both"/>
        <w:rPr>
          <w:sz w:val="24"/>
          <w:szCs w:val="24"/>
        </w:rPr>
      </w:pPr>
      <w:r w:rsidRPr="00371B0B">
        <w:rPr>
          <w:sz w:val="24"/>
          <w:szCs w:val="24"/>
        </w:rPr>
        <w:t>1.5. Создание, изменение и ликвидация балконов, эркеров, лоджий, карнизов, декоративных элементов, оконных и дверных проемов проводится только в связи с общей реконструкцией фасада. Данные изменения должны отвечать требованиям общей стилистики здания и не должны снижать его эстетические характеристики.</w:t>
      </w:r>
    </w:p>
    <w:p w:rsidR="009D1141" w:rsidRPr="00371B0B" w:rsidRDefault="009D1141" w:rsidP="009D1141">
      <w:pPr>
        <w:tabs>
          <w:tab w:val="left" w:pos="142"/>
          <w:tab w:val="left" w:pos="284"/>
        </w:tabs>
        <w:ind w:firstLine="567"/>
        <w:jc w:val="both"/>
        <w:rPr>
          <w:sz w:val="24"/>
          <w:szCs w:val="24"/>
        </w:rPr>
      </w:pPr>
      <w:r w:rsidRPr="00371B0B">
        <w:rPr>
          <w:sz w:val="24"/>
          <w:szCs w:val="24"/>
        </w:rPr>
        <w:t>1.6. Реконструкция витрин первого этажа, не изменяющая общее архитектурное решение фасадов здания, допускается при условии предварительной разработки общей концепции устройства витрин всего фасада.</w:t>
      </w:r>
    </w:p>
    <w:p w:rsidR="009D1141" w:rsidRPr="00371B0B" w:rsidRDefault="009D1141" w:rsidP="009D1141">
      <w:pPr>
        <w:tabs>
          <w:tab w:val="left" w:pos="142"/>
          <w:tab w:val="left" w:pos="284"/>
        </w:tabs>
        <w:ind w:firstLine="567"/>
        <w:jc w:val="both"/>
        <w:rPr>
          <w:sz w:val="24"/>
          <w:szCs w:val="24"/>
        </w:rPr>
      </w:pPr>
      <w:r w:rsidRPr="00371B0B">
        <w:rPr>
          <w:sz w:val="24"/>
          <w:szCs w:val="24"/>
        </w:rPr>
        <w:t>1.7. Устройство дополнительных входов на лицевых фасадах зданий допускается при условии предварительной разработки общей концепции устройства входов на фасаде здания.</w:t>
      </w:r>
    </w:p>
    <w:p w:rsidR="009D1141" w:rsidRPr="00371B0B" w:rsidRDefault="009D1141" w:rsidP="009D1141">
      <w:pPr>
        <w:tabs>
          <w:tab w:val="left" w:pos="142"/>
          <w:tab w:val="left" w:pos="284"/>
        </w:tabs>
        <w:ind w:firstLine="567"/>
        <w:jc w:val="both"/>
        <w:rPr>
          <w:sz w:val="24"/>
          <w:szCs w:val="24"/>
        </w:rPr>
      </w:pPr>
      <w:r w:rsidRPr="00371B0B">
        <w:rPr>
          <w:sz w:val="24"/>
          <w:szCs w:val="24"/>
        </w:rPr>
        <w:t>1.8. При наличии в пределах одного фасада нескольких входов, архитектурное решение крылец и навесов должно иметь единый характер, соответствующий стилистике фасада.</w:t>
      </w:r>
    </w:p>
    <w:p w:rsidR="009D1141" w:rsidRPr="00371B0B" w:rsidRDefault="009D1141" w:rsidP="009D1141">
      <w:pPr>
        <w:tabs>
          <w:tab w:val="left" w:pos="142"/>
          <w:tab w:val="left" w:pos="284"/>
        </w:tabs>
        <w:ind w:firstLine="567"/>
        <w:jc w:val="both"/>
        <w:rPr>
          <w:sz w:val="24"/>
          <w:szCs w:val="24"/>
        </w:rPr>
      </w:pPr>
      <w:r w:rsidRPr="00371B0B">
        <w:rPr>
          <w:sz w:val="24"/>
          <w:szCs w:val="24"/>
        </w:rPr>
        <w:t>1.9. Входы в пределах одного фасада должны располагаться на одной высоте.</w:t>
      </w:r>
    </w:p>
    <w:p w:rsidR="009D1141" w:rsidRPr="00371B0B" w:rsidRDefault="009D1141" w:rsidP="009D1141">
      <w:pPr>
        <w:tabs>
          <w:tab w:val="left" w:pos="142"/>
          <w:tab w:val="left" w:pos="284"/>
        </w:tabs>
        <w:ind w:firstLine="567"/>
        <w:jc w:val="both"/>
        <w:rPr>
          <w:sz w:val="24"/>
          <w:szCs w:val="24"/>
        </w:rPr>
      </w:pPr>
      <w:r w:rsidRPr="00371B0B">
        <w:rPr>
          <w:sz w:val="24"/>
          <w:szCs w:val="24"/>
        </w:rPr>
        <w:t>1.10. Устройство дополнительных входов с приямками в помещения цокольного (подвального) этажа со стороны лицевых фасадов зданий по улицам не допускается.</w:t>
      </w:r>
    </w:p>
    <w:p w:rsidR="009D1141" w:rsidRPr="00371B0B" w:rsidRDefault="009D1141" w:rsidP="009D1141">
      <w:pPr>
        <w:tabs>
          <w:tab w:val="left" w:pos="142"/>
          <w:tab w:val="left" w:pos="284"/>
        </w:tabs>
        <w:ind w:firstLine="567"/>
        <w:jc w:val="both"/>
        <w:rPr>
          <w:sz w:val="24"/>
          <w:szCs w:val="24"/>
        </w:rPr>
      </w:pPr>
      <w:r w:rsidRPr="00371B0B">
        <w:rPr>
          <w:sz w:val="24"/>
          <w:szCs w:val="24"/>
        </w:rPr>
        <w:t xml:space="preserve">1.11. Наружные поверхности окон, витрин и входов на лицевых фасадах должны быть прозрачными. Недопустимы устройство глухих защитных жалюзи снаружи витринных окон или заклеивание витрин рекламой. Защитные жалюзи должны располагаться с внутренней стороны помещения. </w:t>
      </w:r>
    </w:p>
    <w:p w:rsidR="009D1141" w:rsidRPr="00371B0B" w:rsidRDefault="009D1141" w:rsidP="009D1141">
      <w:pPr>
        <w:tabs>
          <w:tab w:val="left" w:pos="142"/>
          <w:tab w:val="left" w:pos="284"/>
        </w:tabs>
        <w:ind w:firstLine="567"/>
        <w:jc w:val="both"/>
        <w:rPr>
          <w:sz w:val="24"/>
          <w:szCs w:val="24"/>
        </w:rPr>
      </w:pPr>
      <w:r w:rsidRPr="00371B0B">
        <w:rPr>
          <w:sz w:val="24"/>
          <w:szCs w:val="24"/>
        </w:rPr>
        <w:t xml:space="preserve">1.12. Устройство кондиционеров на уличных фасадах зданий недопустимо. </w:t>
      </w:r>
    </w:p>
    <w:p w:rsidR="009D1141" w:rsidRPr="00371B0B" w:rsidRDefault="009D1141" w:rsidP="009D1141">
      <w:pPr>
        <w:tabs>
          <w:tab w:val="left" w:pos="142"/>
          <w:tab w:val="left" w:pos="284"/>
        </w:tabs>
        <w:ind w:firstLine="567"/>
        <w:jc w:val="both"/>
        <w:rPr>
          <w:sz w:val="24"/>
          <w:szCs w:val="24"/>
        </w:rPr>
      </w:pPr>
      <w:r w:rsidRPr="00371B0B">
        <w:rPr>
          <w:sz w:val="24"/>
          <w:szCs w:val="24"/>
        </w:rPr>
        <w:t>1.13. При проведении работ по ремонту, переоборудованию, окраске фасадов, реконструкции существующих входов не допускается:</w:t>
      </w:r>
    </w:p>
    <w:p w:rsidR="009D1141" w:rsidRPr="00371B0B" w:rsidRDefault="009D1141" w:rsidP="009D1141">
      <w:pPr>
        <w:tabs>
          <w:tab w:val="left" w:pos="142"/>
          <w:tab w:val="left" w:pos="284"/>
        </w:tabs>
        <w:ind w:firstLine="567"/>
        <w:jc w:val="both"/>
        <w:rPr>
          <w:sz w:val="24"/>
          <w:szCs w:val="24"/>
        </w:rPr>
      </w:pPr>
      <w:r w:rsidRPr="00371B0B">
        <w:rPr>
          <w:sz w:val="24"/>
          <w:szCs w:val="24"/>
        </w:rPr>
        <w:t>-</w:t>
      </w:r>
      <w:r w:rsidRPr="00371B0B">
        <w:rPr>
          <w:sz w:val="24"/>
          <w:szCs w:val="24"/>
        </w:rPr>
        <w:tab/>
        <w:t xml:space="preserve">повреждение, ликвидация, перемещение, изменение внешнего вида исторических элементов архитектурного оформления, декоративного убранства, оборудования фасадов зданий и сооружений. </w:t>
      </w:r>
    </w:p>
    <w:p w:rsidR="009D1141" w:rsidRPr="00371B0B" w:rsidRDefault="009D1141" w:rsidP="009D1141">
      <w:pPr>
        <w:tabs>
          <w:tab w:val="left" w:pos="142"/>
          <w:tab w:val="left" w:pos="284"/>
          <w:tab w:val="left" w:pos="851"/>
        </w:tabs>
        <w:ind w:firstLine="567"/>
        <w:jc w:val="both"/>
        <w:rPr>
          <w:sz w:val="24"/>
          <w:szCs w:val="24"/>
        </w:rPr>
      </w:pPr>
      <w:r w:rsidRPr="00371B0B">
        <w:rPr>
          <w:sz w:val="24"/>
          <w:szCs w:val="24"/>
        </w:rPr>
        <w:t>-</w:t>
      </w:r>
      <w:r w:rsidRPr="00371B0B">
        <w:rPr>
          <w:sz w:val="24"/>
          <w:szCs w:val="24"/>
        </w:rPr>
        <w:tab/>
        <w:t>повреждение, ликвидация знаков государственной нивелирной сети (ГНС).</w:t>
      </w:r>
    </w:p>
    <w:p w:rsidR="009D1141" w:rsidRPr="00371B0B" w:rsidRDefault="009D1141" w:rsidP="009D1141">
      <w:pPr>
        <w:tabs>
          <w:tab w:val="left" w:pos="142"/>
          <w:tab w:val="left" w:pos="284"/>
          <w:tab w:val="left" w:pos="851"/>
        </w:tabs>
        <w:ind w:firstLine="567"/>
        <w:jc w:val="both"/>
        <w:rPr>
          <w:sz w:val="24"/>
          <w:szCs w:val="24"/>
        </w:rPr>
      </w:pPr>
      <w:r w:rsidRPr="00371B0B">
        <w:rPr>
          <w:sz w:val="24"/>
          <w:szCs w:val="24"/>
        </w:rPr>
        <w:t>-</w:t>
      </w:r>
      <w:r w:rsidRPr="00371B0B">
        <w:rPr>
          <w:sz w:val="24"/>
          <w:szCs w:val="24"/>
        </w:rPr>
        <w:tab/>
        <w:t>изменение либо повреждение существующих элементов благоустройства (мощения, отмостки и т.п.);</w:t>
      </w:r>
    </w:p>
    <w:p w:rsidR="009D1141" w:rsidRPr="00371B0B" w:rsidRDefault="009D1141" w:rsidP="009D1141">
      <w:pPr>
        <w:tabs>
          <w:tab w:val="left" w:pos="142"/>
          <w:tab w:val="left" w:pos="284"/>
          <w:tab w:val="left" w:pos="851"/>
        </w:tabs>
        <w:ind w:firstLine="567"/>
        <w:jc w:val="both"/>
        <w:rPr>
          <w:sz w:val="24"/>
          <w:szCs w:val="24"/>
        </w:rPr>
      </w:pPr>
      <w:r w:rsidRPr="00371B0B">
        <w:rPr>
          <w:sz w:val="24"/>
          <w:szCs w:val="24"/>
        </w:rPr>
        <w:t>1.14. Изменение характера (цвета, рисунка, прозрачности) ограждений балконов, остекление балконов, содержание их в ненадлежащем состоянии не допускается.</w:t>
      </w:r>
    </w:p>
    <w:p w:rsidR="009D1141" w:rsidRPr="00371B0B" w:rsidRDefault="009D1141" w:rsidP="009D1141">
      <w:pPr>
        <w:pStyle w:val="1c"/>
        <w:numPr>
          <w:ilvl w:val="0"/>
          <w:numId w:val="71"/>
        </w:numPr>
        <w:tabs>
          <w:tab w:val="left" w:pos="142"/>
          <w:tab w:val="left" w:pos="284"/>
          <w:tab w:val="left" w:pos="851"/>
        </w:tabs>
        <w:spacing w:after="0" w:line="240" w:lineRule="auto"/>
        <w:jc w:val="both"/>
        <w:rPr>
          <w:rFonts w:ascii="Times New Roman" w:hAnsi="Times New Roman"/>
          <w:sz w:val="24"/>
          <w:szCs w:val="24"/>
        </w:rPr>
      </w:pPr>
      <w:r w:rsidRPr="00371B0B">
        <w:rPr>
          <w:rFonts w:ascii="Times New Roman" w:hAnsi="Times New Roman"/>
          <w:sz w:val="24"/>
          <w:szCs w:val="24"/>
        </w:rPr>
        <w:t>Требования к архитектурным решениям объектов капитального строительства, предъявляемые при новом строительстве и реконструкции зданий, включают требования к цветовому решению внешнего облика объекта капитального строительства.</w:t>
      </w:r>
    </w:p>
    <w:p w:rsidR="009D1141" w:rsidRPr="00371B0B" w:rsidRDefault="009D1141" w:rsidP="009D1141">
      <w:pPr>
        <w:tabs>
          <w:tab w:val="left" w:pos="142"/>
          <w:tab w:val="left" w:pos="284"/>
          <w:tab w:val="left" w:pos="851"/>
        </w:tabs>
        <w:ind w:firstLine="567"/>
        <w:jc w:val="both"/>
        <w:rPr>
          <w:sz w:val="24"/>
          <w:szCs w:val="24"/>
        </w:rPr>
      </w:pPr>
      <w:r w:rsidRPr="00371B0B">
        <w:rPr>
          <w:sz w:val="24"/>
          <w:szCs w:val="24"/>
        </w:rPr>
        <w:t xml:space="preserve"> </w:t>
      </w:r>
      <w:r w:rsidRPr="00371B0B">
        <w:rPr>
          <w:sz w:val="24"/>
          <w:szCs w:val="24"/>
        </w:rPr>
        <w:tab/>
        <w:t>Цветовые решения объектов капитального строительства, размещаемых либо реконструируемых на территории улиц 5 Армии, Богдана Хмельницкого, Горького, Марата, Желябова, Карла Либкнехта, Литвинова, Свердлова, Степана Разина, Ленина. Карла Маркса, Урицкого, бульвара Гагарина должны соответствовать цветовому решению улицы, отраженному в приложении 1.</w:t>
      </w:r>
    </w:p>
    <w:p w:rsidR="009D1141" w:rsidRPr="00371B0B" w:rsidRDefault="009D1141" w:rsidP="009D1141">
      <w:pPr>
        <w:tabs>
          <w:tab w:val="left" w:pos="142"/>
          <w:tab w:val="left" w:pos="284"/>
          <w:tab w:val="left" w:pos="851"/>
        </w:tabs>
        <w:ind w:firstLine="567"/>
        <w:jc w:val="both"/>
        <w:rPr>
          <w:sz w:val="24"/>
          <w:szCs w:val="24"/>
        </w:rPr>
      </w:pPr>
      <w:r w:rsidRPr="00371B0B">
        <w:rPr>
          <w:sz w:val="24"/>
          <w:szCs w:val="24"/>
        </w:rPr>
        <w:t>3. Требования к объемно-пространственным, архитектурно-стилистическим и иным характеристикам объекта капитального строительства, влияющим на его внешний облик и (или) на композицию и силуэт застройки исторического поселения, включают, в том числе ограничения, установленные Проектом зон охраны и отраженные в статье 119.</w:t>
      </w:r>
    </w:p>
    <w:p w:rsidR="009D1141" w:rsidRPr="00371B0B" w:rsidRDefault="009D1141" w:rsidP="009D1141">
      <w:pPr>
        <w:tabs>
          <w:tab w:val="left" w:pos="142"/>
          <w:tab w:val="left" w:pos="284"/>
          <w:tab w:val="left" w:pos="851"/>
        </w:tabs>
        <w:ind w:firstLine="567"/>
        <w:rPr>
          <w:sz w:val="24"/>
          <w:szCs w:val="24"/>
        </w:rPr>
      </w:pPr>
    </w:p>
    <w:p w:rsidR="009D1141" w:rsidRPr="00371B0B" w:rsidRDefault="009D1141" w:rsidP="009D1141">
      <w:pPr>
        <w:tabs>
          <w:tab w:val="left" w:pos="142"/>
          <w:tab w:val="left" w:pos="284"/>
        </w:tabs>
        <w:sectPr w:rsidR="009D1141" w:rsidRPr="00371B0B" w:rsidSect="00D56370">
          <w:pgSz w:w="11906" w:h="16838"/>
          <w:pgMar w:top="680" w:right="1134" w:bottom="992" w:left="1134" w:header="567" w:footer="164" w:gutter="0"/>
          <w:cols w:space="720"/>
          <w:docGrid w:linePitch="360"/>
        </w:sectPr>
      </w:pPr>
    </w:p>
    <w:p w:rsidR="009D1141" w:rsidRPr="00371B0B" w:rsidRDefault="009D1141" w:rsidP="009D1141">
      <w:pPr>
        <w:pStyle w:val="1"/>
        <w:pageBreakBefore/>
        <w:tabs>
          <w:tab w:val="clear" w:pos="0"/>
          <w:tab w:val="left" w:pos="142"/>
          <w:tab w:val="left" w:pos="284"/>
        </w:tabs>
        <w:ind w:left="0" w:firstLine="0"/>
        <w:rPr>
          <w:sz w:val="24"/>
          <w:szCs w:val="24"/>
        </w:rPr>
      </w:pPr>
      <w:bookmarkStart w:id="194" w:name="_Toc462646165"/>
      <w:bookmarkStart w:id="195" w:name="_Toc427849100"/>
      <w:bookmarkStart w:id="196" w:name="_Toc457296114"/>
      <w:r w:rsidRPr="00371B0B">
        <w:rPr>
          <w:sz w:val="24"/>
          <w:szCs w:val="24"/>
        </w:rPr>
        <w:t xml:space="preserve">ГЛАВА </w:t>
      </w:r>
      <w:r w:rsidRPr="00371B0B">
        <w:rPr>
          <w:sz w:val="24"/>
          <w:szCs w:val="24"/>
          <w:lang w:val="en-US"/>
        </w:rPr>
        <w:t>IX</w:t>
      </w:r>
      <w:r w:rsidRPr="00371B0B">
        <w:rPr>
          <w:sz w:val="24"/>
          <w:szCs w:val="24"/>
        </w:rPr>
        <w:t>. ГРАДОСТРОИТЕЛЬНЫЕ РЕГЛАМЕНТЫ В ОТНОШЕНИИ ЗЕМЕЛЬНЫХ УЧАСТКОВ И ОБЪЕКТОВ КАПИТАЛЬНОГО СТРОИТЕЛЬСТВА НА ТЕРРИТОРИИ Г. ИРКУТСКА РАСПОЛОЖЕННЫХ В ПРЕДЕЛАХ ТЕРРИТОРИАЛЬНЫХ ЗОН ПЛАНИРОВОЧНОГО ЭЛЕМЕНТА П-01-06 В ГРАНИЦАХ ИСТОРИЧЕСКОГО ПОСЕЛЕНИЯ</w:t>
      </w:r>
      <w:bookmarkEnd w:id="194"/>
    </w:p>
    <w:p w:rsidR="009D1141" w:rsidRPr="00371B0B" w:rsidRDefault="009D1141" w:rsidP="009D1141">
      <w:pPr>
        <w:pStyle w:val="11"/>
        <w:tabs>
          <w:tab w:val="left" w:pos="142"/>
          <w:tab w:val="left" w:pos="284"/>
        </w:tabs>
        <w:rPr>
          <w:rFonts w:ascii="Times New Roman" w:hAnsi="Times New Roman" w:cs="Times New Roman"/>
          <w:b/>
        </w:rPr>
      </w:pPr>
    </w:p>
    <w:p w:rsidR="009D1141" w:rsidRPr="00371B0B" w:rsidRDefault="009D1141" w:rsidP="009D1141">
      <w:pPr>
        <w:keepNext/>
        <w:ind w:left="1002" w:hanging="576"/>
        <w:outlineLvl w:val="1"/>
        <w:rPr>
          <w:b/>
          <w:sz w:val="24"/>
          <w:szCs w:val="24"/>
          <w:lang w:eastAsia="en-US"/>
        </w:rPr>
      </w:pPr>
      <w:bookmarkStart w:id="197" w:name="_Toc427849107"/>
      <w:bookmarkEnd w:id="195"/>
      <w:bookmarkEnd w:id="196"/>
      <w:r w:rsidRPr="00371B0B">
        <w:rPr>
          <w:b/>
          <w:sz w:val="24"/>
          <w:szCs w:val="24"/>
          <w:lang w:eastAsia="en-US"/>
        </w:rPr>
        <w:t>Статья 61. Зоны застройки малоэтажными жилыми домами (1-4 этажа) (ЖЗ-102)</w:t>
      </w:r>
    </w:p>
    <w:p w:rsidR="009D1141" w:rsidRPr="00371B0B" w:rsidRDefault="009D1141" w:rsidP="009D1141">
      <w:pPr>
        <w:jc w:val="center"/>
        <w:outlineLvl w:val="1"/>
        <w:rPr>
          <w:b/>
          <w:i/>
          <w:sz w:val="24"/>
          <w:szCs w:val="24"/>
          <w:lang w:eastAsia="en-US"/>
        </w:rPr>
      </w:pPr>
      <w:r w:rsidRPr="00371B0B">
        <w:rPr>
          <w:b/>
          <w:i/>
          <w:sz w:val="24"/>
          <w:szCs w:val="24"/>
          <w:lang w:eastAsia="en-US"/>
        </w:rPr>
        <w:t>Зона застройки малоэтажными жилыми домами (1-4 этажа) (ЖЗ-102/131) в границах улиц Лапина-Коммунаров-Грязнова-Подгорная</w:t>
      </w:r>
    </w:p>
    <w:p w:rsidR="009D1141" w:rsidRPr="00371B0B" w:rsidRDefault="009D1141" w:rsidP="009D1141">
      <w:pPr>
        <w:numPr>
          <w:ilvl w:val="0"/>
          <w:numId w:val="44"/>
        </w:numPr>
        <w:tabs>
          <w:tab w:val="left" w:pos="142"/>
          <w:tab w:val="left" w:pos="284"/>
        </w:tabs>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jc w:val="both"/>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2835"/>
        <w:gridCol w:w="1843"/>
        <w:gridCol w:w="8505"/>
      </w:tblGrid>
      <w:tr w:rsidR="009D1141" w:rsidRPr="00371B0B" w:rsidTr="00D56370">
        <w:tc>
          <w:tcPr>
            <w:tcW w:w="652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50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 w:val="left" w:pos="284"/>
              </w:tabs>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850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652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850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Малоэтажная многоквартирная жилая застройка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малоэтажного многоквартирного жилого дома (дом, пригодный для постоянного проживания, высотой до 4 этажей, включая мансардный);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площадок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малоэтажной многоквартирной жилой застройки</w:t>
            </w:r>
          </w:p>
        </w:tc>
        <w:tc>
          <w:tcPr>
            <w:tcW w:w="850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малоэтажной многоквартирной жилой застройки -0,04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малоэтажной многоквартирной жилой застройки – 1,8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- 10 м.</w:t>
            </w:r>
          </w:p>
          <w:p w:rsidR="009D1141" w:rsidRPr="00371B0B" w:rsidRDefault="009D1141" w:rsidP="00D56370">
            <w:pPr>
              <w:tabs>
                <w:tab w:val="left" w:pos="142"/>
                <w:tab w:val="left" w:pos="284"/>
              </w:tabs>
              <w:rPr>
                <w:lang w:eastAsia="en-US"/>
              </w:rPr>
            </w:pPr>
            <w:r w:rsidRPr="00371B0B">
              <w:rPr>
                <w:lang w:eastAsia="en-US"/>
              </w:rPr>
              <w:t>Максимальный процент застройки – 100%.</w:t>
            </w:r>
          </w:p>
          <w:p w:rsidR="009D1141" w:rsidRPr="00371B0B" w:rsidRDefault="009D1141" w:rsidP="00D56370">
            <w:pPr>
              <w:tabs>
                <w:tab w:val="left" w:pos="142"/>
                <w:tab w:val="left" w:pos="284"/>
              </w:tabs>
              <w:rPr>
                <w:lang w:eastAsia="en-US"/>
              </w:rPr>
            </w:pPr>
            <w:r w:rsidRPr="00371B0B">
              <w:rPr>
                <w:lang w:eastAsia="en-US"/>
              </w:rPr>
              <w:t>Максимальный процент застройки надземной части – 40% .</w:t>
            </w:r>
          </w:p>
          <w:p w:rsidR="009D1141" w:rsidRPr="00371B0B" w:rsidRDefault="009D1141" w:rsidP="00D56370">
            <w:pPr>
              <w:tabs>
                <w:tab w:val="left" w:pos="142"/>
                <w:tab w:val="left" w:pos="284"/>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tabs>
                <w:tab w:val="left" w:pos="142"/>
                <w:tab w:val="left" w:pos="284"/>
              </w:tabs>
            </w:pPr>
            <w:r w:rsidRPr="00371B0B">
              <w:rPr>
                <w:i/>
              </w:rPr>
              <w:t>Стоянки автомобилей:</w:t>
            </w:r>
            <w:r w:rsidRPr="00371B0B">
              <w:t xml:space="preserve"> </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Площадки в составе придомовой территории:</w:t>
            </w:r>
          </w:p>
          <w:p w:rsidR="009D1141" w:rsidRPr="00371B0B" w:rsidRDefault="009D1141" w:rsidP="00D56370">
            <w:pPr>
              <w:tabs>
                <w:tab w:val="left" w:pos="142"/>
                <w:tab w:val="left" w:pos="284"/>
              </w:tabs>
            </w:pPr>
            <w:r w:rsidRPr="00371B0B">
              <w:t>Для игр детей дошкольного  и младшего школьного возраста из расчета 0,7 кв.м на 1 жителя.</w:t>
            </w:r>
          </w:p>
          <w:p w:rsidR="009D1141" w:rsidRPr="00371B0B" w:rsidRDefault="009D1141" w:rsidP="00D56370">
            <w:pPr>
              <w:tabs>
                <w:tab w:val="left" w:pos="142"/>
                <w:tab w:val="left" w:pos="284"/>
              </w:tabs>
            </w:pPr>
            <w:r w:rsidRPr="00371B0B">
              <w:t xml:space="preserve">Для отдыха взрослого населения из расчета 0,5 кв.м на 1 жителя. </w:t>
            </w:r>
          </w:p>
          <w:p w:rsidR="009D1141" w:rsidRPr="00371B0B" w:rsidRDefault="009D1141" w:rsidP="00D56370">
            <w:pPr>
              <w:tabs>
                <w:tab w:val="left" w:pos="142"/>
                <w:tab w:val="left" w:pos="284"/>
              </w:tabs>
            </w:pPr>
            <w:r w:rsidRPr="00371B0B">
              <w:t xml:space="preserve">Для занятий физкультурой из расчета 2,0 кв.м на 1 жителя. </w:t>
            </w:r>
          </w:p>
          <w:p w:rsidR="009D1141" w:rsidRPr="00371B0B" w:rsidRDefault="009D1141" w:rsidP="00D56370">
            <w:pPr>
              <w:widowControl w:val="0"/>
              <w:tabs>
                <w:tab w:val="left" w:pos="142"/>
                <w:tab w:val="left" w:pos="284"/>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 w:val="left" w:pos="284"/>
              </w:tabs>
              <w:autoSpaceDE w:val="0"/>
              <w:rPr>
                <w:i/>
                <w:lang w:eastAsia="en-US"/>
              </w:rPr>
            </w:pPr>
            <w:r w:rsidRPr="00371B0B">
              <w:rPr>
                <w:i/>
                <w:lang w:eastAsia="en-US"/>
              </w:rPr>
              <w:t>Озеленение:</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процент озеленения – 20%.</w:t>
            </w:r>
          </w:p>
          <w:p w:rsidR="009D1141" w:rsidRPr="00371B0B" w:rsidRDefault="009D1141" w:rsidP="00D56370">
            <w:pPr>
              <w:tabs>
                <w:tab w:val="left" w:pos="142"/>
              </w:tabs>
              <w:rPr>
                <w:i/>
                <w:lang w:eastAsia="en-US"/>
              </w:rPr>
            </w:pPr>
          </w:p>
          <w:p w:rsidR="009D1141" w:rsidRPr="00371B0B" w:rsidRDefault="009D1141" w:rsidP="00D56370">
            <w:pPr>
              <w:tabs>
                <w:tab w:val="left" w:pos="142"/>
                <w:tab w:val="left" w:pos="284"/>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p>
          <w:p w:rsidR="009D1141" w:rsidRPr="00371B0B" w:rsidRDefault="009D1141" w:rsidP="00D56370">
            <w:pPr>
              <w:tabs>
                <w:tab w:val="left" w:pos="142"/>
                <w:tab w:val="left" w:pos="284"/>
              </w:tabs>
              <w:jc w:val="both"/>
            </w:pPr>
            <w:r w:rsidRPr="00371B0B">
              <w:t>Ограждения должны располагаться по границам земельного участка и по высоте не должны превышать 1,8 метра. Ограждения должны быть выполнены из светопрозрачных конструкций чёрного или тёмно-коричневого цвета (RAL 6015, RAL 6022, RAL 7021, RAL 8019, RAL 8022, RAL 9004, RAL 9005, RAL 9011, RAL 9017) или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tabs>
                <w:tab w:val="left" w:pos="142"/>
                <w:tab w:val="left" w:pos="284"/>
              </w:tabs>
              <w:jc w:val="both"/>
            </w:pPr>
          </w:p>
          <w:p w:rsidR="009D1141" w:rsidRPr="00371B0B" w:rsidRDefault="009D1141" w:rsidP="00D56370">
            <w:pPr>
              <w:tabs>
                <w:tab w:val="left" w:pos="142"/>
                <w:tab w:val="left" w:pos="284"/>
              </w:tabs>
              <w:jc w:val="both"/>
            </w:pPr>
            <w:r w:rsidRPr="00371B0B">
              <w:t>Запрещается размещение рекламных, информационных конструкций на объектах капитального строительства.</w:t>
            </w:r>
          </w:p>
          <w:p w:rsidR="009D1141" w:rsidRPr="00371B0B" w:rsidRDefault="009D1141" w:rsidP="00D56370">
            <w:pPr>
              <w:tabs>
                <w:tab w:val="left" w:pos="142"/>
                <w:tab w:val="left" w:pos="284"/>
              </w:tabs>
              <w:jc w:val="both"/>
            </w:pPr>
            <w:r w:rsidRPr="00371B0B">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w:t>
            </w:r>
          </w:p>
          <w:p w:rsidR="009D1141" w:rsidRPr="00371B0B" w:rsidRDefault="009D1141" w:rsidP="00D56370">
            <w:pPr>
              <w:tabs>
                <w:tab w:val="left" w:pos="142"/>
                <w:tab w:val="left" w:pos="284"/>
              </w:tabs>
              <w:jc w:val="both"/>
            </w:pPr>
            <w:r w:rsidRPr="00371B0B">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различных оттенков зеленого цвета (RAL 6033, RAL 6034), оттенков синего цвета (RAL 5024). При использовании в отделке фасадов дерева и кирпича рекомендуется сохранять натуральные цвета материалов.</w:t>
            </w:r>
          </w:p>
          <w:p w:rsidR="009D1141" w:rsidRPr="00371B0B" w:rsidRDefault="009D1141" w:rsidP="00D56370">
            <w:pPr>
              <w:tabs>
                <w:tab w:val="left" w:pos="142"/>
                <w:tab w:val="left" w:pos="284"/>
              </w:tabs>
              <w:jc w:val="both"/>
            </w:pPr>
            <w:r w:rsidRPr="00371B0B">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tabs>
                <w:tab w:val="left" w:pos="142"/>
                <w:tab w:val="left" w:pos="284"/>
              </w:tabs>
              <w:jc w:val="both"/>
            </w:pPr>
            <w:r w:rsidRPr="00371B0B">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tabs>
                <w:tab w:val="left" w:pos="142"/>
                <w:tab w:val="left" w:pos="284"/>
              </w:tabs>
              <w:jc w:val="both"/>
            </w:pPr>
            <w:r w:rsidRPr="00371B0B">
              <w:rPr>
                <w:sz w:val="24"/>
                <w:szCs w:val="24"/>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tabs>
                <w:tab w:val="left" w:pos="142"/>
                <w:tab w:val="left" w:pos="284"/>
              </w:tabs>
              <w:jc w:val="both"/>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 w:val="left" w:pos="284"/>
              </w:tabs>
              <w:jc w:val="both"/>
            </w:pPr>
            <w:r w:rsidRPr="00371B0B">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tabs>
                <w:tab w:val="left" w:pos="142"/>
                <w:tab w:val="left" w:pos="284"/>
              </w:tabs>
              <w:jc w:val="both"/>
            </w:pPr>
            <w:r w:rsidRPr="00371B0B">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Земельные участки (территории) общего пользования</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Запрещается размещение объектов капитального строительства</w:t>
            </w:r>
          </w:p>
        </w:tc>
        <w:tc>
          <w:tcPr>
            <w:tcW w:w="850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 w:val="left" w:pos="284"/>
              </w:tabs>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 w:val="left" w:pos="284"/>
              </w:tabs>
              <w:jc w:val="both"/>
              <w:rPr>
                <w:lang w:eastAsia="en-US"/>
              </w:rPr>
            </w:pPr>
            <w:r w:rsidRPr="00371B0B">
              <w:rPr>
                <w:lang w:eastAsia="en-US"/>
              </w:rPr>
              <w:t xml:space="preserve">Максимальный размер земельного участка – 1,0 га. </w:t>
            </w:r>
          </w:p>
          <w:p w:rsidR="009D1141" w:rsidRPr="00371B0B" w:rsidRDefault="009D1141" w:rsidP="00D56370">
            <w:pPr>
              <w:tabs>
                <w:tab w:val="left" w:pos="142"/>
                <w:tab w:val="left" w:pos="284"/>
              </w:tabs>
              <w:jc w:val="both"/>
              <w:rPr>
                <w:lang w:eastAsia="en-US"/>
              </w:rPr>
            </w:pPr>
            <w:r w:rsidRPr="00371B0B">
              <w:rPr>
                <w:lang w:eastAsia="en-US"/>
              </w:rPr>
              <w:t xml:space="preserve">Территорию зеленых насаждений принимать для: </w:t>
            </w:r>
          </w:p>
          <w:p w:rsidR="009D1141" w:rsidRPr="00371B0B" w:rsidRDefault="009D1141" w:rsidP="00D56370">
            <w:pPr>
              <w:tabs>
                <w:tab w:val="left" w:pos="142"/>
                <w:tab w:val="left" w:pos="284"/>
              </w:tabs>
              <w:jc w:val="both"/>
              <w:rPr>
                <w:lang w:eastAsia="en-US"/>
              </w:rPr>
            </w:pPr>
            <w:r w:rsidRPr="00371B0B">
              <w:rPr>
                <w:lang w:eastAsia="en-US"/>
              </w:rPr>
              <w:t>- бульвара 70-75 % общей площади зоны, аллеи, дорожки, площадки -25-30%,</w:t>
            </w:r>
          </w:p>
          <w:p w:rsidR="009D1141" w:rsidRPr="00371B0B" w:rsidRDefault="009D1141" w:rsidP="00D56370">
            <w:pPr>
              <w:tabs>
                <w:tab w:val="left" w:pos="142"/>
                <w:tab w:val="left" w:pos="284"/>
              </w:tabs>
              <w:jc w:val="both"/>
              <w:rPr>
                <w:lang w:eastAsia="en-US"/>
              </w:rPr>
            </w:pPr>
            <w:r w:rsidRPr="00371B0B">
              <w:rPr>
                <w:lang w:eastAsia="en-US"/>
              </w:rPr>
              <w:t>- сквера 60-75 % общей площади зоны, аллеи, дорожки, площадки -25-40%.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652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850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rPr>
          <w:b/>
          <w:bCs/>
          <w:kern w:val="1"/>
          <w:sz w:val="24"/>
          <w:szCs w:val="24"/>
          <w:lang w:eastAsia="en-US"/>
        </w:rPr>
      </w:pPr>
    </w:p>
    <w:p w:rsidR="009D1141" w:rsidRPr="00371B0B" w:rsidRDefault="009D1141" w:rsidP="009D1141">
      <w:pPr>
        <w:numPr>
          <w:ilvl w:val="0"/>
          <w:numId w:val="44"/>
        </w:numPr>
        <w:tabs>
          <w:tab w:val="left" w:pos="142"/>
          <w:tab w:val="left" w:pos="284"/>
        </w:tabs>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2835"/>
        <w:gridCol w:w="1843"/>
        <w:gridCol w:w="8505"/>
      </w:tblGrid>
      <w:tr w:rsidR="009D1141" w:rsidRPr="00371B0B" w:rsidTr="00D56370">
        <w:trPr>
          <w:trHeight w:val="412"/>
        </w:trPr>
        <w:tc>
          <w:tcPr>
            <w:tcW w:w="652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50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1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850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652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850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27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Для индивидуального жилищного строительства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 xml:space="preserve">Размещение индивидуального жилого дома (дом пригодный для постоянного проживания, высотой не выше трёх надземных этажей); выращивание плодовых, ягодных, овощных, бахчевых или иных декоративных или сельскохозяйственных культур; размещение индивидуальных гаражей и подсобных сооружений. </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индивидуального жилищного строительства</w:t>
            </w:r>
          </w:p>
        </w:tc>
        <w:tc>
          <w:tcPr>
            <w:tcW w:w="850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Минимальные размеры земельных участков для размещения объектов индивидуального жилищного строительства-0,01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индивидуального жилищного строительства– 1,8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- 10 м.</w:t>
            </w:r>
          </w:p>
          <w:p w:rsidR="009D1141" w:rsidRPr="00371B0B" w:rsidRDefault="009D1141" w:rsidP="00D56370">
            <w:pPr>
              <w:tabs>
                <w:tab w:val="left" w:pos="142"/>
                <w:tab w:val="left" w:pos="284"/>
              </w:tabs>
              <w:rPr>
                <w:lang w:eastAsia="en-US"/>
              </w:rPr>
            </w:pPr>
            <w:r w:rsidRPr="00371B0B">
              <w:rPr>
                <w:lang w:eastAsia="en-US"/>
              </w:rPr>
              <w:t>Максимальный процент застройки – 100%.</w:t>
            </w:r>
          </w:p>
          <w:p w:rsidR="009D1141" w:rsidRPr="00371B0B" w:rsidRDefault="009D1141" w:rsidP="00D56370">
            <w:pPr>
              <w:tabs>
                <w:tab w:val="left" w:pos="142"/>
                <w:tab w:val="left" w:pos="284"/>
              </w:tabs>
              <w:rPr>
                <w:lang w:eastAsia="en-US"/>
              </w:rPr>
            </w:pPr>
            <w:r w:rsidRPr="00371B0B">
              <w:rPr>
                <w:lang w:eastAsia="en-US"/>
              </w:rPr>
              <w:t>Максимальный процент застройки надземной части – 40% .</w:t>
            </w:r>
          </w:p>
          <w:p w:rsidR="009D1141" w:rsidRPr="00371B0B" w:rsidRDefault="009D1141" w:rsidP="00D56370">
            <w:pPr>
              <w:widowControl w:val="0"/>
              <w:tabs>
                <w:tab w:val="left" w:pos="142"/>
                <w:tab w:val="left" w:pos="284"/>
              </w:tabs>
              <w:autoSpaceDE w:val="0"/>
              <w:rPr>
                <w:i/>
                <w:lang w:eastAsia="en-US"/>
              </w:rPr>
            </w:pPr>
            <w:r w:rsidRPr="00371B0B">
              <w:rPr>
                <w:i/>
                <w:lang w:eastAsia="en-US"/>
              </w:rPr>
              <w:t>Озеленение:</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процент озеленения – 20%.</w:t>
            </w:r>
          </w:p>
          <w:p w:rsidR="009D1141" w:rsidRPr="00371B0B" w:rsidRDefault="009D1141" w:rsidP="00D56370">
            <w:pPr>
              <w:tabs>
                <w:tab w:val="left" w:pos="142"/>
              </w:tabs>
              <w:rPr>
                <w:i/>
                <w:lang w:eastAsia="en-US"/>
              </w:rPr>
            </w:pPr>
          </w:p>
          <w:p w:rsidR="009D1141" w:rsidRPr="00371B0B" w:rsidRDefault="009D1141" w:rsidP="00D56370">
            <w:pPr>
              <w:tabs>
                <w:tab w:val="left" w:pos="142"/>
                <w:tab w:val="left" w:pos="284"/>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Ограждения должны располагаться по границам земельного участка и по высоте не должны превышать 1,8 метра. Ограждения должны быть выполнены из светопрозрачных конструкций чёрного или тёмно-коричневого цвета (RAL 6015, RAL 6022, RAL 7021, RAL 8019, RAL 8022, RAL 9004, RAL 9005, RAL 9011, RAL 9017) или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Запрещается размещение рекламных, информационных конструкций на объектах капитального строительства.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различных оттенков зеленого цвета (RAL 6033, RAL 6034), оттенков синего цвета (RAL 5024). При использовании в отделке фасадов дерева и кирпича рекомендуется сохранять натуральные цвета материалов.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w:t>
            </w:r>
          </w:p>
          <w:p w:rsidR="009D1141" w:rsidRPr="00371B0B" w:rsidRDefault="009D1141" w:rsidP="00D56370">
            <w:pPr>
              <w:tabs>
                <w:tab w:val="left" w:pos="142"/>
                <w:tab w:val="left" w:pos="284"/>
              </w:tabs>
              <w:jc w:val="both"/>
            </w:pPr>
            <w:r w:rsidRPr="00371B0B">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Коммунальное обслужание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коммунального обслуживания</w:t>
            </w:r>
          </w:p>
        </w:tc>
        <w:tc>
          <w:tcPr>
            <w:tcW w:w="850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lang w:eastAsia="en-US"/>
              </w:rPr>
            </w:pPr>
            <w:r w:rsidRPr="00371B0B">
              <w:rPr>
                <w:b/>
                <w:lang w:eastAsia="en-US"/>
              </w:rPr>
              <w:t>Предельные размеры земельных участков</w:t>
            </w:r>
            <w:r w:rsidRPr="00371B0B">
              <w:rPr>
                <w:lang w:eastAsia="en-US"/>
              </w:rPr>
              <w:t>.</w:t>
            </w:r>
          </w:p>
          <w:p w:rsidR="009D1141" w:rsidRPr="00371B0B" w:rsidRDefault="009D1141" w:rsidP="00D56370">
            <w:pPr>
              <w:jc w:val="both"/>
              <w:rPr>
                <w:sz w:val="24"/>
                <w:szCs w:val="24"/>
                <w:lang w:eastAsia="en-US"/>
              </w:rPr>
            </w:pPr>
            <w:r w:rsidRPr="00371B0B">
              <w:rPr>
                <w:lang w:eastAsia="en-US"/>
              </w:rPr>
              <w:t>Минимальные размеры земельных участков для размещения объектов коммунального обслуживания – 0,0001 га.</w:t>
            </w:r>
          </w:p>
          <w:p w:rsidR="009D1141" w:rsidRPr="00371B0B" w:rsidRDefault="009D1141" w:rsidP="00D56370">
            <w:pPr>
              <w:jc w:val="both"/>
              <w:rPr>
                <w:lang w:eastAsia="en-US"/>
              </w:rPr>
            </w:pPr>
            <w:r w:rsidRPr="00371B0B">
              <w:rPr>
                <w:lang w:eastAsia="en-US"/>
              </w:rPr>
              <w:t>Максимальные размеры земельных участков для размещения объектов коммунального обслуживания – 1,8 га.</w:t>
            </w:r>
          </w:p>
          <w:p w:rsidR="009D1141" w:rsidRPr="00371B0B" w:rsidRDefault="009D1141" w:rsidP="00D56370">
            <w:pPr>
              <w:tabs>
                <w:tab w:val="left" w:pos="142"/>
                <w:tab w:val="left" w:pos="284"/>
              </w:tabs>
              <w:rPr>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- 5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земельного участка – 100%.</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b/>
          <w:i/>
          <w:sz w:val="24"/>
          <w:szCs w:val="24"/>
        </w:rPr>
      </w:pPr>
    </w:p>
    <w:p w:rsidR="009D1141" w:rsidRPr="00371B0B" w:rsidRDefault="009D1141" w:rsidP="009D1141">
      <w:pPr>
        <w:jc w:val="center"/>
        <w:outlineLvl w:val="1"/>
        <w:rPr>
          <w:b/>
          <w:i/>
          <w:sz w:val="24"/>
          <w:szCs w:val="24"/>
          <w:lang w:eastAsia="en-US"/>
        </w:rPr>
      </w:pPr>
      <w:r w:rsidRPr="00371B0B">
        <w:rPr>
          <w:b/>
          <w:i/>
          <w:sz w:val="24"/>
          <w:szCs w:val="24"/>
          <w:lang w:eastAsia="en-US"/>
        </w:rPr>
        <w:t>Зона застройки малоэтажными жилыми домами (1-4 этажа) (ЖЗ-102/131/1) в границах улиц Лапина-Коммунаров-Грязнова-Подгорная</w:t>
      </w:r>
    </w:p>
    <w:p w:rsidR="009D1141" w:rsidRPr="00371B0B" w:rsidRDefault="009D1141" w:rsidP="009D1141">
      <w:pPr>
        <w:numPr>
          <w:ilvl w:val="0"/>
          <w:numId w:val="45"/>
        </w:numPr>
        <w:tabs>
          <w:tab w:val="left" w:pos="142"/>
          <w:tab w:val="left" w:pos="284"/>
        </w:tabs>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jc w:val="both"/>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2835"/>
        <w:gridCol w:w="1843"/>
        <w:gridCol w:w="8647"/>
      </w:tblGrid>
      <w:tr w:rsidR="009D1141" w:rsidRPr="00371B0B" w:rsidTr="00D56370">
        <w:tc>
          <w:tcPr>
            <w:tcW w:w="652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64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 w:val="left" w:pos="284"/>
              </w:tabs>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864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652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86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Малоэтажная многоквартирная жилая застройка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малоэтажного многоквартирного жилого дома (дом, пригодный для постоянного проживания, высотой до 4 этажей, включая мансардный);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площадок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малоэтажной многоквартирной жилой застройки</w:t>
            </w:r>
          </w:p>
        </w:tc>
        <w:tc>
          <w:tcPr>
            <w:tcW w:w="86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малоэтажной многоквартирной жилой застройки -0,04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малоэтажной многоквартирной жилой застройки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- 10 м.</w:t>
            </w:r>
          </w:p>
          <w:p w:rsidR="009D1141" w:rsidRPr="00371B0B" w:rsidRDefault="009D1141" w:rsidP="00D56370">
            <w:pPr>
              <w:tabs>
                <w:tab w:val="left" w:pos="142"/>
                <w:tab w:val="left" w:pos="284"/>
              </w:tabs>
              <w:rPr>
                <w:lang w:eastAsia="en-US"/>
              </w:rPr>
            </w:pPr>
            <w:r w:rsidRPr="00371B0B">
              <w:rPr>
                <w:lang w:eastAsia="en-US"/>
              </w:rPr>
              <w:t>Максимальный процент застройки – 100%.</w:t>
            </w:r>
          </w:p>
          <w:p w:rsidR="009D1141" w:rsidRPr="00371B0B" w:rsidRDefault="009D1141" w:rsidP="00D56370">
            <w:pPr>
              <w:tabs>
                <w:tab w:val="left" w:pos="142"/>
                <w:tab w:val="left" w:pos="284"/>
              </w:tabs>
              <w:rPr>
                <w:lang w:eastAsia="en-US"/>
              </w:rPr>
            </w:pPr>
            <w:r w:rsidRPr="00371B0B">
              <w:rPr>
                <w:lang w:eastAsia="en-US"/>
              </w:rPr>
              <w:t>Максимальный процент застройки надземной части – 40% .</w:t>
            </w:r>
          </w:p>
          <w:p w:rsidR="009D1141" w:rsidRPr="00371B0B" w:rsidRDefault="009D1141" w:rsidP="00D56370">
            <w:pPr>
              <w:tabs>
                <w:tab w:val="left" w:pos="142"/>
                <w:tab w:val="left" w:pos="284"/>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tabs>
                <w:tab w:val="left" w:pos="142"/>
                <w:tab w:val="left" w:pos="284"/>
              </w:tabs>
            </w:pPr>
            <w:r w:rsidRPr="00371B0B">
              <w:rPr>
                <w:i/>
              </w:rPr>
              <w:t>Стоянки автомобилей:</w:t>
            </w:r>
            <w:r w:rsidRPr="00371B0B">
              <w:t xml:space="preserve"> </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Площадки в составе придомовой территории:</w:t>
            </w:r>
          </w:p>
          <w:p w:rsidR="009D1141" w:rsidRPr="00371B0B" w:rsidRDefault="009D1141" w:rsidP="00D56370">
            <w:pPr>
              <w:tabs>
                <w:tab w:val="left" w:pos="142"/>
                <w:tab w:val="left" w:pos="284"/>
              </w:tabs>
            </w:pPr>
            <w:r w:rsidRPr="00371B0B">
              <w:t>Для игр детей дошкольного  и младшего школьного возраста из расчета 0,7 кв.м на 1 жителя.</w:t>
            </w:r>
          </w:p>
          <w:p w:rsidR="009D1141" w:rsidRPr="00371B0B" w:rsidRDefault="009D1141" w:rsidP="00D56370">
            <w:pPr>
              <w:tabs>
                <w:tab w:val="left" w:pos="142"/>
                <w:tab w:val="left" w:pos="284"/>
              </w:tabs>
            </w:pPr>
            <w:r w:rsidRPr="00371B0B">
              <w:t xml:space="preserve">Для отдыха взрослого населения из расчета 0,5 кв.м на 1 жителя. </w:t>
            </w:r>
          </w:p>
          <w:p w:rsidR="009D1141" w:rsidRPr="00371B0B" w:rsidRDefault="009D1141" w:rsidP="00D56370">
            <w:pPr>
              <w:tabs>
                <w:tab w:val="left" w:pos="142"/>
                <w:tab w:val="left" w:pos="284"/>
              </w:tabs>
            </w:pPr>
            <w:r w:rsidRPr="00371B0B">
              <w:t xml:space="preserve">Для занятий физкультурой из расчета 2,0 кв.м на 1 жителя. </w:t>
            </w:r>
          </w:p>
          <w:p w:rsidR="009D1141" w:rsidRPr="00371B0B" w:rsidRDefault="009D1141" w:rsidP="00D56370">
            <w:pPr>
              <w:widowControl w:val="0"/>
              <w:tabs>
                <w:tab w:val="left" w:pos="142"/>
                <w:tab w:val="left" w:pos="284"/>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 w:val="left" w:pos="284"/>
              </w:tabs>
              <w:autoSpaceDE w:val="0"/>
              <w:rPr>
                <w:i/>
                <w:lang w:eastAsia="en-US"/>
              </w:rPr>
            </w:pPr>
            <w:r w:rsidRPr="00371B0B">
              <w:rPr>
                <w:i/>
                <w:lang w:eastAsia="en-US"/>
              </w:rPr>
              <w:t>Озеленение:</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процент озеленения – 20%.</w:t>
            </w:r>
          </w:p>
          <w:p w:rsidR="009D1141" w:rsidRPr="00371B0B" w:rsidRDefault="009D1141" w:rsidP="00D56370">
            <w:pPr>
              <w:tabs>
                <w:tab w:val="left" w:pos="142"/>
              </w:tabs>
              <w:rPr>
                <w:i/>
                <w:lang w:eastAsia="en-US"/>
              </w:rPr>
            </w:pPr>
          </w:p>
          <w:p w:rsidR="009D1141" w:rsidRPr="00371B0B" w:rsidRDefault="009D1141" w:rsidP="00D56370">
            <w:pPr>
              <w:tabs>
                <w:tab w:val="left" w:pos="142"/>
                <w:tab w:val="left" w:pos="284"/>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p>
          <w:p w:rsidR="009D1141" w:rsidRPr="00371B0B" w:rsidRDefault="009D1141" w:rsidP="00D56370">
            <w:pPr>
              <w:tabs>
                <w:tab w:val="left" w:pos="142"/>
                <w:tab w:val="left" w:pos="284"/>
              </w:tabs>
              <w:jc w:val="both"/>
            </w:pPr>
            <w:r w:rsidRPr="00371B0B">
              <w:t>Ограждения должны располагаться по границам земельного участка и по высоте не должны превышать 1,8 метра. Ограждения должны быть выполнены из светопрозрачных конструкций чёрного или тёмно-коричневого цвета (RAL 6015, RAL 6022, RAL 7021, RAL 8019, RAL 8022, RAL 9004, RAL 9005, RAL 9011, RAL 9017) или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tabs>
                <w:tab w:val="left" w:pos="142"/>
                <w:tab w:val="left" w:pos="284"/>
              </w:tabs>
              <w:jc w:val="both"/>
            </w:pPr>
          </w:p>
          <w:p w:rsidR="009D1141" w:rsidRPr="00371B0B" w:rsidRDefault="009D1141" w:rsidP="00D56370">
            <w:pPr>
              <w:tabs>
                <w:tab w:val="left" w:pos="142"/>
                <w:tab w:val="left" w:pos="284"/>
              </w:tabs>
              <w:jc w:val="both"/>
            </w:pPr>
            <w:r w:rsidRPr="00371B0B">
              <w:t>Запрещается размещение рекламных, информационных конструкций на объектах капитального строительства.</w:t>
            </w:r>
          </w:p>
          <w:p w:rsidR="009D1141" w:rsidRPr="00371B0B" w:rsidRDefault="009D1141" w:rsidP="00D56370">
            <w:pPr>
              <w:tabs>
                <w:tab w:val="left" w:pos="142"/>
                <w:tab w:val="left" w:pos="284"/>
              </w:tabs>
              <w:jc w:val="both"/>
            </w:pPr>
            <w:r w:rsidRPr="00371B0B">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w:t>
            </w:r>
          </w:p>
          <w:p w:rsidR="009D1141" w:rsidRPr="00371B0B" w:rsidRDefault="009D1141" w:rsidP="00D56370">
            <w:pPr>
              <w:tabs>
                <w:tab w:val="left" w:pos="142"/>
                <w:tab w:val="left" w:pos="284"/>
              </w:tabs>
              <w:jc w:val="both"/>
            </w:pPr>
            <w:r w:rsidRPr="00371B0B">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различных оттенков зеленого цвета (RAL 6033, RAL 6034), оттенков синего цвета (RAL 5024). При использовании в отделке фасадов дерева и кирпича рекомендуется сохранять натуральные цвета материалов.</w:t>
            </w:r>
          </w:p>
          <w:p w:rsidR="009D1141" w:rsidRPr="00371B0B" w:rsidRDefault="009D1141" w:rsidP="00D56370">
            <w:pPr>
              <w:tabs>
                <w:tab w:val="left" w:pos="142"/>
                <w:tab w:val="left" w:pos="284"/>
              </w:tabs>
              <w:jc w:val="both"/>
            </w:pPr>
            <w:r w:rsidRPr="00371B0B">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tabs>
                <w:tab w:val="left" w:pos="142"/>
                <w:tab w:val="left" w:pos="284"/>
              </w:tabs>
              <w:jc w:val="both"/>
            </w:pPr>
            <w:r w:rsidRPr="00371B0B">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tabs>
                <w:tab w:val="left" w:pos="142"/>
                <w:tab w:val="left" w:pos="284"/>
              </w:tabs>
              <w:jc w:val="both"/>
            </w:pPr>
            <w:r w:rsidRPr="00371B0B">
              <w:rPr>
                <w:sz w:val="24"/>
                <w:szCs w:val="24"/>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tabs>
                <w:tab w:val="left" w:pos="142"/>
                <w:tab w:val="left" w:pos="284"/>
              </w:tabs>
              <w:jc w:val="both"/>
            </w:pPr>
          </w:p>
          <w:p w:rsidR="009D1141" w:rsidRPr="00371B0B" w:rsidRDefault="009D1141" w:rsidP="00D56370">
            <w:pPr>
              <w:tabs>
                <w:tab w:val="left" w:pos="142"/>
                <w:tab w:val="left" w:pos="284"/>
              </w:tabs>
              <w:jc w:val="both"/>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 w:val="left" w:pos="284"/>
              </w:tabs>
              <w:jc w:val="both"/>
            </w:pPr>
            <w:r w:rsidRPr="00371B0B">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tabs>
                <w:tab w:val="left" w:pos="142"/>
                <w:tab w:val="left" w:pos="284"/>
              </w:tabs>
              <w:jc w:val="both"/>
            </w:pPr>
            <w:r w:rsidRPr="00371B0B">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284"/>
              </w:tabs>
            </w:pPr>
            <w:r w:rsidRPr="00371B0B">
              <w:t>Земельные участки (территории) общего пользования</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284"/>
              </w:tabs>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Запрещается размещение объектов капитального строительства</w:t>
            </w:r>
          </w:p>
        </w:tc>
        <w:tc>
          <w:tcPr>
            <w:tcW w:w="86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 w:val="left" w:pos="284"/>
              </w:tabs>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284"/>
              </w:tabs>
              <w:jc w:val="both"/>
              <w:rPr>
                <w:lang w:eastAsia="en-US"/>
              </w:rPr>
            </w:pPr>
            <w:r w:rsidRPr="00371B0B">
              <w:rPr>
                <w:lang w:eastAsia="en-US"/>
              </w:rPr>
              <w:t xml:space="preserve">Максимальный размер земельного участка – 1,0 га. </w:t>
            </w:r>
          </w:p>
          <w:p w:rsidR="009D1141" w:rsidRPr="00371B0B" w:rsidRDefault="009D1141" w:rsidP="00D56370">
            <w:pPr>
              <w:tabs>
                <w:tab w:val="left" w:pos="284"/>
              </w:tabs>
              <w:jc w:val="both"/>
              <w:rPr>
                <w:lang w:eastAsia="en-US"/>
              </w:rPr>
            </w:pPr>
            <w:r w:rsidRPr="00371B0B">
              <w:rPr>
                <w:lang w:eastAsia="en-US"/>
              </w:rPr>
              <w:t xml:space="preserve">Территорию зеленых насаждений принимать для: </w:t>
            </w:r>
          </w:p>
          <w:p w:rsidR="009D1141" w:rsidRPr="00371B0B" w:rsidRDefault="009D1141" w:rsidP="00D56370">
            <w:pPr>
              <w:tabs>
                <w:tab w:val="left" w:pos="284"/>
              </w:tabs>
              <w:jc w:val="both"/>
              <w:rPr>
                <w:lang w:eastAsia="en-US"/>
              </w:rPr>
            </w:pPr>
            <w:r w:rsidRPr="00371B0B">
              <w:rPr>
                <w:lang w:eastAsia="en-US"/>
              </w:rPr>
              <w:t>- бульвара 70-75 % общей площади зоны, аллеи, дорожки, площадки -25-30%,</w:t>
            </w:r>
          </w:p>
          <w:p w:rsidR="009D1141" w:rsidRPr="00371B0B" w:rsidRDefault="009D1141" w:rsidP="00D56370">
            <w:pPr>
              <w:tabs>
                <w:tab w:val="left" w:pos="142"/>
                <w:tab w:val="left" w:pos="284"/>
              </w:tabs>
              <w:jc w:val="both"/>
              <w:rPr>
                <w:lang w:eastAsia="en-US"/>
              </w:rPr>
            </w:pPr>
            <w:r w:rsidRPr="00371B0B">
              <w:rPr>
                <w:lang w:eastAsia="en-US"/>
              </w:rPr>
              <w:t>- сквера 60-75 % общей площади зоны, аллеи, дорожки, площадки -25-40%.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652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86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rPr>
          <w:b/>
          <w:bCs/>
          <w:kern w:val="1"/>
          <w:sz w:val="24"/>
          <w:szCs w:val="24"/>
          <w:lang w:eastAsia="en-US"/>
        </w:rPr>
      </w:pPr>
    </w:p>
    <w:p w:rsidR="009D1141" w:rsidRPr="00371B0B" w:rsidRDefault="009D1141" w:rsidP="009D1141">
      <w:pPr>
        <w:numPr>
          <w:ilvl w:val="0"/>
          <w:numId w:val="45"/>
        </w:numPr>
        <w:tabs>
          <w:tab w:val="left" w:pos="142"/>
          <w:tab w:val="left" w:pos="284"/>
        </w:tabs>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2835"/>
        <w:gridCol w:w="1984"/>
        <w:gridCol w:w="8506"/>
      </w:tblGrid>
      <w:tr w:rsidR="009D1141" w:rsidRPr="00371B0B" w:rsidTr="00D56370">
        <w:trPr>
          <w:trHeight w:val="412"/>
        </w:trPr>
        <w:tc>
          <w:tcPr>
            <w:tcW w:w="666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50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1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850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666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1</w:t>
            </w:r>
          </w:p>
        </w:tc>
        <w:tc>
          <w:tcPr>
            <w:tcW w:w="850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Магазины</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продажи товаров, торговая площадь которых составляет до 5000 кв. м. </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Магазины</w:t>
            </w:r>
          </w:p>
        </w:tc>
        <w:tc>
          <w:tcPr>
            <w:tcW w:w="850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08"/>
              </w:tabs>
              <w:autoSpaceDE w:val="0"/>
              <w:autoSpaceDN w:val="0"/>
              <w:adjustRightInd w:val="0"/>
              <w:rPr>
                <w:lang w:eastAsia="en-US"/>
              </w:rPr>
            </w:pPr>
            <w:r w:rsidRPr="00371B0B">
              <w:rPr>
                <w:lang w:eastAsia="en-US"/>
              </w:rPr>
              <w:t>Минимальные размеры земельных участков для размещения магазинов-0,03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Минимальные размеры земельных участков для размещения объектов делового управления-0,03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Минимальные размеры земельных участков для размещения объектов банковской и страховой деятельности-0,03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Минимальные размеры земельных участков для размещения объектов бытового обслуживания-0,05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Минимальные размеры земельных участков для размещения объектов общественного питания-0,05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Минимальные размеры земельных участков для размещения объектов гостиничного обслуживания-0,05 га.</w:t>
            </w:r>
          </w:p>
          <w:p w:rsidR="009D1141" w:rsidRPr="00371B0B" w:rsidRDefault="009D1141" w:rsidP="00D56370">
            <w:pPr>
              <w:widowControl w:val="0"/>
              <w:tabs>
                <w:tab w:val="left" w:pos="-108"/>
              </w:tabs>
              <w:autoSpaceDE w:val="0"/>
              <w:autoSpaceDN w:val="0"/>
              <w:adjustRightInd w:val="0"/>
              <w:jc w:val="both"/>
              <w:rPr>
                <w:lang w:eastAsia="en-US"/>
              </w:rPr>
            </w:pPr>
            <w:r w:rsidRPr="00371B0B">
              <w:rPr>
                <w:lang w:eastAsia="en-US"/>
              </w:rPr>
              <w:t>Максимальные размеры земельных участков для размещения магазинов-0,5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делового управления-0,5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банковской и страховой деятельности-0,5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бытового обслуживания-0,5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общественного питания-0,5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гостиничного обслуживания-0,5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10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Максимальный процент застройки земельного участка-100%. </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надземной части – 60%.</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 w:val="left" w:pos="284"/>
              </w:tabs>
              <w:rPr>
                <w:lang w:eastAsia="en-US"/>
              </w:rPr>
            </w:pPr>
            <w:r w:rsidRPr="00371B0B">
              <w:rPr>
                <w:lang w:eastAsia="en-US"/>
              </w:rPr>
              <w:t>Минимальный процент озеленения земельного участка – 20%. При озеленении необходимо обеспечить посадку крупномерных деревьев из расчёта при площади земельного участка менее 0,15га - 1 дерево на 0,02 га земельного участка, при площади земельного участка более 0,15га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w:t>
            </w:r>
          </w:p>
          <w:p w:rsidR="009D1141" w:rsidRPr="00371B0B" w:rsidRDefault="009D1141" w:rsidP="00D56370">
            <w:pPr>
              <w:rPr>
                <w:lang w:eastAsia="en-US"/>
              </w:rPr>
            </w:pPr>
            <w:r w:rsidRPr="00371B0B">
              <w:rPr>
                <w:lang w:eastAsia="en-US"/>
              </w:rPr>
              <w:t>Ограждения должны располагаться по границам земельного участка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(RAL 6015, RAL 6022, RAL 7021, RAL 8019, RAL 8022, RAL 9004, RAL 9005, RAL 9011, RAL 9017).</w:t>
            </w:r>
          </w:p>
          <w:p w:rsidR="009D1141" w:rsidRPr="00371B0B" w:rsidRDefault="009D1141" w:rsidP="00D56370">
            <w:pPr>
              <w:tabs>
                <w:tab w:val="left" w:pos="142"/>
                <w:tab w:val="left" w:pos="284"/>
              </w:tabs>
              <w:rPr>
                <w:lang w:eastAsia="en-US"/>
              </w:rPr>
            </w:pPr>
            <w:r w:rsidRPr="00371B0B">
              <w:rPr>
                <w:lang w:eastAsia="en-US"/>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w:t>
            </w:r>
          </w:p>
          <w:p w:rsidR="009D1141" w:rsidRPr="00371B0B" w:rsidRDefault="009D1141" w:rsidP="00D56370">
            <w:pPr>
              <w:widowControl w:val="0"/>
              <w:tabs>
                <w:tab w:val="left" w:pos="142"/>
                <w:tab w:val="left" w:pos="284"/>
              </w:tabs>
              <w:autoSpaceDE w:val="0"/>
              <w:rPr>
                <w:lang w:eastAsia="en-US"/>
              </w:rPr>
            </w:pPr>
            <w:r w:rsidRPr="00371B0B">
              <w:rPr>
                <w:lang w:eastAsia="en-US"/>
              </w:rPr>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различных оттенков зеленого цвета (RAL 6033, RAL 6034), оттенков синего цвета (RAL 5024). При использовании в отделке фасадов дерева и кирпича рекомендуется сохранять натуральные цвета материалов.</w:t>
            </w:r>
          </w:p>
          <w:p w:rsidR="009D1141" w:rsidRPr="00371B0B" w:rsidRDefault="009D1141" w:rsidP="00D56370">
            <w:pPr>
              <w:widowControl w:val="0"/>
              <w:tabs>
                <w:tab w:val="left" w:pos="142"/>
                <w:tab w:val="left" w:pos="284"/>
              </w:tabs>
              <w:autoSpaceDE w:val="0"/>
              <w:rPr>
                <w:lang w:eastAsia="en-US"/>
              </w:rPr>
            </w:pPr>
            <w:r w:rsidRPr="00371B0B">
              <w:rPr>
                <w:lang w:eastAsia="en-US"/>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widowControl w:val="0"/>
              <w:tabs>
                <w:tab w:val="left" w:pos="142"/>
                <w:tab w:val="left" w:pos="284"/>
              </w:tabs>
              <w:autoSpaceDE w:val="0"/>
              <w:rPr>
                <w:lang w:eastAsia="en-US"/>
              </w:rPr>
            </w:pPr>
            <w:r w:rsidRPr="00371B0B">
              <w:rPr>
                <w:lang w:eastAsia="en-US"/>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widowControl w:val="0"/>
              <w:tabs>
                <w:tab w:val="left" w:pos="142"/>
                <w:tab w:val="left" w:pos="284"/>
              </w:tabs>
              <w:autoSpaceDE w:val="0"/>
              <w:rPr>
                <w:lang w:eastAsia="en-US"/>
              </w:rPr>
            </w:pPr>
            <w:r w:rsidRPr="00371B0B">
              <w:rPr>
                <w:lang w:eastAsia="en-US"/>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widowControl w:val="0"/>
              <w:tabs>
                <w:tab w:val="left" w:pos="142"/>
                <w:tab w:val="left" w:pos="284"/>
              </w:tabs>
              <w:autoSpaceDE w:val="0"/>
              <w:rPr>
                <w:lang w:eastAsia="en-US"/>
              </w:rPr>
            </w:pPr>
            <w:r w:rsidRPr="00371B0B">
              <w:rPr>
                <w:lang w:eastAsia="en-US"/>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rPr>
                <w:lang w:eastAsia="en-US"/>
              </w:rPr>
            </w:pPr>
            <w:r w:rsidRPr="00371B0B">
              <w:rPr>
                <w:lang w:eastAsia="en-US"/>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менее 0,04 га – допускается не предусматривать;</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Деловое управление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делового управления</w:t>
            </w:r>
          </w:p>
        </w:tc>
        <w:tc>
          <w:tcPr>
            <w:tcW w:w="850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Банковская и страховая деятельность</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банковской и страховой деятельности</w:t>
            </w:r>
          </w:p>
        </w:tc>
        <w:tc>
          <w:tcPr>
            <w:tcW w:w="850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Бытовое обслуживание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бытового обслуживания</w:t>
            </w:r>
          </w:p>
        </w:tc>
        <w:tc>
          <w:tcPr>
            <w:tcW w:w="850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Общественное питание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общественного питания</w:t>
            </w:r>
          </w:p>
        </w:tc>
        <w:tc>
          <w:tcPr>
            <w:tcW w:w="850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Гостиничное обслуживание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гостиничного обслуживания</w:t>
            </w:r>
          </w:p>
        </w:tc>
        <w:tc>
          <w:tcPr>
            <w:tcW w:w="850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Коммунальное обслуживание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коммунального обслуживания</w:t>
            </w:r>
          </w:p>
        </w:tc>
        <w:tc>
          <w:tcPr>
            <w:tcW w:w="850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lang w:eastAsia="en-US"/>
              </w:rPr>
            </w:pPr>
            <w:r w:rsidRPr="00371B0B">
              <w:rPr>
                <w:b/>
                <w:lang w:eastAsia="en-US"/>
              </w:rPr>
              <w:t>Предельные размеры земельных участков</w:t>
            </w:r>
            <w:r w:rsidRPr="00371B0B">
              <w:rPr>
                <w:lang w:eastAsia="en-US"/>
              </w:rPr>
              <w:t>.</w:t>
            </w:r>
          </w:p>
          <w:p w:rsidR="009D1141" w:rsidRPr="00371B0B" w:rsidRDefault="009D1141" w:rsidP="00D56370">
            <w:pPr>
              <w:jc w:val="both"/>
              <w:rPr>
                <w:sz w:val="24"/>
                <w:szCs w:val="24"/>
                <w:lang w:eastAsia="en-US"/>
              </w:rPr>
            </w:pPr>
            <w:r w:rsidRPr="00371B0B">
              <w:rPr>
                <w:lang w:eastAsia="en-US"/>
              </w:rPr>
              <w:t>Минимальные размеры земельных участков для размещения объектов коммунального обслуживания – 0,0001 га.</w:t>
            </w:r>
          </w:p>
          <w:p w:rsidR="009D1141" w:rsidRPr="00371B0B" w:rsidRDefault="009D1141" w:rsidP="00D56370">
            <w:pPr>
              <w:jc w:val="both"/>
              <w:rPr>
                <w:lang w:eastAsia="en-US"/>
              </w:rPr>
            </w:pPr>
            <w:r w:rsidRPr="00371B0B">
              <w:rPr>
                <w:lang w:eastAsia="en-US"/>
              </w:rPr>
              <w:t>Максимальные размеры земельных участков для размещения объектов коммунального обслуживания – 0,5 га.</w:t>
            </w:r>
          </w:p>
          <w:p w:rsidR="009D1141" w:rsidRPr="00371B0B" w:rsidRDefault="009D1141" w:rsidP="00D56370">
            <w:pPr>
              <w:tabs>
                <w:tab w:val="left" w:pos="142"/>
                <w:tab w:val="left" w:pos="284"/>
              </w:tabs>
              <w:rPr>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- 5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земельного участка – 100%.</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numPr>
          <w:ilvl w:val="0"/>
          <w:numId w:val="45"/>
        </w:numPr>
        <w:tabs>
          <w:tab w:val="left" w:pos="142"/>
          <w:tab w:val="left" w:pos="284"/>
        </w:tabs>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rPr>
          <w:b/>
          <w:i/>
          <w:sz w:val="24"/>
          <w:szCs w:val="24"/>
          <w:lang w:eastAsia="en-US"/>
        </w:rPr>
      </w:pPr>
    </w:p>
    <w:p w:rsidR="009D1141" w:rsidRPr="00371B0B" w:rsidRDefault="009D1141" w:rsidP="009D1141">
      <w:pPr>
        <w:jc w:val="center"/>
        <w:outlineLvl w:val="1"/>
        <w:rPr>
          <w:b/>
          <w:i/>
          <w:sz w:val="24"/>
          <w:szCs w:val="24"/>
          <w:lang w:eastAsia="en-US"/>
        </w:rPr>
      </w:pPr>
      <w:r w:rsidRPr="00371B0B">
        <w:rPr>
          <w:b/>
          <w:i/>
          <w:sz w:val="24"/>
          <w:szCs w:val="24"/>
          <w:lang w:eastAsia="en-US"/>
        </w:rPr>
        <w:t>Зона застройки малоэтажными жилыми домами (1-4 этажа) (ЖЗ-102/133) в границах улиц Грязнова-Коммунаров-Борцов Революции-Подгорная</w:t>
      </w:r>
    </w:p>
    <w:p w:rsidR="009D1141" w:rsidRPr="00371B0B" w:rsidRDefault="009D1141" w:rsidP="009D1141">
      <w:pPr>
        <w:numPr>
          <w:ilvl w:val="0"/>
          <w:numId w:val="46"/>
        </w:numPr>
        <w:tabs>
          <w:tab w:val="left" w:pos="142"/>
          <w:tab w:val="left" w:pos="284"/>
        </w:tabs>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jc w:val="both"/>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2835"/>
        <w:gridCol w:w="1843"/>
        <w:gridCol w:w="8647"/>
      </w:tblGrid>
      <w:tr w:rsidR="009D1141" w:rsidRPr="00371B0B" w:rsidTr="00D56370">
        <w:tc>
          <w:tcPr>
            <w:tcW w:w="652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64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 w:val="left" w:pos="284"/>
              </w:tabs>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864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652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86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Малоэтажная многоквартирная жилая застройка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малоэтажного многоквартирного жилого дома (дом, пригодный для постоянного проживания, высотой до 4 этажей, включая мансардный);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площадок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малоэтажной многоквартирной жилой застройки</w:t>
            </w:r>
          </w:p>
        </w:tc>
        <w:tc>
          <w:tcPr>
            <w:tcW w:w="864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малоэтажной многоквартирной жилой застройки -0,04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объектов дошкольного, начального и среднего общего образования -0,25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малоэтажной многоквартирной жилой застройки -3,0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дошкольного, начального и среднего общего образования -3,0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- 10 м.</w:t>
            </w:r>
          </w:p>
          <w:p w:rsidR="009D1141" w:rsidRPr="00371B0B" w:rsidRDefault="009D1141" w:rsidP="00D56370">
            <w:pPr>
              <w:tabs>
                <w:tab w:val="left" w:pos="142"/>
                <w:tab w:val="left" w:pos="284"/>
              </w:tabs>
              <w:rPr>
                <w:lang w:eastAsia="en-US"/>
              </w:rPr>
            </w:pPr>
            <w:r w:rsidRPr="00371B0B">
              <w:rPr>
                <w:lang w:eastAsia="en-US"/>
              </w:rPr>
              <w:t>Максимальный процент застройки земельного участка малоэтажной многоквартирной жилой застройки – 100%.</w:t>
            </w:r>
          </w:p>
          <w:p w:rsidR="009D1141" w:rsidRPr="00371B0B" w:rsidRDefault="009D1141" w:rsidP="00D56370">
            <w:pPr>
              <w:tabs>
                <w:tab w:val="left" w:pos="142"/>
                <w:tab w:val="left" w:pos="284"/>
              </w:tabs>
              <w:rPr>
                <w:lang w:eastAsia="en-US"/>
              </w:rPr>
            </w:pPr>
            <w:r w:rsidRPr="00371B0B">
              <w:rPr>
                <w:lang w:eastAsia="en-US"/>
              </w:rPr>
              <w:t>Максимальный процент застройки надземной части земельного участка малоэтажной многоквартирной жилой застройки – 40% .</w:t>
            </w:r>
          </w:p>
          <w:p w:rsidR="009D1141" w:rsidRPr="00371B0B" w:rsidRDefault="009D1141" w:rsidP="00D56370">
            <w:pPr>
              <w:tabs>
                <w:tab w:val="left" w:pos="142"/>
                <w:tab w:val="left" w:pos="284"/>
              </w:tabs>
              <w:rPr>
                <w:lang w:eastAsia="en-US"/>
              </w:rPr>
            </w:pPr>
            <w:r w:rsidRPr="00371B0B">
              <w:rPr>
                <w:lang w:eastAsia="en-US"/>
              </w:rPr>
              <w:t>Максимальный процент застройки земельного участка дошкольного, начального и среднего общего образования – 40%.</w:t>
            </w:r>
          </w:p>
          <w:p w:rsidR="009D1141" w:rsidRPr="00371B0B" w:rsidRDefault="009D1141" w:rsidP="00D56370">
            <w:pPr>
              <w:tabs>
                <w:tab w:val="left" w:pos="142"/>
                <w:tab w:val="left" w:pos="284"/>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tabs>
                <w:tab w:val="left" w:pos="142"/>
                <w:tab w:val="left" w:pos="284"/>
              </w:tabs>
            </w:pPr>
            <w:r w:rsidRPr="00371B0B">
              <w:t xml:space="preserve">Стоянки автомобилей: </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pPr>
            <w:r w:rsidRPr="00371B0B">
              <w:t>Площадки в составе придомовой территории:</w:t>
            </w:r>
          </w:p>
          <w:p w:rsidR="009D1141" w:rsidRPr="00371B0B" w:rsidRDefault="009D1141" w:rsidP="00D56370">
            <w:pPr>
              <w:tabs>
                <w:tab w:val="left" w:pos="142"/>
                <w:tab w:val="left" w:pos="284"/>
              </w:tabs>
            </w:pPr>
            <w:r w:rsidRPr="00371B0B">
              <w:t>Для игр детей дошкольного  и младшего школьного возраста из расчета 0,7 кв.м на 1 жителя.</w:t>
            </w:r>
          </w:p>
          <w:p w:rsidR="009D1141" w:rsidRPr="00371B0B" w:rsidRDefault="009D1141" w:rsidP="00D56370">
            <w:pPr>
              <w:tabs>
                <w:tab w:val="left" w:pos="142"/>
                <w:tab w:val="left" w:pos="284"/>
              </w:tabs>
            </w:pPr>
            <w:r w:rsidRPr="00371B0B">
              <w:t xml:space="preserve">Для отдыха взрослого населения из расчета 0,5 кв.м на 1 жителя. </w:t>
            </w:r>
          </w:p>
          <w:p w:rsidR="009D1141" w:rsidRPr="00371B0B" w:rsidRDefault="009D1141" w:rsidP="00D56370">
            <w:pPr>
              <w:tabs>
                <w:tab w:val="left" w:pos="142"/>
                <w:tab w:val="left" w:pos="284"/>
              </w:tabs>
            </w:pPr>
            <w:r w:rsidRPr="00371B0B">
              <w:t xml:space="preserve">Для занятий физкультурой из расчета 2,0 кв.м на 1 жителя. </w:t>
            </w:r>
          </w:p>
          <w:p w:rsidR="009D1141" w:rsidRPr="00371B0B" w:rsidRDefault="009D1141" w:rsidP="00D56370">
            <w:pPr>
              <w:widowControl w:val="0"/>
              <w:tabs>
                <w:tab w:val="left" w:pos="142"/>
                <w:tab w:val="left" w:pos="284"/>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 w:val="left" w:pos="284"/>
              </w:tabs>
              <w:autoSpaceDE w:val="0"/>
              <w:rPr>
                <w:lang w:eastAsia="en-US"/>
              </w:rPr>
            </w:pPr>
            <w:r w:rsidRPr="00371B0B">
              <w:rPr>
                <w:lang w:eastAsia="en-US"/>
              </w:rPr>
              <w:t>Озеленение:</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процент озеленения – 20%.</w:t>
            </w:r>
          </w:p>
          <w:p w:rsidR="009D1141" w:rsidRPr="00371B0B" w:rsidRDefault="009D1141" w:rsidP="00D56370">
            <w:pPr>
              <w:tabs>
                <w:tab w:val="left" w:pos="142"/>
              </w:tabs>
              <w:rPr>
                <w:lang w:eastAsia="en-US"/>
              </w:rPr>
            </w:pPr>
          </w:p>
          <w:p w:rsidR="009D1141" w:rsidRPr="00371B0B" w:rsidRDefault="009D1141" w:rsidP="00D56370">
            <w:pPr>
              <w:tabs>
                <w:tab w:val="left" w:pos="142"/>
                <w:tab w:val="left" w:pos="284"/>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Ограждения должны располагаться по границам земельного участка и по высоте не должны превышать 1,8 метра. Ограждения должны быть выполнены из светопрозрачных конструкций чёрного или тёмно-коричневого цвета (RAL 6015, RAL 6022, RAL 7021, RAL 8019, RAL 8022, RAL 9004, RAL 9005, RAL 9011, RAL 9017) или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tabs>
                <w:tab w:val="left" w:pos="142"/>
                <w:tab w:val="left" w:pos="284"/>
              </w:tabs>
              <w:jc w:val="both"/>
            </w:pPr>
          </w:p>
          <w:p w:rsidR="009D1141" w:rsidRPr="00371B0B" w:rsidRDefault="009D1141" w:rsidP="00D56370">
            <w:pPr>
              <w:tabs>
                <w:tab w:val="left" w:pos="142"/>
                <w:tab w:val="left" w:pos="284"/>
              </w:tabs>
              <w:jc w:val="both"/>
              <w:rPr>
                <w:lang w:eastAsia="en-US"/>
              </w:rPr>
            </w:pPr>
            <w:r w:rsidRPr="00371B0B">
              <w:rPr>
                <w:lang w:eastAsia="en-US"/>
              </w:rPr>
              <w:t>Запрещается размещение рекламных, информационных конструкций на объектах капитального строительства.</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различных оттенков зеленого цвета (RAL 6033, RAL 6034), оттенков синего цвета (RAL 5024). При использовании в отделке фасадов дерева и кирпича рекомендуется сохранять натуральные цвета материалов.</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tabs>
                <w:tab w:val="left" w:pos="142"/>
                <w:tab w:val="left" w:pos="284"/>
              </w:tabs>
              <w:jc w:val="both"/>
            </w:pPr>
            <w:r w:rsidRPr="00371B0B">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Дошкольное, начальное и среднее общее образование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дошкольного, начального и среднего общего образования</w:t>
            </w:r>
          </w:p>
        </w:tc>
        <w:tc>
          <w:tcPr>
            <w:tcW w:w="864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284"/>
              </w:tabs>
            </w:pPr>
            <w:r w:rsidRPr="00371B0B">
              <w:t>Земельные участки (территории) общего пользования</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284"/>
              </w:tabs>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Запрещается размещение объектов капитального строительства</w:t>
            </w:r>
          </w:p>
        </w:tc>
        <w:tc>
          <w:tcPr>
            <w:tcW w:w="86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 w:val="left" w:pos="284"/>
              </w:tabs>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284"/>
              </w:tabs>
              <w:jc w:val="both"/>
              <w:rPr>
                <w:lang w:eastAsia="en-US"/>
              </w:rPr>
            </w:pPr>
            <w:r w:rsidRPr="00371B0B">
              <w:rPr>
                <w:lang w:eastAsia="en-US"/>
              </w:rPr>
              <w:t xml:space="preserve">Максимальный размер земельного участка – 1,0 га. </w:t>
            </w:r>
          </w:p>
          <w:p w:rsidR="009D1141" w:rsidRPr="00371B0B" w:rsidRDefault="009D1141" w:rsidP="00D56370">
            <w:pPr>
              <w:tabs>
                <w:tab w:val="left" w:pos="284"/>
              </w:tabs>
              <w:jc w:val="both"/>
              <w:rPr>
                <w:lang w:eastAsia="en-US"/>
              </w:rPr>
            </w:pPr>
            <w:r w:rsidRPr="00371B0B">
              <w:rPr>
                <w:lang w:eastAsia="en-US"/>
              </w:rPr>
              <w:t xml:space="preserve">Территорию зеленых насаждений принимать для: </w:t>
            </w:r>
          </w:p>
          <w:p w:rsidR="009D1141" w:rsidRPr="00371B0B" w:rsidRDefault="009D1141" w:rsidP="00D56370">
            <w:pPr>
              <w:tabs>
                <w:tab w:val="left" w:pos="284"/>
              </w:tabs>
              <w:jc w:val="both"/>
              <w:rPr>
                <w:lang w:eastAsia="en-US"/>
              </w:rPr>
            </w:pPr>
            <w:r w:rsidRPr="00371B0B">
              <w:rPr>
                <w:lang w:eastAsia="en-US"/>
              </w:rPr>
              <w:t>- бульвара 70-75 % общей площади зоны, аллеи, дорожки, площадки -25-30%,</w:t>
            </w:r>
          </w:p>
          <w:p w:rsidR="009D1141" w:rsidRPr="00371B0B" w:rsidRDefault="009D1141" w:rsidP="00D56370">
            <w:pPr>
              <w:tabs>
                <w:tab w:val="left" w:pos="142"/>
                <w:tab w:val="left" w:pos="284"/>
              </w:tabs>
              <w:jc w:val="both"/>
              <w:rPr>
                <w:lang w:eastAsia="en-US"/>
              </w:rPr>
            </w:pPr>
            <w:r w:rsidRPr="00371B0B">
              <w:rPr>
                <w:lang w:eastAsia="en-US"/>
              </w:rPr>
              <w:t>- сквера 60-75 % общей площади зоны, аллеи, дорожки, площадки -25-40%.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652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86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ind w:left="644"/>
        <w:rPr>
          <w:sz w:val="24"/>
          <w:szCs w:val="24"/>
        </w:rPr>
      </w:pPr>
    </w:p>
    <w:p w:rsidR="009D1141" w:rsidRPr="00371B0B" w:rsidRDefault="009D1141" w:rsidP="009D1141">
      <w:pPr>
        <w:numPr>
          <w:ilvl w:val="0"/>
          <w:numId w:val="46"/>
        </w:numPr>
        <w:tabs>
          <w:tab w:val="left" w:pos="142"/>
          <w:tab w:val="left" w:pos="284"/>
        </w:tabs>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2835"/>
        <w:gridCol w:w="1843"/>
        <w:gridCol w:w="8647"/>
      </w:tblGrid>
      <w:tr w:rsidR="009D1141" w:rsidRPr="00371B0B" w:rsidTr="00D56370">
        <w:trPr>
          <w:trHeight w:val="412"/>
        </w:trPr>
        <w:tc>
          <w:tcPr>
            <w:tcW w:w="652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64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1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864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652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86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Для индивидуального жилищного строительства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 xml:space="preserve">Размещение индивидуального жилого дома (дом пригодный для постоянного проживания, высотой не выше трёх надземных этажей); выращивание плодовых, ягодных, овощных, бахчевых или иных декоративных или сельскохозяйственных культур; размещение индивидуальных гаражей и подсобных сооружений. </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индивидуального жилищного строительства</w:t>
            </w:r>
          </w:p>
        </w:tc>
        <w:tc>
          <w:tcPr>
            <w:tcW w:w="86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Минимальные размеры земельных участков для размещения объектов индивидуального жилищного строительства-0,01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индивидуального жилищного строительства - 3,0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- 10 м.</w:t>
            </w:r>
          </w:p>
          <w:p w:rsidR="009D1141" w:rsidRPr="00371B0B" w:rsidRDefault="009D1141" w:rsidP="00D56370">
            <w:pPr>
              <w:tabs>
                <w:tab w:val="left" w:pos="142"/>
                <w:tab w:val="left" w:pos="284"/>
              </w:tabs>
              <w:rPr>
                <w:lang w:eastAsia="en-US"/>
              </w:rPr>
            </w:pPr>
            <w:r w:rsidRPr="00371B0B">
              <w:rPr>
                <w:lang w:eastAsia="en-US"/>
              </w:rPr>
              <w:t>Максимальный процент застройки – 100%.</w:t>
            </w:r>
          </w:p>
          <w:p w:rsidR="009D1141" w:rsidRPr="00371B0B" w:rsidRDefault="009D1141" w:rsidP="00D56370">
            <w:pPr>
              <w:tabs>
                <w:tab w:val="left" w:pos="142"/>
                <w:tab w:val="left" w:pos="284"/>
              </w:tabs>
              <w:rPr>
                <w:lang w:eastAsia="en-US"/>
              </w:rPr>
            </w:pPr>
            <w:r w:rsidRPr="00371B0B">
              <w:rPr>
                <w:lang w:eastAsia="en-US"/>
              </w:rPr>
              <w:t>Максимальный процент застройки надземной части – 40% .</w:t>
            </w:r>
          </w:p>
          <w:p w:rsidR="009D1141" w:rsidRPr="00371B0B" w:rsidRDefault="009D1141" w:rsidP="00D56370">
            <w:pPr>
              <w:widowControl w:val="0"/>
              <w:tabs>
                <w:tab w:val="left" w:pos="142"/>
                <w:tab w:val="left" w:pos="284"/>
              </w:tabs>
              <w:autoSpaceDE w:val="0"/>
              <w:rPr>
                <w:i/>
                <w:lang w:eastAsia="en-US"/>
              </w:rPr>
            </w:pPr>
            <w:r w:rsidRPr="00371B0B">
              <w:rPr>
                <w:i/>
                <w:lang w:eastAsia="en-US"/>
              </w:rPr>
              <w:t>Озеленение:</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процент озеленения – 20%.</w:t>
            </w:r>
          </w:p>
          <w:p w:rsidR="009D1141" w:rsidRPr="00371B0B" w:rsidRDefault="009D1141" w:rsidP="00D56370">
            <w:pPr>
              <w:tabs>
                <w:tab w:val="left" w:pos="142"/>
              </w:tabs>
              <w:rPr>
                <w:i/>
                <w:lang w:eastAsia="en-US"/>
              </w:rPr>
            </w:pPr>
          </w:p>
          <w:p w:rsidR="009D1141" w:rsidRPr="00371B0B" w:rsidRDefault="009D1141" w:rsidP="00D56370">
            <w:pPr>
              <w:tabs>
                <w:tab w:val="left" w:pos="142"/>
                <w:tab w:val="left" w:pos="284"/>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p>
          <w:p w:rsidR="009D1141" w:rsidRPr="00371B0B" w:rsidRDefault="009D1141" w:rsidP="00D56370">
            <w:pPr>
              <w:tabs>
                <w:tab w:val="left" w:pos="142"/>
                <w:tab w:val="left" w:pos="284"/>
              </w:tabs>
              <w:jc w:val="both"/>
            </w:pPr>
            <w:r w:rsidRPr="00371B0B">
              <w:t>Ограждения должны располагаться по границам земельного участка и по высоте не должны превышать 1,8 метра. Ограждения должны быть выполнены из светопрозрачных конструкций чёрного или тёмно-коричневого цвета (RAL 6015, RAL 6022, RAL 7021, RAL 8019, RAL 8022, RAL 9004, RAL 9005, RAL 9011, RAL 9017) или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tabs>
                <w:tab w:val="left" w:pos="142"/>
                <w:tab w:val="left" w:pos="284"/>
              </w:tabs>
              <w:jc w:val="both"/>
            </w:pP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Запрещается размещение рекламных, информационных конструкций на объектах капитального строительства.</w:t>
            </w:r>
          </w:p>
          <w:p w:rsidR="009D1141" w:rsidRPr="00371B0B" w:rsidRDefault="009D1141" w:rsidP="00D56370">
            <w:pPr>
              <w:widowControl w:val="0"/>
              <w:tabs>
                <w:tab w:val="left" w:pos="142"/>
                <w:tab w:val="left" w:pos="284"/>
              </w:tabs>
              <w:autoSpaceDE w:val="0"/>
              <w:autoSpaceDN w:val="0"/>
              <w:adjustRightInd w:val="0"/>
              <w:jc w:val="both"/>
              <w:rPr>
                <w:lang w:eastAsia="en-US"/>
              </w:rPr>
            </w:pP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различных оттенков зеленого цвета (RAL 6033, RAL 6034), оттенков синего цвета (RAL 5024). При использовании в отделке фасадов дерева и кирпича рекомендуется сохранять натуральные цвета материалов.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 w:val="left" w:pos="284"/>
              </w:tabs>
              <w:autoSpaceDE w:val="0"/>
              <w:autoSpaceDN w:val="0"/>
              <w:adjustRightInd w:val="0"/>
              <w:jc w:val="both"/>
              <w:rPr>
                <w:lang w:eastAsia="en-US"/>
              </w:rPr>
            </w:pP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Коммунальное обслуживание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коммунального обслуживания</w:t>
            </w:r>
          </w:p>
        </w:tc>
        <w:tc>
          <w:tcPr>
            <w:tcW w:w="86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lang w:eastAsia="en-US"/>
              </w:rPr>
            </w:pPr>
            <w:r w:rsidRPr="00371B0B">
              <w:rPr>
                <w:b/>
                <w:lang w:eastAsia="en-US"/>
              </w:rPr>
              <w:t>Предельные размеры земельных участков</w:t>
            </w:r>
            <w:r w:rsidRPr="00371B0B">
              <w:rPr>
                <w:lang w:eastAsia="en-US"/>
              </w:rPr>
              <w:t>.</w:t>
            </w:r>
          </w:p>
          <w:p w:rsidR="009D1141" w:rsidRPr="00371B0B" w:rsidRDefault="009D1141" w:rsidP="00D56370">
            <w:pPr>
              <w:jc w:val="both"/>
              <w:rPr>
                <w:sz w:val="24"/>
                <w:szCs w:val="24"/>
                <w:lang w:eastAsia="en-US"/>
              </w:rPr>
            </w:pPr>
            <w:r w:rsidRPr="00371B0B">
              <w:rPr>
                <w:lang w:eastAsia="en-US"/>
              </w:rPr>
              <w:t>Минимальные размеры земельных участков для размещения объектов коммунального обслуживания – 0,0001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Максимальные размеры земельных участков для размещения объектов коммунального обслуживания – 3,0 га.</w:t>
            </w:r>
          </w:p>
          <w:p w:rsidR="009D1141" w:rsidRPr="00371B0B" w:rsidRDefault="009D1141" w:rsidP="00D56370">
            <w:pPr>
              <w:tabs>
                <w:tab w:val="left" w:pos="142"/>
                <w:tab w:val="left" w:pos="284"/>
              </w:tabs>
              <w:rPr>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- 5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земельного участка – 100%.</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ind w:left="284"/>
        <w:rPr>
          <w:sz w:val="24"/>
          <w:szCs w:val="24"/>
        </w:rPr>
      </w:pPr>
    </w:p>
    <w:p w:rsidR="009D1141" w:rsidRPr="00371B0B" w:rsidRDefault="009D1141" w:rsidP="009D1141">
      <w:pPr>
        <w:numPr>
          <w:ilvl w:val="0"/>
          <w:numId w:val="46"/>
        </w:numPr>
        <w:tabs>
          <w:tab w:val="left" w:pos="142"/>
          <w:tab w:val="left" w:pos="284"/>
        </w:tabs>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rPr>
          <w:b/>
          <w:bCs/>
          <w:kern w:val="1"/>
          <w:sz w:val="24"/>
          <w:szCs w:val="24"/>
          <w:lang w:eastAsia="en-US"/>
        </w:rPr>
      </w:pPr>
    </w:p>
    <w:p w:rsidR="009D1141" w:rsidRPr="00371B0B" w:rsidRDefault="009D1141" w:rsidP="009D1141">
      <w:pPr>
        <w:jc w:val="center"/>
        <w:outlineLvl w:val="1"/>
        <w:rPr>
          <w:b/>
          <w:i/>
          <w:sz w:val="24"/>
          <w:szCs w:val="24"/>
          <w:lang w:eastAsia="en-US"/>
        </w:rPr>
      </w:pPr>
      <w:r w:rsidRPr="00371B0B">
        <w:rPr>
          <w:b/>
          <w:i/>
          <w:sz w:val="24"/>
          <w:szCs w:val="24"/>
          <w:lang w:eastAsia="en-US"/>
        </w:rPr>
        <w:t>Зона застройки малоэтажными жилыми домами (1-4 этажа) (ЖЗ-102/133/1) в границах улиц Грязнова-Коммунаров-Борцов Революции-Подгорная</w:t>
      </w:r>
    </w:p>
    <w:p w:rsidR="009D1141" w:rsidRPr="00371B0B" w:rsidRDefault="009D1141" w:rsidP="009D1141">
      <w:pPr>
        <w:numPr>
          <w:ilvl w:val="0"/>
          <w:numId w:val="47"/>
        </w:numPr>
        <w:tabs>
          <w:tab w:val="left" w:pos="142"/>
          <w:tab w:val="left" w:pos="284"/>
        </w:tabs>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jc w:val="both"/>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2835"/>
        <w:gridCol w:w="1843"/>
        <w:gridCol w:w="8647"/>
      </w:tblGrid>
      <w:tr w:rsidR="009D1141" w:rsidRPr="00371B0B" w:rsidTr="00D56370">
        <w:tc>
          <w:tcPr>
            <w:tcW w:w="652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64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 w:val="left" w:pos="284"/>
              </w:tabs>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864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652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86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Малоэтажная многоквартирная жилая застройка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малоэтажного многоквартирного жилого дома (дом, пригодный для постоянного проживания, высотой до 4 этажей, включая мансардный);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площадок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малоэтажной многоквартирной жилой застройки</w:t>
            </w:r>
          </w:p>
        </w:tc>
        <w:tc>
          <w:tcPr>
            <w:tcW w:w="86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малоэтажной многоквартирной жилой застройки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малоэтажной многоквартирной жилой застройки – 1,6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- 10 м.</w:t>
            </w:r>
          </w:p>
          <w:p w:rsidR="009D1141" w:rsidRPr="00371B0B" w:rsidRDefault="009D1141" w:rsidP="00D56370">
            <w:pPr>
              <w:tabs>
                <w:tab w:val="left" w:pos="142"/>
                <w:tab w:val="left" w:pos="284"/>
              </w:tabs>
              <w:rPr>
                <w:lang w:eastAsia="en-US"/>
              </w:rPr>
            </w:pPr>
            <w:r w:rsidRPr="00371B0B">
              <w:rPr>
                <w:lang w:eastAsia="en-US"/>
              </w:rPr>
              <w:t>Максимальный процент застройки – 100%.</w:t>
            </w:r>
          </w:p>
          <w:p w:rsidR="009D1141" w:rsidRPr="00371B0B" w:rsidRDefault="009D1141" w:rsidP="00D56370">
            <w:pPr>
              <w:tabs>
                <w:tab w:val="left" w:pos="142"/>
                <w:tab w:val="left" w:pos="284"/>
              </w:tabs>
              <w:rPr>
                <w:lang w:eastAsia="en-US"/>
              </w:rPr>
            </w:pPr>
            <w:r w:rsidRPr="00371B0B">
              <w:rPr>
                <w:lang w:eastAsia="en-US"/>
              </w:rPr>
              <w:t>Максимальный процент застройки надземной части – 40% .</w:t>
            </w:r>
          </w:p>
          <w:p w:rsidR="009D1141" w:rsidRPr="00371B0B" w:rsidRDefault="009D1141" w:rsidP="00D56370">
            <w:pPr>
              <w:tabs>
                <w:tab w:val="left" w:pos="142"/>
                <w:tab w:val="left" w:pos="284"/>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tabs>
                <w:tab w:val="left" w:pos="142"/>
                <w:tab w:val="left" w:pos="284"/>
              </w:tabs>
            </w:pPr>
            <w:r w:rsidRPr="00371B0B">
              <w:rPr>
                <w:i/>
              </w:rPr>
              <w:t>Стоянки автомобилей:</w:t>
            </w:r>
            <w:r w:rsidRPr="00371B0B">
              <w:t xml:space="preserve"> </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Площадки в составе придомовой территории:</w:t>
            </w:r>
          </w:p>
          <w:p w:rsidR="009D1141" w:rsidRPr="00371B0B" w:rsidRDefault="009D1141" w:rsidP="00D56370">
            <w:pPr>
              <w:tabs>
                <w:tab w:val="left" w:pos="142"/>
                <w:tab w:val="left" w:pos="284"/>
              </w:tabs>
            </w:pPr>
            <w:r w:rsidRPr="00371B0B">
              <w:t>Для игр детей дошкольного  и младшего школьного возраста из расчета 0,7 кв.м на 1 жителя.</w:t>
            </w:r>
          </w:p>
          <w:p w:rsidR="009D1141" w:rsidRPr="00371B0B" w:rsidRDefault="009D1141" w:rsidP="00D56370">
            <w:pPr>
              <w:tabs>
                <w:tab w:val="left" w:pos="142"/>
                <w:tab w:val="left" w:pos="284"/>
              </w:tabs>
            </w:pPr>
            <w:r w:rsidRPr="00371B0B">
              <w:t xml:space="preserve">Для отдыха взрослого населения из расчета 0,5 кв.м на 1 жителя. </w:t>
            </w:r>
          </w:p>
          <w:p w:rsidR="009D1141" w:rsidRPr="00371B0B" w:rsidRDefault="009D1141" w:rsidP="00D56370">
            <w:pPr>
              <w:tabs>
                <w:tab w:val="left" w:pos="142"/>
                <w:tab w:val="left" w:pos="284"/>
              </w:tabs>
            </w:pPr>
            <w:r w:rsidRPr="00371B0B">
              <w:t xml:space="preserve">Для занятий физкультурой из расчета 2,0 кв.м на 1 жителя. </w:t>
            </w:r>
          </w:p>
          <w:p w:rsidR="009D1141" w:rsidRPr="00371B0B" w:rsidRDefault="009D1141" w:rsidP="00D56370">
            <w:pPr>
              <w:widowControl w:val="0"/>
              <w:tabs>
                <w:tab w:val="left" w:pos="142"/>
                <w:tab w:val="left" w:pos="284"/>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 w:val="left" w:pos="284"/>
              </w:tabs>
              <w:autoSpaceDE w:val="0"/>
              <w:rPr>
                <w:i/>
                <w:lang w:eastAsia="en-US"/>
              </w:rPr>
            </w:pPr>
            <w:r w:rsidRPr="00371B0B">
              <w:rPr>
                <w:i/>
                <w:lang w:eastAsia="en-US"/>
              </w:rPr>
              <w:t>Озеленение:</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процент озеленения – 20%.</w:t>
            </w:r>
          </w:p>
          <w:p w:rsidR="009D1141" w:rsidRPr="00371B0B" w:rsidRDefault="009D1141" w:rsidP="00D56370">
            <w:pPr>
              <w:tabs>
                <w:tab w:val="left" w:pos="142"/>
              </w:tabs>
              <w:rPr>
                <w:i/>
                <w:lang w:eastAsia="en-US"/>
              </w:rPr>
            </w:pPr>
          </w:p>
          <w:p w:rsidR="009D1141" w:rsidRPr="00371B0B" w:rsidRDefault="009D1141" w:rsidP="00D56370">
            <w:pPr>
              <w:tabs>
                <w:tab w:val="left" w:pos="142"/>
                <w:tab w:val="left" w:pos="284"/>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p>
          <w:p w:rsidR="009D1141" w:rsidRPr="00371B0B" w:rsidRDefault="009D1141" w:rsidP="00D56370">
            <w:pPr>
              <w:tabs>
                <w:tab w:val="left" w:pos="142"/>
                <w:tab w:val="left" w:pos="284"/>
              </w:tabs>
              <w:jc w:val="both"/>
            </w:pPr>
            <w:r w:rsidRPr="00371B0B">
              <w:t>Ограждения должны располагаться по границам земельного участка и по высоте не должны превышать 1,8 метра. Ограждения должны быть выполнены из светопрозрачных конструкций чёрного или тёмно-коричневого цвета (RAL 6015, RAL 6022, RAL 7021, RAL 8019, RAL 8022, RAL 9004, RAL 9005, RAL 9011, RAL 9017) или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tabs>
                <w:tab w:val="left" w:pos="142"/>
                <w:tab w:val="left" w:pos="284"/>
              </w:tabs>
              <w:jc w:val="both"/>
            </w:pPr>
          </w:p>
          <w:p w:rsidR="009D1141" w:rsidRPr="00371B0B" w:rsidRDefault="009D1141" w:rsidP="00D56370">
            <w:pPr>
              <w:tabs>
                <w:tab w:val="left" w:pos="142"/>
                <w:tab w:val="left" w:pos="284"/>
              </w:tabs>
              <w:jc w:val="both"/>
            </w:pPr>
            <w:r w:rsidRPr="00371B0B">
              <w:t>Запрещается размещение рекламных, информационных конструкций на объектах капитального строительства.</w:t>
            </w:r>
          </w:p>
          <w:p w:rsidR="009D1141" w:rsidRPr="00371B0B" w:rsidRDefault="009D1141" w:rsidP="00D56370">
            <w:pPr>
              <w:tabs>
                <w:tab w:val="left" w:pos="142"/>
                <w:tab w:val="left" w:pos="284"/>
              </w:tabs>
              <w:jc w:val="both"/>
            </w:pPr>
            <w:r w:rsidRPr="00371B0B">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w:t>
            </w:r>
          </w:p>
          <w:p w:rsidR="009D1141" w:rsidRPr="00371B0B" w:rsidRDefault="009D1141" w:rsidP="00D56370">
            <w:pPr>
              <w:tabs>
                <w:tab w:val="left" w:pos="142"/>
                <w:tab w:val="left" w:pos="284"/>
              </w:tabs>
              <w:jc w:val="both"/>
            </w:pPr>
            <w:r w:rsidRPr="00371B0B">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различных оттенков зеленого цвета (RAL 6033, RAL 6034), оттенков синего цвета (RAL 5024). При использовании в отделке фасадов дерева и кирпича рекомендуется сохранять натуральные цвета материалов.</w:t>
            </w:r>
          </w:p>
          <w:p w:rsidR="009D1141" w:rsidRPr="00371B0B" w:rsidRDefault="009D1141" w:rsidP="00D56370">
            <w:pPr>
              <w:tabs>
                <w:tab w:val="left" w:pos="142"/>
                <w:tab w:val="left" w:pos="284"/>
              </w:tabs>
              <w:jc w:val="both"/>
            </w:pPr>
            <w:r w:rsidRPr="00371B0B">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tabs>
                <w:tab w:val="left" w:pos="142"/>
                <w:tab w:val="left" w:pos="284"/>
              </w:tabs>
              <w:jc w:val="both"/>
            </w:pPr>
            <w:r w:rsidRPr="00371B0B">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tabs>
                <w:tab w:val="left" w:pos="142"/>
                <w:tab w:val="left" w:pos="284"/>
              </w:tabs>
              <w:jc w:val="both"/>
            </w:pPr>
            <w:r w:rsidRPr="00371B0B">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tabs>
                <w:tab w:val="left" w:pos="142"/>
                <w:tab w:val="left" w:pos="284"/>
              </w:tabs>
              <w:jc w:val="both"/>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 w:val="left" w:pos="284"/>
              </w:tabs>
              <w:jc w:val="both"/>
            </w:pPr>
            <w:r w:rsidRPr="00371B0B">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tabs>
                <w:tab w:val="left" w:pos="142"/>
                <w:tab w:val="left" w:pos="284"/>
              </w:tabs>
              <w:jc w:val="both"/>
            </w:pPr>
            <w:r w:rsidRPr="00371B0B">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284"/>
              </w:tabs>
            </w:pPr>
            <w:r w:rsidRPr="00371B0B">
              <w:t>Земельные участки (территории) общего пользования</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284"/>
              </w:tabs>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Запрещается размещение объектов капитального строительства</w:t>
            </w:r>
          </w:p>
        </w:tc>
        <w:tc>
          <w:tcPr>
            <w:tcW w:w="86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 w:val="left" w:pos="284"/>
              </w:tabs>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284"/>
              </w:tabs>
              <w:jc w:val="both"/>
              <w:rPr>
                <w:lang w:eastAsia="en-US"/>
              </w:rPr>
            </w:pPr>
            <w:r w:rsidRPr="00371B0B">
              <w:rPr>
                <w:lang w:eastAsia="en-US"/>
              </w:rPr>
              <w:t xml:space="preserve">Максимальный размер земельного участка – 1,0 га. </w:t>
            </w:r>
          </w:p>
          <w:p w:rsidR="009D1141" w:rsidRPr="00371B0B" w:rsidRDefault="009D1141" w:rsidP="00D56370">
            <w:pPr>
              <w:tabs>
                <w:tab w:val="left" w:pos="284"/>
              </w:tabs>
              <w:jc w:val="both"/>
              <w:rPr>
                <w:lang w:eastAsia="en-US"/>
              </w:rPr>
            </w:pPr>
            <w:r w:rsidRPr="00371B0B">
              <w:rPr>
                <w:lang w:eastAsia="en-US"/>
              </w:rPr>
              <w:t xml:space="preserve">Территорию зеленых насаждений принимать для: </w:t>
            </w:r>
          </w:p>
          <w:p w:rsidR="009D1141" w:rsidRPr="00371B0B" w:rsidRDefault="009D1141" w:rsidP="00D56370">
            <w:pPr>
              <w:tabs>
                <w:tab w:val="left" w:pos="284"/>
              </w:tabs>
              <w:jc w:val="both"/>
              <w:rPr>
                <w:lang w:eastAsia="en-US"/>
              </w:rPr>
            </w:pPr>
            <w:r w:rsidRPr="00371B0B">
              <w:rPr>
                <w:lang w:eastAsia="en-US"/>
              </w:rPr>
              <w:t>- бульвара 70-75 % общей площади зоны, аллеи, дорожки, площадки -25-30%,</w:t>
            </w:r>
          </w:p>
          <w:p w:rsidR="009D1141" w:rsidRPr="00371B0B" w:rsidRDefault="009D1141" w:rsidP="00D56370">
            <w:pPr>
              <w:tabs>
                <w:tab w:val="left" w:pos="142"/>
                <w:tab w:val="left" w:pos="284"/>
              </w:tabs>
              <w:jc w:val="both"/>
              <w:rPr>
                <w:lang w:eastAsia="en-US"/>
              </w:rPr>
            </w:pPr>
            <w:r w:rsidRPr="00371B0B">
              <w:rPr>
                <w:lang w:eastAsia="en-US"/>
              </w:rPr>
              <w:t>- сквера 60-75 % общей площади зоны, аллеи, дорожки, площадки -25-40%.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652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86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rPr>
          <w:b/>
          <w:bCs/>
          <w:kern w:val="1"/>
          <w:sz w:val="24"/>
          <w:szCs w:val="24"/>
          <w:lang w:eastAsia="en-US"/>
        </w:rPr>
      </w:pPr>
    </w:p>
    <w:p w:rsidR="009D1141" w:rsidRPr="00371B0B" w:rsidRDefault="009D1141" w:rsidP="009D1141">
      <w:pPr>
        <w:numPr>
          <w:ilvl w:val="0"/>
          <w:numId w:val="47"/>
        </w:numPr>
        <w:tabs>
          <w:tab w:val="left" w:pos="142"/>
          <w:tab w:val="left" w:pos="284"/>
        </w:tabs>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2835"/>
        <w:gridCol w:w="1984"/>
        <w:gridCol w:w="8506"/>
      </w:tblGrid>
      <w:tr w:rsidR="009D1141" w:rsidRPr="00371B0B" w:rsidTr="00D56370">
        <w:trPr>
          <w:trHeight w:val="412"/>
        </w:trPr>
        <w:tc>
          <w:tcPr>
            <w:tcW w:w="666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50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1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850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666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1</w:t>
            </w:r>
          </w:p>
        </w:tc>
        <w:tc>
          <w:tcPr>
            <w:tcW w:w="850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Магазины</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продажи товаров, торговая площадь которых составляет до 5000 кв. м. </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Магазины</w:t>
            </w:r>
          </w:p>
        </w:tc>
        <w:tc>
          <w:tcPr>
            <w:tcW w:w="850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08"/>
              </w:tabs>
              <w:autoSpaceDE w:val="0"/>
              <w:autoSpaceDN w:val="0"/>
              <w:adjustRightInd w:val="0"/>
              <w:rPr>
                <w:lang w:eastAsia="en-US"/>
              </w:rPr>
            </w:pPr>
            <w:r w:rsidRPr="00371B0B">
              <w:rPr>
                <w:lang w:eastAsia="en-US"/>
              </w:rPr>
              <w:t>Минимальные размеры земельных участков для размещения магазинов-0,03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Минимальные размеры земельных участков для размещения объектов делового управления-0,03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Минимальные размеры земельных участков для размещения объектов банковской и страховой деятельности-0,03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Минимальные размеры земельных участков для размещения объектов бытового обслуживания-0,04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Минимальные размеры земельных участков для размещения объектов общественного питания-0,05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Минимальные размеры земельных участков для размещения объектов гостиничного обслуживания-0,05 га.</w:t>
            </w:r>
          </w:p>
          <w:p w:rsidR="009D1141" w:rsidRPr="00371B0B" w:rsidRDefault="009D1141" w:rsidP="00D56370">
            <w:pPr>
              <w:widowControl w:val="0"/>
              <w:tabs>
                <w:tab w:val="left" w:pos="-108"/>
              </w:tabs>
              <w:autoSpaceDE w:val="0"/>
              <w:autoSpaceDN w:val="0"/>
              <w:adjustRightInd w:val="0"/>
              <w:jc w:val="both"/>
              <w:rPr>
                <w:lang w:eastAsia="en-US"/>
              </w:rPr>
            </w:pPr>
            <w:r w:rsidRPr="00371B0B">
              <w:rPr>
                <w:lang w:eastAsia="en-US"/>
              </w:rPr>
              <w:t>Максимальные размеры земельных участков для размещения магазинов – 1,6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делового управления-1,6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банковской и страховой деятельности – 1,6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бытового обслуживания – 1,6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общественного питания – 1,6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гостиничного обслуживания – 1,6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10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земельного участка – 100%.</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надземной части -60%.</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 w:val="left" w:pos="284"/>
              </w:tabs>
              <w:rPr>
                <w:lang w:eastAsia="en-US"/>
              </w:rPr>
            </w:pPr>
            <w:r w:rsidRPr="00371B0B">
              <w:rPr>
                <w:lang w:eastAsia="en-US"/>
              </w:rPr>
              <w:t>Минимальный процент озеленения земельного участка – 20%. При озеленении необходимо обеспечить посадку крупномерных деревьев из расчёта при площади земельного участка менее 0,15га - 1 дерево на 0,02 га земельного участка, при площади земельного участка более 0,15га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w:t>
            </w:r>
          </w:p>
          <w:p w:rsidR="009D1141" w:rsidRPr="00371B0B" w:rsidRDefault="009D1141" w:rsidP="00D56370">
            <w:pPr>
              <w:rPr>
                <w:lang w:eastAsia="en-US"/>
              </w:rPr>
            </w:pPr>
            <w:r w:rsidRPr="00371B0B">
              <w:rPr>
                <w:lang w:eastAsia="en-US"/>
              </w:rPr>
              <w:t>Ограждения должны располагаться по границам земельного участка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(RAL 6015, RAL 6022, RAL 7021, RAL 8019, RAL 8022, RAL 9004, RAL 9005, RAL 9011, RAL 9017).</w:t>
            </w:r>
          </w:p>
          <w:p w:rsidR="009D1141" w:rsidRPr="00371B0B" w:rsidRDefault="009D1141" w:rsidP="00D56370">
            <w:pPr>
              <w:tabs>
                <w:tab w:val="left" w:pos="142"/>
                <w:tab w:val="left" w:pos="284"/>
              </w:tabs>
              <w:rPr>
                <w:lang w:eastAsia="en-US"/>
              </w:rPr>
            </w:pPr>
            <w:r w:rsidRPr="00371B0B">
              <w:rPr>
                <w:lang w:eastAsia="en-US"/>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w:t>
            </w:r>
          </w:p>
          <w:p w:rsidR="009D1141" w:rsidRPr="00371B0B" w:rsidRDefault="009D1141" w:rsidP="00D56370">
            <w:pPr>
              <w:widowControl w:val="0"/>
              <w:tabs>
                <w:tab w:val="left" w:pos="142"/>
                <w:tab w:val="left" w:pos="284"/>
              </w:tabs>
              <w:autoSpaceDE w:val="0"/>
              <w:rPr>
                <w:lang w:eastAsia="en-US"/>
              </w:rPr>
            </w:pPr>
            <w:r w:rsidRPr="00371B0B">
              <w:rPr>
                <w:lang w:eastAsia="en-US"/>
              </w:rPr>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различных оттенков зеленого цвета (RAL 6033, RAL 6034), оттенков синего цвета (RAL 5024). При использовании в отделке фасадов дерева и кирпича рекомендуется сохранять натуральные цвета материалов.</w:t>
            </w:r>
          </w:p>
          <w:p w:rsidR="009D1141" w:rsidRPr="00371B0B" w:rsidRDefault="009D1141" w:rsidP="00D56370">
            <w:pPr>
              <w:widowControl w:val="0"/>
              <w:tabs>
                <w:tab w:val="left" w:pos="142"/>
                <w:tab w:val="left" w:pos="284"/>
              </w:tabs>
              <w:autoSpaceDE w:val="0"/>
              <w:rPr>
                <w:lang w:eastAsia="en-US"/>
              </w:rPr>
            </w:pPr>
            <w:r w:rsidRPr="00371B0B">
              <w:rPr>
                <w:lang w:eastAsia="en-US"/>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widowControl w:val="0"/>
              <w:tabs>
                <w:tab w:val="left" w:pos="142"/>
                <w:tab w:val="left" w:pos="284"/>
              </w:tabs>
              <w:autoSpaceDE w:val="0"/>
              <w:rPr>
                <w:lang w:eastAsia="en-US"/>
              </w:rPr>
            </w:pPr>
            <w:r w:rsidRPr="00371B0B">
              <w:rPr>
                <w:lang w:eastAsia="en-US"/>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widowControl w:val="0"/>
              <w:tabs>
                <w:tab w:val="left" w:pos="142"/>
                <w:tab w:val="left" w:pos="284"/>
              </w:tabs>
              <w:autoSpaceDE w:val="0"/>
              <w:rPr>
                <w:lang w:eastAsia="en-US"/>
              </w:rPr>
            </w:pPr>
            <w:r w:rsidRPr="00371B0B">
              <w:rPr>
                <w:lang w:eastAsia="en-US"/>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widowControl w:val="0"/>
              <w:tabs>
                <w:tab w:val="left" w:pos="142"/>
                <w:tab w:val="left" w:pos="284"/>
              </w:tabs>
              <w:autoSpaceDE w:val="0"/>
              <w:rPr>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rPr>
                <w:lang w:eastAsia="en-US"/>
              </w:rPr>
            </w:pPr>
            <w:r w:rsidRPr="00371B0B">
              <w:rPr>
                <w:lang w:eastAsia="en-US"/>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менее 0,04 га – допускается не предусматривать;</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Деловое управление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делового управления</w:t>
            </w:r>
          </w:p>
        </w:tc>
        <w:tc>
          <w:tcPr>
            <w:tcW w:w="850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Банковская и страховая деятельность</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банковской и страховой деятельности</w:t>
            </w:r>
          </w:p>
        </w:tc>
        <w:tc>
          <w:tcPr>
            <w:tcW w:w="850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Бытовое обслуживание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бытового обслуживания</w:t>
            </w:r>
          </w:p>
        </w:tc>
        <w:tc>
          <w:tcPr>
            <w:tcW w:w="850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Общественное питание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общественного питания</w:t>
            </w:r>
          </w:p>
        </w:tc>
        <w:tc>
          <w:tcPr>
            <w:tcW w:w="850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Гостиничное обслуживание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гостиничного обслуживания</w:t>
            </w:r>
          </w:p>
        </w:tc>
        <w:tc>
          <w:tcPr>
            <w:tcW w:w="850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Коммунальное обслуживание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коммунального обслуживания</w:t>
            </w:r>
          </w:p>
        </w:tc>
        <w:tc>
          <w:tcPr>
            <w:tcW w:w="850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lang w:eastAsia="en-US"/>
              </w:rPr>
            </w:pPr>
            <w:r w:rsidRPr="00371B0B">
              <w:rPr>
                <w:b/>
                <w:lang w:eastAsia="en-US"/>
              </w:rPr>
              <w:t>Предельные размеры земельных участков</w:t>
            </w:r>
            <w:r w:rsidRPr="00371B0B">
              <w:rPr>
                <w:lang w:eastAsia="en-US"/>
              </w:rPr>
              <w:t>.</w:t>
            </w:r>
          </w:p>
          <w:p w:rsidR="009D1141" w:rsidRPr="00371B0B" w:rsidRDefault="009D1141" w:rsidP="00D56370">
            <w:pPr>
              <w:jc w:val="both"/>
              <w:rPr>
                <w:sz w:val="24"/>
                <w:szCs w:val="24"/>
                <w:lang w:eastAsia="en-US"/>
              </w:rPr>
            </w:pPr>
            <w:r w:rsidRPr="00371B0B">
              <w:rPr>
                <w:lang w:eastAsia="en-US"/>
              </w:rPr>
              <w:t>Минимальные размеры земельных участков для размещения объектов коммунального обслуживания – 0,0001 га.</w:t>
            </w:r>
          </w:p>
          <w:p w:rsidR="009D1141" w:rsidRPr="00371B0B" w:rsidRDefault="009D1141" w:rsidP="00D56370">
            <w:pPr>
              <w:jc w:val="both"/>
              <w:rPr>
                <w:lang w:eastAsia="en-US"/>
              </w:rPr>
            </w:pPr>
            <w:r w:rsidRPr="00371B0B">
              <w:rPr>
                <w:lang w:eastAsia="en-US"/>
              </w:rPr>
              <w:t>Максимальные размеры земельных участков для размещения объектов коммунального обслуживания – 1,6 га.</w:t>
            </w:r>
          </w:p>
          <w:p w:rsidR="009D1141" w:rsidRPr="00371B0B" w:rsidRDefault="009D1141" w:rsidP="00D56370">
            <w:pPr>
              <w:tabs>
                <w:tab w:val="left" w:pos="142"/>
                <w:tab w:val="left" w:pos="284"/>
              </w:tabs>
              <w:rPr>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- 5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земельного участка – 100%.</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ind w:left="284"/>
        <w:rPr>
          <w:sz w:val="24"/>
          <w:szCs w:val="24"/>
        </w:rPr>
      </w:pPr>
    </w:p>
    <w:p w:rsidR="009D1141" w:rsidRPr="00371B0B" w:rsidRDefault="009D1141" w:rsidP="009D1141">
      <w:pPr>
        <w:numPr>
          <w:ilvl w:val="0"/>
          <w:numId w:val="47"/>
        </w:numPr>
        <w:tabs>
          <w:tab w:val="left" w:pos="142"/>
          <w:tab w:val="left" w:pos="284"/>
        </w:tabs>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rPr>
          <w:b/>
          <w:bCs/>
          <w:kern w:val="1"/>
          <w:sz w:val="24"/>
          <w:szCs w:val="24"/>
          <w:lang w:eastAsia="en-US"/>
        </w:rPr>
      </w:pPr>
    </w:p>
    <w:p w:rsidR="009D1141" w:rsidRPr="00371B0B" w:rsidRDefault="009D1141" w:rsidP="009D1141">
      <w:pPr>
        <w:keepNext/>
        <w:outlineLvl w:val="1"/>
        <w:rPr>
          <w:b/>
          <w:bCs/>
          <w:iCs/>
          <w:sz w:val="24"/>
          <w:szCs w:val="28"/>
        </w:rPr>
      </w:pPr>
      <w:bookmarkStart w:id="198" w:name="_Toc462646167"/>
      <w:r w:rsidRPr="00371B0B">
        <w:rPr>
          <w:b/>
          <w:sz w:val="24"/>
          <w:szCs w:val="24"/>
          <w:lang w:eastAsia="en-US"/>
        </w:rPr>
        <w:t>Статья 62. Зоны застройки среднеэтажными жилыми домами (5-8 этажа) (ЖЗ-103)</w:t>
      </w:r>
      <w:bookmarkEnd w:id="198"/>
    </w:p>
    <w:p w:rsidR="009D1141" w:rsidRPr="00371B0B" w:rsidRDefault="009D1141" w:rsidP="009D1141">
      <w:pPr>
        <w:numPr>
          <w:ilvl w:val="0"/>
          <w:numId w:val="48"/>
        </w:numPr>
        <w:tabs>
          <w:tab w:val="left" w:pos="142"/>
          <w:tab w:val="left" w:pos="284"/>
        </w:tabs>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jc w:val="both"/>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230"/>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3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 w:val="left" w:pos="284"/>
              </w:tabs>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ind w:right="-109"/>
              <w:jc w:val="both"/>
              <w:rPr>
                <w:lang w:eastAsia="en-US"/>
              </w:rPr>
            </w:pPr>
            <w:r w:rsidRPr="00371B0B">
              <w:t>Среднеэтажная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благоустройство и озеленение;</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подземных гаражей и автостоянок;</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tabs>
                <w:tab w:val="left" w:pos="142"/>
                <w:tab w:val="left" w:pos="284"/>
              </w:tabs>
              <w:jc w:val="both"/>
            </w:pPr>
            <w:r w:rsidRPr="00371B0B">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Многоквартирные жилые дома</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0,38 га (при новом строительстве и этажности 5 этажей), 0,48 га (при новом строительстве и этажности 6-7 этажей).</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5,0 га</w:t>
            </w:r>
            <w:r w:rsidRPr="00371B0B">
              <w:rPr>
                <w:b/>
                <w:lang w:eastAsia="en-US"/>
              </w:rPr>
              <w:t xml:space="preserve"> </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hd w:val="clear" w:color="auto" w:fill="00FF00"/>
                <w:lang w:eastAsia="en-US"/>
              </w:rPr>
            </w:pPr>
            <w:r w:rsidRPr="00371B0B">
              <w:rPr>
                <w:lang w:eastAsia="en-US"/>
              </w:rPr>
              <w:t>Этажность – не более 7 этажей. При строительстве жилой застройки переменной этажности допустимо понижение отдельных частей ниже 5 этажей, с сохранением минимальной средней этажности 6 этажей.</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 w:val="left" w:pos="284"/>
              </w:tabs>
              <w:rPr>
                <w:lang w:eastAsia="en-US"/>
              </w:rPr>
            </w:pPr>
            <w:r w:rsidRPr="00371B0B">
              <w:rPr>
                <w:lang w:eastAsia="en-US"/>
              </w:rPr>
              <w:t>Максимальный процент застройки – 80%.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s>
              <w:rPr>
                <w:lang w:eastAsia="en-US"/>
              </w:rPr>
            </w:pPr>
            <w:r w:rsidRPr="00371B0B">
              <w:rPr>
                <w:lang w:eastAsia="en-US"/>
              </w:rPr>
              <w:t>Максимальный процент застройки надземной части при этажности: 5 этажей – 40%, 6-7 этажей – 35%.</w:t>
            </w:r>
          </w:p>
          <w:p w:rsidR="009D1141" w:rsidRPr="00371B0B" w:rsidRDefault="009D1141" w:rsidP="00D56370">
            <w:pPr>
              <w:tabs>
                <w:tab w:val="left" w:pos="142"/>
              </w:tabs>
              <w:rPr>
                <w:lang w:eastAsia="en-US"/>
              </w:rPr>
            </w:pPr>
            <w:r w:rsidRPr="00371B0B">
              <w:rPr>
                <w:lang w:eastAsia="en-US"/>
              </w:rPr>
              <w:t>Плотность жилой застройки – не более 22,5 тыс. кв. м на 1 га.</w:t>
            </w:r>
          </w:p>
          <w:p w:rsidR="009D1141" w:rsidRPr="00371B0B" w:rsidRDefault="009D1141" w:rsidP="00D56370">
            <w:pPr>
              <w:tabs>
                <w:tab w:val="left" w:pos="142"/>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tabs>
                <w:tab w:val="left" w:pos="142"/>
                <w:tab w:val="left" w:pos="284"/>
              </w:tabs>
            </w:pPr>
            <w:r w:rsidRPr="00371B0B">
              <w:rPr>
                <w:i/>
              </w:rPr>
              <w:t>Стоянки автомобилей:</w:t>
            </w:r>
            <w:r w:rsidRPr="00371B0B">
              <w:t xml:space="preserve"> </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Площадки в составе придомовой территории:</w:t>
            </w:r>
          </w:p>
          <w:p w:rsidR="009D1141" w:rsidRPr="00371B0B" w:rsidRDefault="009D1141" w:rsidP="00D56370">
            <w:pPr>
              <w:tabs>
                <w:tab w:val="left" w:pos="142"/>
                <w:tab w:val="left" w:pos="284"/>
              </w:tabs>
            </w:pPr>
            <w:r w:rsidRPr="00371B0B">
              <w:t>Для игр детей дошкольного  и младшего школьного возраста из расчета 0,7 кв.м на 1 жителя.</w:t>
            </w:r>
          </w:p>
          <w:p w:rsidR="009D1141" w:rsidRPr="00371B0B" w:rsidRDefault="009D1141" w:rsidP="00D56370">
            <w:pPr>
              <w:tabs>
                <w:tab w:val="left" w:pos="142"/>
                <w:tab w:val="left" w:pos="284"/>
              </w:tabs>
            </w:pPr>
            <w:r w:rsidRPr="00371B0B">
              <w:t xml:space="preserve">Для отдыха взрослого населения из расчета 0,5 кв.м на 1 жителя. </w:t>
            </w:r>
          </w:p>
          <w:p w:rsidR="009D1141" w:rsidRPr="00371B0B" w:rsidRDefault="009D1141" w:rsidP="00D56370">
            <w:pPr>
              <w:tabs>
                <w:tab w:val="left" w:pos="142"/>
                <w:tab w:val="left" w:pos="284"/>
              </w:tabs>
            </w:pPr>
            <w:r w:rsidRPr="00371B0B">
              <w:t xml:space="preserve">Для занятий физкультурой из расчета 2,0 кв.м на 1 жителя. </w:t>
            </w:r>
          </w:p>
          <w:p w:rsidR="009D1141" w:rsidRPr="00371B0B" w:rsidRDefault="009D1141" w:rsidP="00D56370">
            <w:pPr>
              <w:widowControl w:val="0"/>
              <w:tabs>
                <w:tab w:val="left" w:pos="142"/>
                <w:tab w:val="left" w:pos="284"/>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 w:val="left" w:pos="284"/>
              </w:tabs>
              <w:autoSpaceDE w:val="0"/>
              <w:rPr>
                <w:i/>
                <w:lang w:eastAsia="en-US"/>
              </w:rPr>
            </w:pPr>
            <w:r w:rsidRPr="00371B0B">
              <w:rPr>
                <w:i/>
                <w:lang w:eastAsia="en-US"/>
              </w:rPr>
              <w:t>Озеленение:</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процент озеленения – 25%.</w:t>
            </w:r>
          </w:p>
          <w:p w:rsidR="009D1141" w:rsidRPr="00371B0B" w:rsidRDefault="009D1141" w:rsidP="00D56370">
            <w:pPr>
              <w:tabs>
                <w:tab w:val="left" w:pos="142"/>
                <w:tab w:val="left" w:pos="284"/>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169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t xml:space="preserve">Малоэтажная многоквартирная жилая застройка </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малоэтажного многоквартирного жилого дома (дом, пригодный для постоянного проживания, высотой до 4 этажей, включая мансардный);</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 xml:space="preserve">разведение декоративных и плодовых деревьев, овощных и ягодных культур; </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 xml:space="preserve">размещение индивидуальных гаражей и иных вспомогательных сооружений; </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tabs>
                <w:tab w:val="left" w:pos="142"/>
                <w:tab w:val="left" w:pos="284"/>
              </w:tabs>
              <w:jc w:val="both"/>
            </w:pPr>
            <w:r w:rsidRPr="00371B0B">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Многоквартирные жилые дома</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 w:val="left" w:pos="284"/>
              </w:tabs>
              <w:jc w:val="both"/>
            </w:pPr>
            <w:r w:rsidRPr="00371B0B">
              <w:t>Максимальный процент застройки – 40%.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Площадки в составе придомовой территории:</w:t>
            </w:r>
          </w:p>
          <w:p w:rsidR="009D1141" w:rsidRPr="00371B0B" w:rsidRDefault="009D1141" w:rsidP="00D56370">
            <w:pPr>
              <w:tabs>
                <w:tab w:val="left" w:pos="142"/>
                <w:tab w:val="left" w:pos="284"/>
              </w:tabs>
            </w:pPr>
            <w:r w:rsidRPr="00371B0B">
              <w:t>Для игр детей дошкольного  и младшего школьного возраста из расчета 0,7 кв.м на 1 жителя.</w:t>
            </w:r>
          </w:p>
          <w:p w:rsidR="009D1141" w:rsidRPr="00371B0B" w:rsidRDefault="009D1141" w:rsidP="00D56370">
            <w:pPr>
              <w:tabs>
                <w:tab w:val="left" w:pos="142"/>
                <w:tab w:val="left" w:pos="284"/>
              </w:tabs>
            </w:pPr>
            <w:r w:rsidRPr="00371B0B">
              <w:t xml:space="preserve">Для отдыха взрослого населения из расчета 0,5 кв.м на 1 жителя. </w:t>
            </w:r>
          </w:p>
          <w:p w:rsidR="009D1141" w:rsidRPr="00371B0B" w:rsidRDefault="009D1141" w:rsidP="00D56370">
            <w:pPr>
              <w:tabs>
                <w:tab w:val="left" w:pos="142"/>
                <w:tab w:val="left" w:pos="284"/>
              </w:tabs>
            </w:pPr>
            <w:r w:rsidRPr="00371B0B">
              <w:t xml:space="preserve">Для занятий физкультурой из расчета 2,0 кв.м на 1 жителя. </w:t>
            </w:r>
          </w:p>
          <w:p w:rsidR="009D1141" w:rsidRPr="00371B0B" w:rsidRDefault="009D1141" w:rsidP="00D56370">
            <w:pPr>
              <w:tabs>
                <w:tab w:val="left" w:pos="142"/>
                <w:tab w:val="left" w:pos="284"/>
              </w:tabs>
            </w:pPr>
            <w:r w:rsidRPr="00371B0B">
              <w:t xml:space="preserve">Для  хозяйственных  целей и выгула собак из расчета  0,3 кв.м на 1 жителя.  </w:t>
            </w:r>
          </w:p>
          <w:p w:rsidR="009D1141" w:rsidRPr="00371B0B" w:rsidRDefault="009D1141" w:rsidP="00D56370">
            <w:pPr>
              <w:tabs>
                <w:tab w:val="left" w:pos="142"/>
                <w:tab w:val="left" w:pos="284"/>
              </w:tabs>
              <w:jc w:val="both"/>
            </w:pPr>
            <w:r w:rsidRPr="00371B0B">
              <w:rPr>
                <w:i/>
              </w:rPr>
              <w:t>Озеленение:</w:t>
            </w:r>
            <w:r w:rsidRPr="00371B0B">
              <w:t xml:space="preserve"> </w:t>
            </w:r>
          </w:p>
          <w:p w:rsidR="009D1141" w:rsidRPr="00371B0B" w:rsidRDefault="009D1141" w:rsidP="00D56370">
            <w:pPr>
              <w:tabs>
                <w:tab w:val="left" w:pos="142"/>
                <w:tab w:val="left" w:pos="284"/>
              </w:tabs>
              <w:rPr>
                <w:i/>
              </w:rPr>
            </w:pPr>
            <w:r w:rsidRPr="00371B0B">
              <w:t>Минимальный процент озеленения – 25%.</w:t>
            </w:r>
          </w:p>
          <w:p w:rsidR="009D1141" w:rsidRPr="00371B0B" w:rsidRDefault="009D1141" w:rsidP="00D56370">
            <w:pPr>
              <w:tabs>
                <w:tab w:val="left" w:pos="142"/>
                <w:tab w:val="left" w:pos="284"/>
              </w:tabs>
              <w:rPr>
                <w:lang w:eastAsia="en-US"/>
              </w:rPr>
            </w:pPr>
            <w:r w:rsidRPr="00371B0B">
              <w:rPr>
                <w:lang w:eastAsia="en-US"/>
              </w:rPr>
              <w:t>Надстройка мансардных этажей допускается при соблюдении общего стилевого единства исторической среды, сохранении исторически сложившегося визуально-ландшафтного восприятия памятников истории и культуры.</w:t>
            </w:r>
          </w:p>
          <w:p w:rsidR="009D1141" w:rsidRPr="00371B0B" w:rsidRDefault="009D1141" w:rsidP="00D56370">
            <w:pPr>
              <w:tabs>
                <w:tab w:val="left" w:pos="142"/>
                <w:tab w:val="left" w:pos="284"/>
              </w:tabs>
              <w:rPr>
                <w:i/>
                <w:lang w:eastAsia="en-US"/>
              </w:rPr>
            </w:pPr>
          </w:p>
          <w:p w:rsidR="009D1141" w:rsidRPr="00371B0B" w:rsidRDefault="009D1141" w:rsidP="00D56370">
            <w:pPr>
              <w:tabs>
                <w:tab w:val="left" w:pos="142"/>
                <w:tab w:val="left" w:pos="284"/>
              </w:tabs>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0,0001 га.</w:t>
            </w:r>
          </w:p>
          <w:p w:rsidR="009D1141" w:rsidRPr="00371B0B" w:rsidRDefault="009D1141" w:rsidP="00D56370">
            <w:pPr>
              <w:tabs>
                <w:tab w:val="left" w:pos="142"/>
                <w:tab w:val="left" w:pos="284"/>
              </w:tabs>
              <w:jc w:val="both"/>
            </w:pPr>
            <w:r w:rsidRPr="00371B0B">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numPr>
          <w:ilvl w:val="0"/>
          <w:numId w:val="48"/>
        </w:numPr>
        <w:tabs>
          <w:tab w:val="left" w:pos="142"/>
          <w:tab w:val="left" w:pos="284"/>
        </w:tabs>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513"/>
      </w:tblGrid>
      <w:tr w:rsidR="009D1141" w:rsidRPr="00371B0B" w:rsidTr="00D56370">
        <w:trPr>
          <w:trHeight w:val="412"/>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1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3"/>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Социальное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 w:val="left" w:pos="284"/>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 w:val="left" w:pos="284"/>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Объекты социального обслуживания</w:t>
            </w:r>
          </w:p>
        </w:tc>
        <w:tc>
          <w:tcPr>
            <w:tcW w:w="7513" w:type="dxa"/>
            <w:vMerge w:val="restart"/>
            <w:tcBorders>
              <w:top w:val="single" w:sz="4" w:space="0" w:color="auto"/>
              <w:left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3"/>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7513" w:type="dxa"/>
            <w:vMerge/>
            <w:tcBorders>
              <w:left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связанные с обеспечением населения услугами почты и связи</w:t>
            </w:r>
          </w:p>
        </w:tc>
        <w:tc>
          <w:tcPr>
            <w:tcW w:w="7513" w:type="dxa"/>
            <w:vMerge/>
            <w:tcBorders>
              <w:left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бытового обслуживания</w:t>
            </w:r>
          </w:p>
        </w:tc>
        <w:tc>
          <w:tcPr>
            <w:tcW w:w="7513" w:type="dxa"/>
            <w:vMerge/>
            <w:tcBorders>
              <w:left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765"/>
        </w:trPr>
        <w:tc>
          <w:tcPr>
            <w:tcW w:w="1843" w:type="dxa"/>
            <w:vMerge w:val="restart"/>
            <w:tcBorders>
              <w:top w:val="single" w:sz="4" w:space="0" w:color="auto"/>
              <w:left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Предпринимательство</w:t>
            </w:r>
          </w:p>
        </w:tc>
        <w:tc>
          <w:tcPr>
            <w:tcW w:w="4111" w:type="dxa"/>
            <w:vMerge w:val="restart"/>
            <w:tcBorders>
              <w:top w:val="single" w:sz="4" w:space="0" w:color="auto"/>
              <w:left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предпринимательской деятельности</w:t>
            </w:r>
          </w:p>
        </w:tc>
        <w:tc>
          <w:tcPr>
            <w:tcW w:w="7513" w:type="dxa"/>
            <w:vMerge/>
            <w:tcBorders>
              <w:left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480"/>
        </w:trPr>
        <w:tc>
          <w:tcPr>
            <w:tcW w:w="1843" w:type="dxa"/>
            <w:vMerge/>
            <w:tcBorders>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c>
          <w:tcPr>
            <w:tcW w:w="4111" w:type="dxa"/>
            <w:vMerge/>
            <w:tcBorders>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Многофункциональные объекты</w:t>
            </w:r>
          </w:p>
        </w:tc>
        <w:tc>
          <w:tcPr>
            <w:tcW w:w="7513" w:type="dxa"/>
            <w:vMerge/>
            <w:tcBorders>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shd w:val="clear" w:color="auto" w:fill="FFFF00"/>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230"/>
      </w:tblGrid>
      <w:tr w:rsidR="009D1141" w:rsidRPr="00371B0B" w:rsidTr="00D56370">
        <w:trPr>
          <w:trHeight w:val="412"/>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3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1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r w:rsidRPr="00371B0B">
              <w:t>Объекты гаражного назначения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r w:rsidRPr="00371B0B">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tabs>
                <w:tab w:val="left" w:pos="142"/>
                <w:tab w:val="left" w:pos="284"/>
              </w:tabs>
              <w:jc w:val="both"/>
            </w:pPr>
            <w:r w:rsidRPr="00371B0B">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sz w:val="24"/>
          <w:lang w:eastAsia="en-US"/>
        </w:rPr>
      </w:pPr>
      <w:bookmarkStart w:id="199" w:name="_Toc462646168"/>
    </w:p>
    <w:p w:rsidR="009D1141" w:rsidRPr="00371B0B" w:rsidRDefault="009D1141" w:rsidP="009D1141">
      <w:pPr>
        <w:keepNext/>
        <w:ind w:left="1002" w:hanging="576"/>
        <w:outlineLvl w:val="1"/>
        <w:rPr>
          <w:b/>
          <w:bCs/>
          <w:iCs/>
          <w:sz w:val="24"/>
          <w:szCs w:val="28"/>
        </w:rPr>
      </w:pPr>
      <w:r w:rsidRPr="00371B0B">
        <w:rPr>
          <w:b/>
          <w:sz w:val="24"/>
          <w:szCs w:val="24"/>
          <w:lang w:eastAsia="en-US"/>
        </w:rPr>
        <w:t>Статья 63. Зоны размещения объектов начального общего и среднего (полного) общего образования (ШЗ)</w:t>
      </w:r>
      <w:bookmarkEnd w:id="199"/>
    </w:p>
    <w:p w:rsidR="009D1141" w:rsidRPr="00371B0B" w:rsidRDefault="009D1141" w:rsidP="009D1141">
      <w:pPr>
        <w:jc w:val="center"/>
        <w:outlineLvl w:val="1"/>
        <w:rPr>
          <w:b/>
          <w:i/>
          <w:sz w:val="24"/>
          <w:szCs w:val="24"/>
          <w:lang w:eastAsia="en-US"/>
        </w:rPr>
      </w:pPr>
      <w:r w:rsidRPr="00371B0B">
        <w:rPr>
          <w:b/>
          <w:i/>
          <w:sz w:val="24"/>
          <w:szCs w:val="24"/>
          <w:lang w:eastAsia="en-US"/>
        </w:rPr>
        <w:t>Зона размещения объектов начального общего и среднего (полного) общего образования (ШЗ/102) в границах улиц Тимирязева-Байкальская-С. Перовской-Байкальская-Борцов Революции</w:t>
      </w:r>
    </w:p>
    <w:p w:rsidR="009D1141" w:rsidRPr="00371B0B" w:rsidRDefault="009D1141" w:rsidP="009D1141">
      <w:pPr>
        <w:numPr>
          <w:ilvl w:val="0"/>
          <w:numId w:val="49"/>
        </w:numPr>
        <w:tabs>
          <w:tab w:val="left" w:pos="142"/>
          <w:tab w:val="left" w:pos="284"/>
        </w:tabs>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jc w:val="both"/>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2977"/>
        <w:gridCol w:w="1984"/>
        <w:gridCol w:w="8222"/>
      </w:tblGrid>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 w:val="left" w:pos="284"/>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Дошкольное, начальное и среднее общее образование</w:t>
            </w:r>
          </w:p>
        </w:tc>
        <w:tc>
          <w:tcPr>
            <w:tcW w:w="297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Общеобразовательные учреждения</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0,6 га.</w:t>
            </w:r>
          </w:p>
          <w:p w:rsidR="009D1141" w:rsidRPr="00371B0B" w:rsidRDefault="009D1141" w:rsidP="00D56370">
            <w:pPr>
              <w:jc w:val="both"/>
              <w:rPr>
                <w:sz w:val="24"/>
                <w:szCs w:val="24"/>
                <w:lang w:eastAsia="en-US"/>
              </w:rPr>
            </w:pPr>
            <w:r w:rsidRPr="00371B0B">
              <w:rPr>
                <w:lang w:eastAsia="en-US"/>
              </w:rPr>
              <w:t>Максимальные размеры земельных участков для размещения объектов общеобразовательных учреждений – 0,7 га.</w:t>
            </w:r>
          </w:p>
          <w:p w:rsidR="009D1141" w:rsidRPr="00371B0B" w:rsidRDefault="009D1141" w:rsidP="00D56370">
            <w:pPr>
              <w:jc w:val="both"/>
              <w:rPr>
                <w:sz w:val="24"/>
                <w:szCs w:val="24"/>
                <w:lang w:eastAsia="en-US"/>
              </w:rPr>
            </w:pPr>
            <w:r w:rsidRPr="00371B0B">
              <w:rPr>
                <w:lang w:eastAsia="en-US"/>
              </w:rPr>
              <w:t>Максимальные размеры земельных участков для размещения объектов учреждений дополнительного образования – 0,7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–20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земельного участка – 40%.</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 w:val="left" w:pos="284"/>
              </w:tabs>
              <w:autoSpaceDE w:val="0"/>
              <w:rPr>
                <w:lang w:eastAsia="en-US"/>
              </w:rPr>
            </w:pPr>
            <w:r w:rsidRPr="00371B0B">
              <w:rPr>
                <w:lang w:eastAsia="en-US"/>
              </w:rPr>
              <w:t>Объекты капитального строительства должны строиться, реконструироваться в современном стиле и не должны имитировать историческую застройку.</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При отделке фасадов и цоколей объектов капитального строительства необходимо использовать дерево (планкен, деревянные панели), плитку из натурального камня (травертин, песчаник, гранит, мрамор), натуральный камень (травертин, песчаник, гранит, мрамор), плитку из декоративного камня, клинкерный облицовочный кирпич, облицовочный кирпич, фасадную клинкерную плитку, штукатурку, объёмную штукатурку, фиброцементные панели. </w:t>
            </w:r>
          </w:p>
          <w:p w:rsidR="009D1141" w:rsidRPr="00371B0B" w:rsidRDefault="009D1141" w:rsidP="00D56370">
            <w:pPr>
              <w:widowControl w:val="0"/>
              <w:tabs>
                <w:tab w:val="left" w:pos="142"/>
                <w:tab w:val="left" w:pos="284"/>
              </w:tabs>
              <w:autoSpaceDE w:val="0"/>
              <w:rPr>
                <w:lang w:eastAsia="en-US"/>
              </w:rPr>
            </w:pPr>
            <w:r w:rsidRPr="00371B0B">
              <w:rPr>
                <w:lang w:eastAsia="en-US"/>
              </w:rPr>
              <w:t>Цвет фасада, цоколя должен быть различных оттенков белого цвета (</w:t>
            </w:r>
            <w:r w:rsidRPr="00371B0B">
              <w:rPr>
                <w:lang w:val="en-US" w:eastAsia="en-US"/>
              </w:rPr>
              <w:t>RAL</w:t>
            </w:r>
            <w:r w:rsidRPr="00371B0B">
              <w:rPr>
                <w:lang w:eastAsia="en-US"/>
              </w:rPr>
              <w:t xml:space="preserve"> 1013, </w:t>
            </w:r>
            <w:r w:rsidRPr="00371B0B">
              <w:rPr>
                <w:lang w:val="en-US" w:eastAsia="en-US"/>
              </w:rPr>
              <w:t>RAL</w:t>
            </w:r>
            <w:r w:rsidRPr="00371B0B">
              <w:rPr>
                <w:lang w:eastAsia="en-US"/>
              </w:rPr>
              <w:t xml:space="preserve"> 9001, </w:t>
            </w:r>
            <w:r w:rsidRPr="00371B0B">
              <w:rPr>
                <w:lang w:val="en-US" w:eastAsia="en-US"/>
              </w:rPr>
              <w:t>RAL</w:t>
            </w:r>
            <w:r w:rsidRPr="00371B0B">
              <w:rPr>
                <w:lang w:eastAsia="en-US"/>
              </w:rPr>
              <w:t xml:space="preserve"> 9002, </w:t>
            </w:r>
            <w:r w:rsidRPr="00371B0B">
              <w:rPr>
                <w:lang w:val="en-US" w:eastAsia="en-US"/>
              </w:rPr>
              <w:t>RAL</w:t>
            </w:r>
            <w:r w:rsidRPr="00371B0B">
              <w:rPr>
                <w:lang w:eastAsia="en-US"/>
              </w:rPr>
              <w:t xml:space="preserve"> 9010, </w:t>
            </w:r>
            <w:r w:rsidRPr="00371B0B">
              <w:rPr>
                <w:lang w:val="en-US" w:eastAsia="en-US"/>
              </w:rPr>
              <w:t>RAL</w:t>
            </w:r>
            <w:r w:rsidRPr="00371B0B">
              <w:rPr>
                <w:lang w:eastAsia="en-US"/>
              </w:rPr>
              <w:t xml:space="preserve"> 9018), различных оттенков бежевого цвета (</w:t>
            </w:r>
            <w:r w:rsidRPr="00371B0B">
              <w:rPr>
                <w:lang w:val="en-US" w:eastAsia="en-US"/>
              </w:rPr>
              <w:t>RAL</w:t>
            </w:r>
            <w:r w:rsidRPr="00371B0B">
              <w:rPr>
                <w:lang w:eastAsia="en-US"/>
              </w:rPr>
              <w:t xml:space="preserve"> 1001, </w:t>
            </w:r>
            <w:r w:rsidRPr="00371B0B">
              <w:rPr>
                <w:lang w:val="en-US" w:eastAsia="en-US"/>
              </w:rPr>
              <w:t>RAL</w:t>
            </w:r>
            <w:r w:rsidRPr="00371B0B">
              <w:rPr>
                <w:lang w:eastAsia="en-US"/>
              </w:rPr>
              <w:t xml:space="preserve"> 1011, </w:t>
            </w:r>
            <w:r w:rsidRPr="00371B0B">
              <w:rPr>
                <w:lang w:val="en-US" w:eastAsia="en-US"/>
              </w:rPr>
              <w:t>RAL</w:t>
            </w:r>
            <w:r w:rsidRPr="00371B0B">
              <w:rPr>
                <w:lang w:eastAsia="en-US"/>
              </w:rPr>
              <w:t xml:space="preserve"> 1014, </w:t>
            </w:r>
            <w:r w:rsidRPr="00371B0B">
              <w:rPr>
                <w:lang w:val="en-US" w:eastAsia="en-US"/>
              </w:rPr>
              <w:t>RAL</w:t>
            </w:r>
            <w:r w:rsidRPr="00371B0B">
              <w:rPr>
                <w:lang w:eastAsia="en-US"/>
              </w:rPr>
              <w:t xml:space="preserve"> 1015, </w:t>
            </w:r>
            <w:r w:rsidRPr="00371B0B">
              <w:rPr>
                <w:lang w:val="en-US" w:eastAsia="en-US"/>
              </w:rPr>
              <w:t>RAL</w:t>
            </w:r>
            <w:r w:rsidRPr="00371B0B">
              <w:rPr>
                <w:lang w:eastAsia="en-US"/>
              </w:rPr>
              <w:t xml:space="preserve"> 1019, </w:t>
            </w:r>
            <w:r w:rsidRPr="00371B0B">
              <w:rPr>
                <w:lang w:val="en-US" w:eastAsia="en-US"/>
              </w:rPr>
              <w:t>RAL</w:t>
            </w:r>
            <w:r w:rsidRPr="00371B0B">
              <w:rPr>
                <w:lang w:eastAsia="en-US"/>
              </w:rPr>
              <w:t xml:space="preserve"> 1035, </w:t>
            </w:r>
            <w:r w:rsidRPr="00371B0B">
              <w:rPr>
                <w:lang w:val="en-US" w:eastAsia="en-US"/>
              </w:rPr>
              <w:t>RAL</w:t>
            </w:r>
            <w:r w:rsidRPr="00371B0B">
              <w:rPr>
                <w:lang w:eastAsia="en-US"/>
              </w:rPr>
              <w:t xml:space="preserve"> 7006), различных оттенков коричневого цвета (</w:t>
            </w:r>
            <w:r w:rsidRPr="00371B0B">
              <w:rPr>
                <w:lang w:val="en-US" w:eastAsia="en-US"/>
              </w:rPr>
              <w:t>RAL</w:t>
            </w:r>
            <w:r w:rsidRPr="00371B0B">
              <w:rPr>
                <w:lang w:eastAsia="en-US"/>
              </w:rPr>
              <w:t xml:space="preserve"> 8011, </w:t>
            </w:r>
            <w:r w:rsidRPr="00371B0B">
              <w:rPr>
                <w:lang w:val="en-US" w:eastAsia="en-US"/>
              </w:rPr>
              <w:t>RAL</w:t>
            </w:r>
            <w:r w:rsidRPr="00371B0B">
              <w:rPr>
                <w:lang w:eastAsia="en-US"/>
              </w:rPr>
              <w:t xml:space="preserve"> 8014, </w:t>
            </w:r>
            <w:r w:rsidRPr="00371B0B">
              <w:rPr>
                <w:lang w:val="en-US" w:eastAsia="en-US"/>
              </w:rPr>
              <w:t>RAL</w:t>
            </w:r>
            <w:r w:rsidRPr="00371B0B">
              <w:rPr>
                <w:lang w:eastAsia="en-US"/>
              </w:rPr>
              <w:t xml:space="preserve"> 8017, 8019, </w:t>
            </w:r>
            <w:r w:rsidRPr="00371B0B">
              <w:rPr>
                <w:lang w:val="en-US" w:eastAsia="en-US"/>
              </w:rPr>
              <w:t>RAL</w:t>
            </w:r>
            <w:r w:rsidRPr="00371B0B">
              <w:rPr>
                <w:lang w:eastAsia="en-US"/>
              </w:rPr>
              <w:t xml:space="preserve"> 8025, </w:t>
            </w:r>
            <w:r w:rsidRPr="00371B0B">
              <w:rPr>
                <w:lang w:val="en-US" w:eastAsia="en-US"/>
              </w:rPr>
              <w:t>RAL</w:t>
            </w:r>
            <w:r w:rsidRPr="00371B0B">
              <w:rPr>
                <w:lang w:eastAsia="en-US"/>
              </w:rPr>
              <w:t xml:space="preserve"> 8028), различных оттенков зеленого цвета (</w:t>
            </w:r>
            <w:r w:rsidRPr="00371B0B">
              <w:rPr>
                <w:lang w:val="en-US" w:eastAsia="en-US"/>
              </w:rPr>
              <w:t>RAL</w:t>
            </w:r>
            <w:r w:rsidRPr="00371B0B">
              <w:rPr>
                <w:lang w:eastAsia="en-US"/>
              </w:rPr>
              <w:t xml:space="preserve"> 6019, </w:t>
            </w:r>
            <w:r w:rsidRPr="00371B0B">
              <w:rPr>
                <w:lang w:val="en-US" w:eastAsia="en-US"/>
              </w:rPr>
              <w:t>RAL</w:t>
            </w:r>
            <w:r w:rsidRPr="00371B0B">
              <w:rPr>
                <w:lang w:eastAsia="en-US"/>
              </w:rPr>
              <w:t xml:space="preserve"> 6021). </w:t>
            </w:r>
            <w:r w:rsidRPr="00371B0B">
              <w:rPr>
                <w:sz w:val="24"/>
                <w:szCs w:val="24"/>
                <w:lang w:eastAsia="en-US"/>
              </w:rPr>
              <w:t xml:space="preserve">При использовании в отделке фасадов дерева и кирпича рекомендуется сохранять натуральные цвета материалов. </w:t>
            </w:r>
            <w:r w:rsidRPr="00371B0B">
              <w:rPr>
                <w:lang w:eastAsia="en-US"/>
              </w:rPr>
              <w:t>Допускается устройство свтопрозрачных фасадов, но не более чем на 60% от плоскости стен.</w:t>
            </w:r>
          </w:p>
          <w:p w:rsidR="009D1141" w:rsidRPr="00371B0B" w:rsidRDefault="009D1141" w:rsidP="00D56370">
            <w:pPr>
              <w:widowControl w:val="0"/>
              <w:tabs>
                <w:tab w:val="left" w:pos="142"/>
                <w:tab w:val="left" w:pos="284"/>
              </w:tabs>
              <w:autoSpaceDE w:val="0"/>
              <w:rPr>
                <w:lang w:eastAsia="en-US"/>
              </w:rPr>
            </w:pPr>
            <w:r w:rsidRPr="00371B0B">
              <w:rPr>
                <w:lang w:eastAsia="en-US"/>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w:t>
            </w:r>
            <w:r w:rsidRPr="00371B0B">
              <w:rPr>
                <w:lang w:val="en-US" w:eastAsia="en-US"/>
              </w:rPr>
              <w:t>RAL</w:t>
            </w:r>
            <w:r w:rsidRPr="00371B0B">
              <w:rPr>
                <w:lang w:eastAsia="en-US"/>
              </w:rPr>
              <w:t xml:space="preserve"> 7004, </w:t>
            </w:r>
            <w:r w:rsidRPr="00371B0B">
              <w:rPr>
                <w:lang w:val="en-US" w:eastAsia="en-US"/>
              </w:rPr>
              <w:t>RAL</w:t>
            </w:r>
            <w:r w:rsidRPr="00371B0B">
              <w:rPr>
                <w:lang w:eastAsia="en-US"/>
              </w:rPr>
              <w:t xml:space="preserve"> 7005, </w:t>
            </w:r>
            <w:r w:rsidRPr="00371B0B">
              <w:rPr>
                <w:lang w:val="en-US" w:eastAsia="en-US"/>
              </w:rPr>
              <w:t>RAL</w:t>
            </w:r>
            <w:r w:rsidRPr="00371B0B">
              <w:rPr>
                <w:lang w:eastAsia="en-US"/>
              </w:rPr>
              <w:t xml:space="preserve"> 7023, </w:t>
            </w:r>
            <w:r w:rsidRPr="00371B0B">
              <w:rPr>
                <w:lang w:val="en-US" w:eastAsia="en-US"/>
              </w:rPr>
              <w:t>RAL</w:t>
            </w:r>
            <w:r w:rsidRPr="00371B0B">
              <w:rPr>
                <w:lang w:eastAsia="en-US"/>
              </w:rPr>
              <w:t xml:space="preserve"> 7030, </w:t>
            </w:r>
            <w:r w:rsidRPr="00371B0B">
              <w:rPr>
                <w:lang w:val="en-US" w:eastAsia="en-US"/>
              </w:rPr>
              <w:t>RAL</w:t>
            </w:r>
            <w:r w:rsidRPr="00371B0B">
              <w:rPr>
                <w:lang w:eastAsia="en-US"/>
              </w:rPr>
              <w:t xml:space="preserve"> 7032, </w:t>
            </w:r>
            <w:r w:rsidRPr="00371B0B">
              <w:rPr>
                <w:lang w:val="en-US" w:eastAsia="en-US"/>
              </w:rPr>
              <w:t>RAL</w:t>
            </w:r>
            <w:r w:rsidRPr="00371B0B">
              <w:rPr>
                <w:lang w:eastAsia="en-US"/>
              </w:rPr>
              <w:t xml:space="preserve"> 7035, </w:t>
            </w:r>
            <w:r w:rsidRPr="00371B0B">
              <w:rPr>
                <w:lang w:val="en-US" w:eastAsia="en-US"/>
              </w:rPr>
              <w:t>RAL</w:t>
            </w:r>
            <w:r w:rsidRPr="00371B0B">
              <w:rPr>
                <w:lang w:eastAsia="en-US"/>
              </w:rPr>
              <w:t xml:space="preserve"> 7038, </w:t>
            </w:r>
            <w:r w:rsidRPr="00371B0B">
              <w:rPr>
                <w:lang w:val="en-US" w:eastAsia="en-US"/>
              </w:rPr>
              <w:t>RAL</w:t>
            </w:r>
            <w:r w:rsidRPr="00371B0B">
              <w:rPr>
                <w:lang w:eastAsia="en-US"/>
              </w:rPr>
              <w:t xml:space="preserve"> 7044, </w:t>
            </w:r>
            <w:r w:rsidRPr="00371B0B">
              <w:rPr>
                <w:lang w:val="en-US" w:eastAsia="en-US"/>
              </w:rPr>
              <w:t>RAL</w:t>
            </w:r>
            <w:r w:rsidRPr="00371B0B">
              <w:rPr>
                <w:lang w:eastAsia="en-US"/>
              </w:rPr>
              <w:t xml:space="preserve"> 7047, </w:t>
            </w:r>
            <w:r w:rsidRPr="00371B0B">
              <w:rPr>
                <w:lang w:val="en-US" w:eastAsia="en-US"/>
              </w:rPr>
              <w:t>RAL</w:t>
            </w:r>
            <w:r w:rsidRPr="00371B0B">
              <w:rPr>
                <w:lang w:eastAsia="en-US"/>
              </w:rPr>
              <w:t xml:space="preserve"> 9002),различных оттенках бежевого цвета (</w:t>
            </w:r>
            <w:r w:rsidRPr="00371B0B">
              <w:rPr>
                <w:lang w:val="en-US" w:eastAsia="en-US"/>
              </w:rPr>
              <w:t>RAL</w:t>
            </w:r>
            <w:r w:rsidRPr="00371B0B">
              <w:rPr>
                <w:lang w:eastAsia="en-US"/>
              </w:rPr>
              <w:t xml:space="preserve"> 1001, </w:t>
            </w:r>
            <w:r w:rsidRPr="00371B0B">
              <w:rPr>
                <w:lang w:val="en-US" w:eastAsia="en-US"/>
              </w:rPr>
              <w:t>RAL</w:t>
            </w:r>
            <w:r w:rsidRPr="00371B0B">
              <w:rPr>
                <w:lang w:eastAsia="en-US"/>
              </w:rPr>
              <w:t xml:space="preserve"> 1011, </w:t>
            </w:r>
            <w:r w:rsidRPr="00371B0B">
              <w:rPr>
                <w:lang w:val="en-US" w:eastAsia="en-US"/>
              </w:rPr>
              <w:t>RAL</w:t>
            </w:r>
            <w:r w:rsidRPr="00371B0B">
              <w:rPr>
                <w:lang w:eastAsia="en-US"/>
              </w:rPr>
              <w:t xml:space="preserve"> 1014, </w:t>
            </w:r>
            <w:r w:rsidRPr="00371B0B">
              <w:rPr>
                <w:lang w:val="en-US" w:eastAsia="en-US"/>
              </w:rPr>
              <w:t>RAL</w:t>
            </w:r>
            <w:r w:rsidRPr="00371B0B">
              <w:rPr>
                <w:lang w:eastAsia="en-US"/>
              </w:rPr>
              <w:t xml:space="preserve"> 1015, </w:t>
            </w:r>
            <w:r w:rsidRPr="00371B0B">
              <w:rPr>
                <w:lang w:val="en-US" w:eastAsia="en-US"/>
              </w:rPr>
              <w:t>RAL</w:t>
            </w:r>
            <w:r w:rsidRPr="00371B0B">
              <w:rPr>
                <w:lang w:eastAsia="en-US"/>
              </w:rPr>
              <w:t xml:space="preserve"> 1019, </w:t>
            </w:r>
            <w:r w:rsidRPr="00371B0B">
              <w:rPr>
                <w:lang w:val="en-US" w:eastAsia="en-US"/>
              </w:rPr>
              <w:t>RAL</w:t>
            </w:r>
            <w:r w:rsidRPr="00371B0B">
              <w:rPr>
                <w:lang w:eastAsia="en-US"/>
              </w:rPr>
              <w:t xml:space="preserve"> 1035, </w:t>
            </w:r>
            <w:r w:rsidRPr="00371B0B">
              <w:rPr>
                <w:lang w:val="en-US" w:eastAsia="en-US"/>
              </w:rPr>
              <w:t>RAL</w:t>
            </w:r>
            <w:r w:rsidRPr="00371B0B">
              <w:rPr>
                <w:lang w:eastAsia="en-US"/>
              </w:rPr>
              <w:t xml:space="preserve"> 7006), различных оттенках коричневого цвета (</w:t>
            </w:r>
            <w:r w:rsidRPr="00371B0B">
              <w:rPr>
                <w:lang w:val="en-US" w:eastAsia="en-US"/>
              </w:rPr>
              <w:t>RAL</w:t>
            </w:r>
            <w:r w:rsidRPr="00371B0B">
              <w:rPr>
                <w:lang w:eastAsia="en-US"/>
              </w:rPr>
              <w:t xml:space="preserve"> 8011, </w:t>
            </w:r>
            <w:r w:rsidRPr="00371B0B">
              <w:rPr>
                <w:lang w:val="en-US" w:eastAsia="en-US"/>
              </w:rPr>
              <w:t>RAL</w:t>
            </w:r>
            <w:r w:rsidRPr="00371B0B">
              <w:rPr>
                <w:lang w:eastAsia="en-US"/>
              </w:rPr>
              <w:t xml:space="preserve"> 8014, </w:t>
            </w:r>
            <w:r w:rsidRPr="00371B0B">
              <w:rPr>
                <w:lang w:val="en-US" w:eastAsia="en-US"/>
              </w:rPr>
              <w:t>RAL</w:t>
            </w:r>
            <w:r w:rsidRPr="00371B0B">
              <w:rPr>
                <w:lang w:eastAsia="en-US"/>
              </w:rPr>
              <w:t xml:space="preserve"> 8017, </w:t>
            </w:r>
            <w:r w:rsidRPr="00371B0B">
              <w:rPr>
                <w:lang w:val="en-US" w:eastAsia="en-US"/>
              </w:rPr>
              <w:t>RAL</w:t>
            </w:r>
            <w:r w:rsidRPr="00371B0B">
              <w:rPr>
                <w:lang w:eastAsia="en-US"/>
              </w:rPr>
              <w:t xml:space="preserve"> 8019, </w:t>
            </w:r>
            <w:r w:rsidRPr="00371B0B">
              <w:rPr>
                <w:lang w:val="en-US" w:eastAsia="en-US"/>
              </w:rPr>
              <w:t>RAL</w:t>
            </w:r>
            <w:r w:rsidRPr="00371B0B">
              <w:rPr>
                <w:lang w:eastAsia="en-US"/>
              </w:rPr>
              <w:t xml:space="preserve"> 8025, </w:t>
            </w:r>
            <w:r w:rsidRPr="00371B0B">
              <w:rPr>
                <w:lang w:val="en-US" w:eastAsia="en-US"/>
              </w:rPr>
              <w:t>RAL</w:t>
            </w:r>
            <w:r w:rsidRPr="00371B0B">
              <w:rPr>
                <w:lang w:eastAsia="en-US"/>
              </w:rPr>
              <w:t xml:space="preserve"> 8028).</w:t>
            </w:r>
          </w:p>
          <w:p w:rsidR="009D1141" w:rsidRPr="00371B0B" w:rsidRDefault="009D1141" w:rsidP="00D56370">
            <w:pPr>
              <w:widowControl w:val="0"/>
              <w:tabs>
                <w:tab w:val="left" w:pos="142"/>
                <w:tab w:val="left" w:pos="284"/>
              </w:tabs>
              <w:autoSpaceDE w:val="0"/>
              <w:rPr>
                <w:lang w:eastAsia="en-US"/>
              </w:rPr>
            </w:pPr>
            <w:r w:rsidRPr="00371B0B">
              <w:rPr>
                <w:lang w:eastAsia="en-US"/>
              </w:rPr>
              <w:t>Конфигурация кровли объекта капитального строительства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w:t>
            </w:r>
            <w:r w:rsidRPr="00371B0B">
              <w:rPr>
                <w:lang w:val="en-US" w:eastAsia="en-US"/>
              </w:rPr>
              <w:t>RAL</w:t>
            </w:r>
            <w:r w:rsidRPr="00371B0B">
              <w:rPr>
                <w:lang w:eastAsia="en-US"/>
              </w:rPr>
              <w:t xml:space="preserve"> 8003, </w:t>
            </w:r>
            <w:r w:rsidRPr="00371B0B">
              <w:rPr>
                <w:lang w:val="en-US" w:eastAsia="en-US"/>
              </w:rPr>
              <w:t>RAL</w:t>
            </w:r>
            <w:r w:rsidRPr="00371B0B">
              <w:rPr>
                <w:lang w:eastAsia="en-US"/>
              </w:rPr>
              <w:t xml:space="preserve"> 2013), допускается тёмно зелёный (</w:t>
            </w:r>
            <w:r w:rsidRPr="00371B0B">
              <w:rPr>
                <w:lang w:val="en-US" w:eastAsia="en-US"/>
              </w:rPr>
              <w:t>RAL</w:t>
            </w:r>
            <w:r w:rsidRPr="00371B0B">
              <w:rPr>
                <w:lang w:eastAsia="en-US"/>
              </w:rPr>
              <w:t xml:space="preserve"> 6028).</w:t>
            </w:r>
          </w:p>
          <w:p w:rsidR="009D1141" w:rsidRPr="00371B0B" w:rsidRDefault="009D1141" w:rsidP="00D56370">
            <w:pPr>
              <w:widowControl w:val="0"/>
              <w:tabs>
                <w:tab w:val="left" w:pos="142"/>
                <w:tab w:val="left" w:pos="284"/>
              </w:tabs>
              <w:autoSpaceDE w:val="0"/>
              <w:rPr>
                <w:lang w:eastAsia="en-US"/>
              </w:rPr>
            </w:pPr>
            <w:r w:rsidRPr="00371B0B">
              <w:rPr>
                <w:lang w:eastAsia="en-US"/>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widowControl w:val="0"/>
              <w:tabs>
                <w:tab w:val="left" w:pos="142"/>
                <w:tab w:val="left" w:pos="284"/>
              </w:tabs>
              <w:autoSpaceDE w:val="0"/>
              <w:rPr>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Учреждения дополнительного образования</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pStyle w:val="1c"/>
        <w:numPr>
          <w:ilvl w:val="0"/>
          <w:numId w:val="49"/>
        </w:numPr>
        <w:tabs>
          <w:tab w:val="left" w:pos="142"/>
          <w:tab w:val="left" w:pos="284"/>
        </w:tabs>
        <w:spacing w:after="0" w:line="240" w:lineRule="auto"/>
        <w:rPr>
          <w:rFonts w:ascii="Times New Roman" w:hAnsi="Times New Roman"/>
          <w:sz w:val="24"/>
          <w:szCs w:val="24"/>
        </w:rPr>
      </w:pPr>
      <w:r w:rsidRPr="00371B0B">
        <w:rPr>
          <w:rFonts w:ascii="Times New Roman" w:hAnsi="Times New Roman"/>
          <w:sz w:val="24"/>
          <w:szCs w:val="24"/>
        </w:rPr>
        <w:t>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pStyle w:val="1c"/>
        <w:tabs>
          <w:tab w:val="left" w:pos="142"/>
          <w:tab w:val="left" w:pos="284"/>
        </w:tabs>
        <w:spacing w:after="0" w:line="240" w:lineRule="auto"/>
        <w:ind w:left="644"/>
        <w:rPr>
          <w:rFonts w:ascii="Times New Roman" w:hAnsi="Times New Roman"/>
          <w:sz w:val="24"/>
          <w:szCs w:val="24"/>
          <w:shd w:val="clear" w:color="auto" w:fill="FFFF00"/>
        </w:rPr>
      </w:pPr>
    </w:p>
    <w:p w:rsidR="009D1141" w:rsidRPr="00371B0B" w:rsidRDefault="009D1141" w:rsidP="009D1141">
      <w:pPr>
        <w:keepNext/>
        <w:spacing w:line="360" w:lineRule="auto"/>
        <w:outlineLvl w:val="1"/>
        <w:rPr>
          <w:b/>
          <w:bCs/>
          <w:iCs/>
          <w:sz w:val="24"/>
          <w:szCs w:val="24"/>
        </w:rPr>
      </w:pPr>
      <w:bookmarkStart w:id="200" w:name="_Toc462646170"/>
      <w:r w:rsidRPr="00371B0B">
        <w:rPr>
          <w:b/>
          <w:sz w:val="24"/>
          <w:szCs w:val="24"/>
          <w:lang w:eastAsia="en-US"/>
        </w:rPr>
        <w:t>Статья 64. Зоны делового, общественного и коммерческого назначения (ОДЗ-201)</w:t>
      </w:r>
    </w:p>
    <w:p w:rsidR="009D1141" w:rsidRPr="00371B0B" w:rsidRDefault="009D1141" w:rsidP="009D1141">
      <w:pPr>
        <w:numPr>
          <w:ilvl w:val="0"/>
          <w:numId w:val="85"/>
        </w:numPr>
        <w:tabs>
          <w:tab w:val="left" w:pos="142"/>
          <w:tab w:val="left" w:pos="284"/>
        </w:tabs>
        <w:ind w:left="426" w:hanging="426"/>
        <w:rPr>
          <w:sz w:val="24"/>
          <w:szCs w:val="24"/>
          <w:lang w:eastAsia="en-US"/>
        </w:rPr>
      </w:pPr>
      <w:r w:rsidRPr="00371B0B">
        <w:rPr>
          <w:sz w:val="24"/>
          <w:szCs w:val="24"/>
          <w:lang w:eastAsia="en-US"/>
        </w:rPr>
        <w:t>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3827"/>
        <w:gridCol w:w="2835"/>
        <w:gridCol w:w="6379"/>
      </w:tblGrid>
      <w:tr w:rsidR="009D1141" w:rsidRPr="00371B0B" w:rsidTr="00D56370">
        <w:tc>
          <w:tcPr>
            <w:tcW w:w="878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lang w:eastAsia="en-US"/>
              </w:rPr>
            </w:pPr>
            <w:r w:rsidRPr="00371B0B">
              <w:rPr>
                <w:b/>
                <w:sz w:val="24"/>
                <w:szCs w:val="24"/>
                <w:lang w:eastAsia="en-US"/>
              </w:rPr>
              <w:t>Виды разрешенного использования земельных участков и объектов капитального строительства</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lang w:eastAsia="en-US"/>
              </w:rPr>
            </w:pPr>
            <w:r w:rsidRPr="00371B0B">
              <w:rPr>
                <w:b/>
                <w:sz w:val="24"/>
                <w:szCs w:val="24"/>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Вид разрешенного использования земельного участка</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Описание вида разрешенного использования земельного участка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Вид разрешенного использования объекта капитального строительства</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sz w:val="24"/>
                <w:szCs w:val="24"/>
              </w:rPr>
            </w:pPr>
          </w:p>
        </w:tc>
      </w:tr>
      <w:tr w:rsidR="009D1141" w:rsidRPr="00371B0B" w:rsidTr="00D56370">
        <w:tc>
          <w:tcPr>
            <w:tcW w:w="878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1</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2</w:t>
            </w:r>
          </w:p>
        </w:tc>
      </w:tr>
      <w:tr w:rsidR="009D1141" w:rsidRPr="00371B0B" w:rsidTr="00D56370">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sz w:val="24"/>
                <w:szCs w:val="24"/>
              </w:rPr>
            </w:pPr>
            <w:r w:rsidRPr="00371B0B">
              <w:rPr>
                <w:sz w:val="24"/>
                <w:szCs w:val="24"/>
              </w:rPr>
              <w:t>Общественное управление</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sz w:val="24"/>
                <w:szCs w:val="24"/>
              </w:rPr>
            </w:pPr>
            <w:r w:rsidRPr="00371B0B">
              <w:rPr>
                <w:sz w:val="24"/>
                <w:szCs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 w:val="left" w:pos="284"/>
              </w:tabs>
              <w:rPr>
                <w:sz w:val="24"/>
                <w:szCs w:val="24"/>
              </w:rPr>
            </w:pPr>
            <w:r w:rsidRPr="00371B0B">
              <w:rPr>
                <w:sz w:val="24"/>
                <w:szCs w:val="24"/>
              </w:rPr>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 w:val="left" w:pos="284"/>
              </w:tabs>
              <w:rPr>
                <w:sz w:val="24"/>
                <w:szCs w:val="24"/>
              </w:rPr>
            </w:pPr>
            <w:r w:rsidRPr="00371B0B">
              <w:rPr>
                <w:sz w:val="24"/>
                <w:szCs w:val="24"/>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sz w:val="24"/>
                <w:szCs w:val="24"/>
              </w:rPr>
            </w:pPr>
            <w:r w:rsidRPr="00371B0B">
              <w:rPr>
                <w:sz w:val="24"/>
                <w:szCs w:val="24"/>
              </w:rPr>
              <w:t>Объекты органов государственной власти, органов местного самоуправления</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sz w:val="24"/>
                <w:szCs w:val="24"/>
                <w:lang w:eastAsia="en-US"/>
              </w:rPr>
            </w:pPr>
            <w:r w:rsidRPr="00371B0B">
              <w:rPr>
                <w:sz w:val="24"/>
                <w:szCs w:val="24"/>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 w:val="left" w:pos="284"/>
              </w:tabs>
              <w:jc w:val="both"/>
              <w:rPr>
                <w:sz w:val="24"/>
                <w:szCs w:val="24"/>
              </w:rPr>
            </w:pPr>
            <w:r w:rsidRPr="00371B0B">
              <w:rPr>
                <w:sz w:val="24"/>
                <w:szCs w:val="24"/>
              </w:rPr>
              <w:t>Максимальный размер земельного участка – 2,2 га</w:t>
            </w:r>
          </w:p>
          <w:p w:rsidR="009D1141" w:rsidRPr="00371B0B" w:rsidRDefault="009D1141" w:rsidP="00D56370">
            <w:pPr>
              <w:widowControl w:val="0"/>
              <w:tabs>
                <w:tab w:val="left" w:pos="142"/>
                <w:tab w:val="left" w:pos="284"/>
              </w:tabs>
              <w:autoSpaceDE w:val="0"/>
              <w:autoSpaceDN w:val="0"/>
              <w:adjustRightInd w:val="0"/>
              <w:jc w:val="both"/>
              <w:rPr>
                <w:b/>
                <w:sz w:val="24"/>
                <w:szCs w:val="24"/>
                <w:lang w:eastAsia="en-US"/>
              </w:rPr>
            </w:pPr>
            <w:r w:rsidRPr="00371B0B">
              <w:rPr>
                <w:b/>
                <w:sz w:val="24"/>
                <w:szCs w:val="24"/>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зданий, строений, сооружений - 20 м.</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Максимальный процент застройки – 60%.</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rPr>
                <w:sz w:val="24"/>
                <w:szCs w:val="24"/>
              </w:rPr>
            </w:pPr>
            <w:r w:rsidRPr="00371B0B">
              <w:rPr>
                <w:sz w:val="24"/>
                <w:szCs w:val="24"/>
              </w:rPr>
              <w:t>На территории земельного участка должны предусматриваться:</w:t>
            </w:r>
          </w:p>
          <w:p w:rsidR="009D1141" w:rsidRPr="00371B0B" w:rsidRDefault="009D1141" w:rsidP="00D56370">
            <w:pPr>
              <w:tabs>
                <w:tab w:val="left" w:pos="142"/>
                <w:tab w:val="left" w:pos="284"/>
              </w:tabs>
              <w:rPr>
                <w:i/>
                <w:sz w:val="24"/>
                <w:szCs w:val="24"/>
              </w:rPr>
            </w:pPr>
            <w:r w:rsidRPr="00371B0B">
              <w:rPr>
                <w:i/>
                <w:sz w:val="24"/>
                <w:szCs w:val="24"/>
              </w:rPr>
              <w:t>Стоянки автомобилей:</w:t>
            </w:r>
          </w:p>
          <w:p w:rsidR="009D1141" w:rsidRPr="00371B0B" w:rsidRDefault="009D1141" w:rsidP="00D56370">
            <w:pPr>
              <w:rPr>
                <w:sz w:val="24"/>
                <w:szCs w:val="24"/>
              </w:rPr>
            </w:pPr>
            <w:r w:rsidRPr="00371B0B">
              <w:rPr>
                <w:sz w:val="24"/>
                <w:szCs w:val="24"/>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sz w:val="24"/>
                <w:szCs w:val="24"/>
                <w:lang w:eastAsia="en-US"/>
              </w:rPr>
            </w:pPr>
          </w:p>
          <w:p w:rsidR="009D1141" w:rsidRPr="00371B0B" w:rsidRDefault="009D1141" w:rsidP="00D56370">
            <w:pPr>
              <w:tabs>
                <w:tab w:val="left" w:pos="142"/>
                <w:tab w:val="left" w:pos="284"/>
              </w:tabs>
              <w:rPr>
                <w:sz w:val="24"/>
                <w:szCs w:val="24"/>
                <w:lang w:eastAsia="en-US"/>
              </w:rPr>
            </w:pPr>
            <w:r w:rsidRPr="00371B0B">
              <w:rPr>
                <w:sz w:val="24"/>
                <w:szCs w:val="24"/>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rPr>
                <w:sz w:val="24"/>
                <w:szCs w:val="24"/>
                <w:lang w:eastAsia="en-US"/>
              </w:rPr>
            </w:pPr>
            <w:r w:rsidRPr="00371B0B">
              <w:rPr>
                <w:sz w:val="24"/>
                <w:szCs w:val="24"/>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sz w:val="24"/>
                <w:szCs w:val="24"/>
                <w:lang w:eastAsia="en-US"/>
              </w:rPr>
            </w:pPr>
            <w:r w:rsidRPr="00371B0B">
              <w:rPr>
                <w:b/>
                <w:sz w:val="24"/>
                <w:szCs w:val="24"/>
                <w:lang w:eastAsia="en-US"/>
              </w:rPr>
              <w:t>Ограничения.</w:t>
            </w:r>
          </w:p>
          <w:p w:rsidR="009D1141" w:rsidRPr="00371B0B" w:rsidRDefault="009D1141" w:rsidP="00D56370">
            <w:pPr>
              <w:widowControl w:val="0"/>
              <w:tabs>
                <w:tab w:val="left" w:pos="142"/>
                <w:tab w:val="left" w:pos="284"/>
              </w:tabs>
              <w:autoSpaceDE w:val="0"/>
              <w:jc w:val="both"/>
              <w:rPr>
                <w:sz w:val="24"/>
                <w:szCs w:val="24"/>
                <w:lang w:eastAsia="en-US"/>
              </w:rPr>
            </w:pPr>
            <w:r w:rsidRPr="00371B0B">
              <w:rPr>
                <w:sz w:val="24"/>
                <w:szCs w:val="24"/>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sz w:val="24"/>
                <w:szCs w:val="24"/>
              </w:rPr>
            </w:pPr>
            <w:r w:rsidRPr="00371B0B">
              <w:rPr>
                <w:sz w:val="24"/>
                <w:szCs w:val="24"/>
              </w:rPr>
              <w:t>Деловое управление</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sz w:val="24"/>
                <w:szCs w:val="24"/>
                <w:lang w:eastAsia="en-US"/>
              </w:rPr>
            </w:pPr>
            <w:r w:rsidRPr="00371B0B">
              <w:rPr>
                <w:sz w:val="24"/>
                <w:szCs w:val="24"/>
              </w:rPr>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sz w:val="24"/>
                <w:szCs w:val="24"/>
                <w:lang w:eastAsia="en-US"/>
              </w:rPr>
            </w:pPr>
            <w:r w:rsidRPr="00371B0B">
              <w:rPr>
                <w:sz w:val="24"/>
                <w:szCs w:val="24"/>
                <w:lang w:eastAsia="en-US"/>
              </w:rPr>
              <w:t>Объекты органов управления производством, торговлей, банковского и страхового управления.</w:t>
            </w:r>
          </w:p>
          <w:p w:rsidR="009D1141" w:rsidRPr="00371B0B" w:rsidRDefault="009D1141" w:rsidP="00D56370">
            <w:pPr>
              <w:tabs>
                <w:tab w:val="left" w:pos="142"/>
                <w:tab w:val="left" w:pos="284"/>
              </w:tabs>
              <w:rPr>
                <w:sz w:val="24"/>
                <w:szCs w:val="24"/>
                <w:lang w:eastAsia="en-US"/>
              </w:rPr>
            </w:pPr>
            <w:r w:rsidRPr="00371B0B">
              <w:rPr>
                <w:sz w:val="24"/>
                <w:szCs w:val="24"/>
                <w:lang w:eastAsia="en-US"/>
              </w:rPr>
              <w:t>Объекты, связанные с оказанием банковских и страховых услуг, юридических услуг гражданам</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p>
        </w:tc>
      </w:tr>
      <w:tr w:rsidR="009D1141" w:rsidRPr="00371B0B" w:rsidTr="00D56370">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sz w:val="24"/>
                <w:szCs w:val="24"/>
                <w:lang w:eastAsia="en-US"/>
              </w:rPr>
            </w:pPr>
            <w:r w:rsidRPr="00371B0B">
              <w:rPr>
                <w:sz w:val="24"/>
                <w:szCs w:val="24"/>
                <w:lang w:eastAsia="en-US"/>
              </w:rPr>
              <w:t>Магазины</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sz w:val="24"/>
                <w:szCs w:val="24"/>
                <w:lang w:eastAsia="en-US"/>
              </w:rPr>
            </w:pPr>
            <w:r w:rsidRPr="00371B0B">
              <w:rPr>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sz w:val="24"/>
                <w:szCs w:val="24"/>
                <w:lang w:eastAsia="en-US"/>
              </w:rPr>
            </w:pPr>
            <w:r w:rsidRPr="00371B0B">
              <w:rPr>
                <w:sz w:val="24"/>
                <w:szCs w:val="24"/>
                <w:lang w:eastAsia="en-US"/>
              </w:rPr>
              <w:t>Объекты торгового назначения, реализующие товары розницей</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sz w:val="24"/>
                <w:szCs w:val="24"/>
                <w:lang w:eastAsia="en-US"/>
              </w:rPr>
            </w:pPr>
            <w:r w:rsidRPr="00371B0B">
              <w:rPr>
                <w:sz w:val="24"/>
                <w:szCs w:val="24"/>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 w:val="left" w:pos="284"/>
              </w:tabs>
              <w:jc w:val="both"/>
              <w:rPr>
                <w:sz w:val="24"/>
                <w:szCs w:val="24"/>
              </w:rPr>
            </w:pPr>
            <w:r w:rsidRPr="00371B0B">
              <w:rPr>
                <w:sz w:val="24"/>
                <w:szCs w:val="24"/>
              </w:rPr>
              <w:t>Максимальный размер земельного участка – 1,0 га</w:t>
            </w:r>
          </w:p>
          <w:p w:rsidR="009D1141" w:rsidRPr="00371B0B" w:rsidRDefault="009D1141" w:rsidP="00D56370">
            <w:pPr>
              <w:widowControl w:val="0"/>
              <w:tabs>
                <w:tab w:val="left" w:pos="142"/>
                <w:tab w:val="left" w:pos="284"/>
              </w:tabs>
              <w:autoSpaceDE w:val="0"/>
              <w:autoSpaceDN w:val="0"/>
              <w:adjustRightInd w:val="0"/>
              <w:jc w:val="both"/>
              <w:rPr>
                <w:b/>
                <w:sz w:val="24"/>
                <w:szCs w:val="24"/>
                <w:lang w:eastAsia="en-US"/>
              </w:rPr>
            </w:pPr>
            <w:r w:rsidRPr="00371B0B">
              <w:rPr>
                <w:b/>
                <w:sz w:val="24"/>
                <w:szCs w:val="24"/>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зданий, строений, сооружений - 20 м.</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Максимальный процент застройки – 60%.</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rPr>
                <w:sz w:val="24"/>
                <w:szCs w:val="24"/>
              </w:rPr>
            </w:pPr>
            <w:r w:rsidRPr="00371B0B">
              <w:rPr>
                <w:sz w:val="24"/>
                <w:szCs w:val="24"/>
              </w:rPr>
              <w:t>На территории земельного участка должны предусматриваться:</w:t>
            </w:r>
          </w:p>
          <w:p w:rsidR="009D1141" w:rsidRPr="00371B0B" w:rsidRDefault="009D1141" w:rsidP="00D56370">
            <w:pPr>
              <w:tabs>
                <w:tab w:val="left" w:pos="142"/>
                <w:tab w:val="left" w:pos="284"/>
              </w:tabs>
              <w:rPr>
                <w:i/>
                <w:sz w:val="24"/>
                <w:szCs w:val="24"/>
              </w:rPr>
            </w:pPr>
            <w:r w:rsidRPr="00371B0B">
              <w:rPr>
                <w:i/>
                <w:sz w:val="24"/>
                <w:szCs w:val="24"/>
              </w:rPr>
              <w:t>Стоянки автомобилей:</w:t>
            </w:r>
          </w:p>
          <w:p w:rsidR="009D1141" w:rsidRPr="00371B0B" w:rsidRDefault="009D1141" w:rsidP="00D56370">
            <w:pPr>
              <w:rPr>
                <w:sz w:val="24"/>
                <w:szCs w:val="24"/>
              </w:rPr>
            </w:pPr>
            <w:r w:rsidRPr="00371B0B">
              <w:rPr>
                <w:sz w:val="24"/>
                <w:szCs w:val="24"/>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sz w:val="24"/>
                <w:szCs w:val="24"/>
                <w:lang w:eastAsia="en-US"/>
              </w:rPr>
            </w:pPr>
          </w:p>
          <w:p w:rsidR="009D1141" w:rsidRPr="00371B0B" w:rsidRDefault="009D1141" w:rsidP="00D56370">
            <w:pPr>
              <w:tabs>
                <w:tab w:val="left" w:pos="142"/>
                <w:tab w:val="left" w:pos="284"/>
              </w:tabs>
              <w:rPr>
                <w:sz w:val="24"/>
                <w:szCs w:val="24"/>
                <w:lang w:eastAsia="en-US"/>
              </w:rPr>
            </w:pPr>
            <w:r w:rsidRPr="00371B0B">
              <w:rPr>
                <w:sz w:val="24"/>
                <w:szCs w:val="24"/>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s>
              <w:rPr>
                <w:sz w:val="24"/>
                <w:szCs w:val="24"/>
                <w:lang w:eastAsia="en-US"/>
              </w:rPr>
            </w:pPr>
            <w:r w:rsidRPr="00371B0B">
              <w:rPr>
                <w:sz w:val="24"/>
                <w:szCs w:val="24"/>
                <w:lang w:eastAsia="en-US"/>
              </w:rPr>
              <w:t>Сохранение и поддержание исторических красных линий объектами нового строительства.</w:t>
            </w:r>
          </w:p>
          <w:p w:rsidR="009D1141" w:rsidRPr="00371B0B" w:rsidRDefault="009D1141" w:rsidP="00D56370">
            <w:pPr>
              <w:tabs>
                <w:tab w:val="left" w:pos="142"/>
              </w:tabs>
              <w:rPr>
                <w:sz w:val="24"/>
                <w:szCs w:val="24"/>
                <w:lang w:eastAsia="en-US"/>
              </w:rPr>
            </w:pPr>
            <w:r w:rsidRPr="00371B0B">
              <w:rPr>
                <w:sz w:val="24"/>
                <w:szCs w:val="24"/>
                <w:lang w:eastAsia="en-US"/>
              </w:rPr>
              <w:t>Не допускается блокирование здания со зданием на соседнем земельном участке, если их общая площадь превышает 5000 кв.м.</w:t>
            </w:r>
          </w:p>
          <w:p w:rsidR="009D1141" w:rsidRPr="00371B0B" w:rsidRDefault="009D1141" w:rsidP="00D56370">
            <w:pPr>
              <w:widowControl w:val="0"/>
              <w:tabs>
                <w:tab w:val="left" w:pos="142"/>
              </w:tabs>
              <w:autoSpaceDE w:val="0"/>
              <w:rPr>
                <w:b/>
                <w:sz w:val="24"/>
                <w:szCs w:val="24"/>
                <w:lang w:eastAsia="en-US"/>
              </w:rPr>
            </w:pPr>
            <w:r w:rsidRPr="00371B0B">
              <w:rPr>
                <w:b/>
                <w:sz w:val="24"/>
                <w:szCs w:val="24"/>
                <w:lang w:eastAsia="en-US"/>
              </w:rPr>
              <w:t>Ограничения.</w:t>
            </w:r>
          </w:p>
          <w:p w:rsidR="009D1141" w:rsidRPr="00371B0B" w:rsidRDefault="009D1141" w:rsidP="00D56370">
            <w:pPr>
              <w:widowControl w:val="0"/>
              <w:tabs>
                <w:tab w:val="left" w:pos="142"/>
                <w:tab w:val="left" w:pos="284"/>
              </w:tabs>
              <w:autoSpaceDE w:val="0"/>
              <w:jc w:val="both"/>
              <w:rPr>
                <w:sz w:val="24"/>
                <w:szCs w:val="24"/>
                <w:lang w:eastAsia="en-US"/>
              </w:rPr>
            </w:pPr>
            <w:r w:rsidRPr="00371B0B">
              <w:rPr>
                <w:sz w:val="24"/>
                <w:szCs w:val="24"/>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sz w:val="24"/>
                <w:szCs w:val="24"/>
              </w:rPr>
            </w:pPr>
            <w:r w:rsidRPr="00371B0B">
              <w:rPr>
                <w:sz w:val="24"/>
                <w:szCs w:val="24"/>
              </w:rPr>
              <w:t>Банковская и страховая деятельность</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sz w:val="24"/>
                <w:szCs w:val="24"/>
                <w:lang w:eastAsia="en-US"/>
              </w:rPr>
            </w:pPr>
            <w:r w:rsidRPr="00371B0B">
              <w:rPr>
                <w:sz w:val="24"/>
                <w:szCs w:val="24"/>
              </w:rPr>
              <w:t>Размещение объектов капитального строительства, предназначенных для размещения организаций, оказывающих банковские и страховые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sz w:val="24"/>
                <w:szCs w:val="24"/>
                <w:lang w:eastAsia="en-US"/>
              </w:rPr>
            </w:pPr>
            <w:r w:rsidRPr="00371B0B">
              <w:rPr>
                <w:sz w:val="24"/>
                <w:szCs w:val="24"/>
                <w:lang w:eastAsia="en-US"/>
              </w:rPr>
              <w:t>Объекты, связанные с оказанием  банковских и страховых услуг гражданам</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p>
        </w:tc>
      </w:tr>
      <w:tr w:rsidR="009D1141" w:rsidRPr="00371B0B" w:rsidTr="00D56370">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sz w:val="24"/>
                <w:szCs w:val="24"/>
              </w:rPr>
            </w:pPr>
            <w:r w:rsidRPr="00371B0B">
              <w:rPr>
                <w:sz w:val="24"/>
                <w:szCs w:val="24"/>
              </w:rPr>
              <w:t>Бытовое обслуживание</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sz w:val="24"/>
                <w:szCs w:val="24"/>
                <w:lang w:eastAsia="en-US"/>
              </w:rPr>
            </w:pPr>
            <w:r w:rsidRPr="00371B0B">
              <w:rPr>
                <w:sz w:val="24"/>
                <w:szCs w:val="24"/>
                <w:lang w:eastAsia="en-US"/>
              </w:rPr>
              <w:t xml:space="preserve">Объекты бытового обслуживания </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p>
        </w:tc>
      </w:tr>
      <w:tr w:rsidR="009D1141" w:rsidRPr="00371B0B" w:rsidTr="00D56370">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sz w:val="24"/>
                <w:szCs w:val="24"/>
                <w:lang w:eastAsia="en-US"/>
              </w:rPr>
            </w:pPr>
            <w:r w:rsidRPr="00371B0B">
              <w:rPr>
                <w:sz w:val="24"/>
                <w:szCs w:val="24"/>
                <w:lang w:eastAsia="en-US"/>
              </w:rPr>
              <w:t>Общественное питание</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sz w:val="24"/>
                <w:szCs w:val="24"/>
                <w:lang w:eastAsia="en-US"/>
              </w:rPr>
            </w:pPr>
            <w:r w:rsidRPr="00371B0B">
              <w:rPr>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sz w:val="24"/>
                <w:szCs w:val="24"/>
              </w:rPr>
            </w:pPr>
            <w:r w:rsidRPr="00371B0B">
              <w:rPr>
                <w:sz w:val="24"/>
                <w:szCs w:val="24"/>
                <w:lang w:eastAsia="en-US"/>
              </w:rPr>
              <w:t>Объекты общественного питания</w:t>
            </w:r>
          </w:p>
          <w:p w:rsidR="009D1141" w:rsidRPr="00371B0B" w:rsidRDefault="009D1141" w:rsidP="00D56370">
            <w:pPr>
              <w:tabs>
                <w:tab w:val="left" w:pos="142"/>
                <w:tab w:val="left" w:pos="284"/>
              </w:tabs>
              <w:rPr>
                <w:sz w:val="24"/>
                <w:szCs w:val="24"/>
              </w:rPr>
            </w:pP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p>
        </w:tc>
      </w:tr>
      <w:tr w:rsidR="009D1141" w:rsidRPr="00371B0B" w:rsidTr="00D56370">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sz w:val="24"/>
                <w:szCs w:val="24"/>
              </w:rPr>
            </w:pPr>
            <w:r w:rsidRPr="00371B0B">
              <w:rPr>
                <w:sz w:val="24"/>
                <w:szCs w:val="24"/>
              </w:rPr>
              <w:t>Гостиничное обслуживание</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sz w:val="24"/>
                <w:szCs w:val="24"/>
                <w:lang w:eastAsia="en-US"/>
              </w:rPr>
            </w:pPr>
            <w:r w:rsidRPr="00371B0B">
              <w:rPr>
                <w:sz w:val="24"/>
                <w:szCs w:val="24"/>
                <w:lang w:eastAsia="en-US"/>
              </w:rPr>
              <w:t>Объекты временного проживания</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p>
        </w:tc>
      </w:tr>
      <w:tr w:rsidR="009D1141" w:rsidRPr="00371B0B" w:rsidTr="00D56370">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sz w:val="24"/>
                <w:szCs w:val="24"/>
              </w:rPr>
            </w:pPr>
            <w:r w:rsidRPr="00371B0B">
              <w:rPr>
                <w:sz w:val="24"/>
                <w:szCs w:val="24"/>
              </w:rPr>
              <w:t>Земельные участки (территории) общего пользования</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sz w:val="24"/>
                <w:szCs w:val="24"/>
              </w:rPr>
            </w:pPr>
            <w:r w:rsidRPr="00371B0B">
              <w:rPr>
                <w:sz w:val="24"/>
                <w:szCs w:val="24"/>
              </w:rPr>
              <w:t>Запрещается размещение объектов капитального строительства</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sz w:val="24"/>
                <w:szCs w:val="24"/>
                <w:lang w:eastAsia="en-US"/>
              </w:rPr>
            </w:pPr>
            <w:r w:rsidRPr="00371B0B">
              <w:rPr>
                <w:sz w:val="24"/>
                <w:szCs w:val="24"/>
                <w:lang w:eastAsia="en-US"/>
              </w:rPr>
              <w:t>Минимальный размер земельного участка – 0,01 га.</w:t>
            </w:r>
          </w:p>
          <w:p w:rsidR="009D1141" w:rsidRPr="00371B0B" w:rsidRDefault="009D1141" w:rsidP="00D56370">
            <w:pPr>
              <w:tabs>
                <w:tab w:val="left" w:pos="142"/>
              </w:tabs>
              <w:jc w:val="both"/>
              <w:rPr>
                <w:sz w:val="24"/>
                <w:szCs w:val="24"/>
              </w:rPr>
            </w:pPr>
            <w:r w:rsidRPr="00371B0B">
              <w:rPr>
                <w:sz w:val="24"/>
                <w:szCs w:val="24"/>
              </w:rPr>
              <w:t xml:space="preserve">Максимальный размер земельного участка – 1,0 га. </w:t>
            </w:r>
          </w:p>
          <w:p w:rsidR="009D1141" w:rsidRPr="00371B0B" w:rsidRDefault="009D1141" w:rsidP="00D56370">
            <w:pPr>
              <w:tabs>
                <w:tab w:val="left" w:pos="142"/>
              </w:tabs>
              <w:jc w:val="both"/>
              <w:rPr>
                <w:sz w:val="24"/>
                <w:szCs w:val="24"/>
              </w:rPr>
            </w:pPr>
            <w:r w:rsidRPr="00371B0B">
              <w:rPr>
                <w:sz w:val="24"/>
                <w:szCs w:val="24"/>
              </w:rPr>
              <w:t>Минимальный процент озеленения: для бульваров – 70%, для сквера – 60%.</w:t>
            </w:r>
          </w:p>
          <w:p w:rsidR="009D1141" w:rsidRPr="00371B0B" w:rsidRDefault="009D1141" w:rsidP="00D56370">
            <w:pPr>
              <w:tabs>
                <w:tab w:val="left" w:pos="142"/>
              </w:tabs>
              <w:jc w:val="both"/>
              <w:rPr>
                <w:sz w:val="24"/>
                <w:szCs w:val="24"/>
              </w:rPr>
            </w:pPr>
            <w:r w:rsidRPr="00371B0B">
              <w:rPr>
                <w:sz w:val="24"/>
                <w:szCs w:val="24"/>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sz w:val="24"/>
                <w:szCs w:val="24"/>
                <w:lang w:eastAsia="en-US"/>
              </w:rPr>
            </w:pPr>
            <w:r w:rsidRPr="00371B0B">
              <w:rPr>
                <w:b/>
                <w:sz w:val="24"/>
                <w:szCs w:val="24"/>
                <w:lang w:eastAsia="en-US"/>
              </w:rPr>
              <w:t>Ограничения.</w:t>
            </w:r>
          </w:p>
          <w:p w:rsidR="009D1141" w:rsidRPr="00371B0B" w:rsidRDefault="009D1141" w:rsidP="00D56370">
            <w:pPr>
              <w:tabs>
                <w:tab w:val="left" w:pos="142"/>
              </w:tabs>
              <w:jc w:val="both"/>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212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sz w:val="24"/>
                <w:szCs w:val="24"/>
              </w:rPr>
            </w:pPr>
            <w:r w:rsidRPr="00371B0B">
              <w:rPr>
                <w:sz w:val="24"/>
                <w:szCs w:val="24"/>
              </w:rPr>
              <w:t>Коммунальное обслуживание</w:t>
            </w:r>
          </w:p>
          <w:p w:rsidR="009D1141" w:rsidRPr="00371B0B" w:rsidRDefault="009D1141" w:rsidP="00D56370">
            <w:pPr>
              <w:tabs>
                <w:tab w:val="left" w:pos="142"/>
                <w:tab w:val="left" w:pos="284"/>
              </w:tabs>
              <w:jc w:val="center"/>
              <w:rPr>
                <w:b/>
                <w:sz w:val="24"/>
                <w:szCs w:val="24"/>
              </w:rPr>
            </w:pPr>
          </w:p>
        </w:tc>
        <w:tc>
          <w:tcPr>
            <w:tcW w:w="382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sz w:val="24"/>
                <w:szCs w:val="24"/>
              </w:rPr>
            </w:pPr>
            <w:r w:rsidRPr="00371B0B">
              <w:rPr>
                <w:bCs/>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sz w:val="24"/>
                <w:szCs w:val="24"/>
                <w:lang w:eastAsia="en-US"/>
              </w:rPr>
            </w:pPr>
            <w:r w:rsidRPr="00371B0B">
              <w:rPr>
                <w:bCs/>
                <w:sz w:val="24"/>
                <w:szCs w:val="24"/>
                <w:lang w:eastAsia="en-US"/>
              </w:rPr>
              <w:t>Объекты инженерно-технического обеспечения, сооружения и коммуникации</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sz w:val="24"/>
                <w:szCs w:val="24"/>
                <w:lang w:eastAsia="en-US"/>
              </w:rPr>
            </w:pPr>
            <w:r w:rsidRPr="00371B0B">
              <w:rPr>
                <w:sz w:val="24"/>
                <w:szCs w:val="24"/>
                <w:lang w:eastAsia="en-US"/>
              </w:rPr>
              <w:t>Минимальный размер земельного участка – 0,001 га.</w:t>
            </w:r>
          </w:p>
          <w:p w:rsidR="009D1141" w:rsidRPr="00371B0B" w:rsidRDefault="009D1141" w:rsidP="00D56370">
            <w:pPr>
              <w:tabs>
                <w:tab w:val="left" w:pos="142"/>
              </w:tabs>
              <w:jc w:val="both"/>
              <w:rPr>
                <w:sz w:val="24"/>
                <w:szCs w:val="24"/>
              </w:rPr>
            </w:pPr>
            <w:r w:rsidRPr="00371B0B">
              <w:rPr>
                <w:sz w:val="24"/>
                <w:szCs w:val="24"/>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sz w:val="24"/>
                <w:szCs w:val="24"/>
                <w:lang w:eastAsia="en-US"/>
              </w:rPr>
            </w:pPr>
            <w:r w:rsidRPr="00371B0B">
              <w:rPr>
                <w:b/>
                <w:sz w:val="24"/>
                <w:szCs w:val="24"/>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зданий, строений, сооружений - 20 м.</w:t>
            </w:r>
          </w:p>
          <w:p w:rsidR="009D1141" w:rsidRPr="00371B0B" w:rsidRDefault="009D1141" w:rsidP="00D56370">
            <w:pPr>
              <w:widowControl w:val="0"/>
              <w:tabs>
                <w:tab w:val="left" w:pos="142"/>
              </w:tabs>
              <w:autoSpaceDE w:val="0"/>
              <w:rPr>
                <w:b/>
                <w:sz w:val="24"/>
                <w:szCs w:val="24"/>
                <w:lang w:eastAsia="en-US"/>
              </w:rPr>
            </w:pPr>
            <w:r w:rsidRPr="00371B0B">
              <w:rPr>
                <w:sz w:val="24"/>
                <w:szCs w:val="24"/>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sz w:val="24"/>
                <w:szCs w:val="24"/>
                <w:lang w:eastAsia="en-US"/>
              </w:rPr>
              <w:t>Ограничения.</w:t>
            </w:r>
          </w:p>
          <w:p w:rsidR="009D1141" w:rsidRPr="00371B0B" w:rsidRDefault="009D1141" w:rsidP="00D56370">
            <w:pPr>
              <w:widowControl w:val="0"/>
              <w:tabs>
                <w:tab w:val="left" w:pos="142"/>
                <w:tab w:val="left" w:pos="284"/>
              </w:tabs>
              <w:autoSpaceDE w:val="0"/>
              <w:jc w:val="both"/>
              <w:rPr>
                <w:sz w:val="24"/>
                <w:szCs w:val="24"/>
                <w:lang w:eastAsia="en-US"/>
              </w:rPr>
            </w:pPr>
            <w:r w:rsidRPr="00371B0B">
              <w:rPr>
                <w:sz w:val="24"/>
                <w:szCs w:val="24"/>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212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sz w:val="24"/>
                <w:szCs w:val="24"/>
              </w:rPr>
            </w:pPr>
          </w:p>
        </w:tc>
        <w:tc>
          <w:tcPr>
            <w:tcW w:w="382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sz w:val="24"/>
                <w:szCs w:val="24"/>
              </w:rPr>
            </w:pP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sz w:val="24"/>
                <w:szCs w:val="24"/>
              </w:rPr>
            </w:pPr>
            <w:r w:rsidRPr="00371B0B">
              <w:rPr>
                <w:sz w:val="24"/>
                <w:szCs w:val="24"/>
              </w:rPr>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tabs>
                <w:tab w:val="left" w:pos="142"/>
                <w:tab w:val="left" w:pos="284"/>
              </w:tabs>
              <w:jc w:val="both"/>
              <w:rPr>
                <w:sz w:val="24"/>
                <w:szCs w:val="24"/>
              </w:rPr>
            </w:pPr>
            <w:r w:rsidRPr="00371B0B">
              <w:rPr>
                <w:bCs/>
                <w:sz w:val="24"/>
                <w:szCs w:val="24"/>
              </w:rPr>
              <w:t>- жилищно-эксплуатационные организации</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sz w:val="24"/>
                <w:szCs w:val="24"/>
                <w:lang w:eastAsia="en-US"/>
              </w:rPr>
            </w:pPr>
          </w:p>
        </w:tc>
      </w:tr>
      <w:tr w:rsidR="009D1141" w:rsidRPr="00371B0B" w:rsidTr="00D56370">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sz w:val="24"/>
                <w:szCs w:val="24"/>
              </w:rPr>
            </w:pPr>
            <w:r w:rsidRPr="00371B0B">
              <w:rPr>
                <w:bCs/>
                <w:sz w:val="24"/>
                <w:szCs w:val="24"/>
              </w:rPr>
              <w:t>Обеспечение деятельности в области гидрометеорологии и смежных с ней областях</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sz w:val="24"/>
                <w:szCs w:val="24"/>
                <w:lang w:eastAsia="en-US"/>
              </w:rPr>
            </w:pPr>
            <w:r w:rsidRPr="00371B0B">
              <w:rPr>
                <w:bCs/>
                <w:sz w:val="24"/>
                <w:szCs w:val="24"/>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283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sz w:val="24"/>
                <w:szCs w:val="24"/>
              </w:rPr>
            </w:pPr>
            <w:r w:rsidRPr="00371B0B">
              <w:rPr>
                <w:bCs/>
                <w:sz w:val="24"/>
                <w:szCs w:val="24"/>
              </w:rPr>
              <w:t>Пункты наблюдательной сети</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sz w:val="24"/>
                <w:szCs w:val="24"/>
                <w:lang w:eastAsia="en-US"/>
              </w:rPr>
            </w:pPr>
            <w:r w:rsidRPr="00371B0B">
              <w:rPr>
                <w:sz w:val="24"/>
                <w:szCs w:val="24"/>
                <w:lang w:eastAsia="en-US"/>
              </w:rPr>
              <w:t>Минимальный размер земельного участка – 0,001 га.</w:t>
            </w:r>
          </w:p>
          <w:p w:rsidR="009D1141" w:rsidRPr="00371B0B" w:rsidRDefault="009D1141" w:rsidP="00D56370">
            <w:pPr>
              <w:tabs>
                <w:tab w:val="left" w:pos="142"/>
                <w:tab w:val="left" w:pos="284"/>
              </w:tabs>
              <w:jc w:val="both"/>
              <w:rPr>
                <w:sz w:val="24"/>
                <w:szCs w:val="24"/>
              </w:rPr>
            </w:pPr>
            <w:r w:rsidRPr="00371B0B">
              <w:rPr>
                <w:sz w:val="24"/>
                <w:szCs w:val="24"/>
              </w:rPr>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sz w:val="24"/>
                <w:szCs w:val="24"/>
                <w:lang w:eastAsia="en-US"/>
              </w:rPr>
            </w:pPr>
            <w:r w:rsidRPr="00371B0B">
              <w:rPr>
                <w:b/>
                <w:sz w:val="24"/>
                <w:szCs w:val="24"/>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Предельная высота зданий, строений, сооружений - 20 м.</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sz w:val="24"/>
                <w:szCs w:val="24"/>
                <w:lang w:eastAsia="en-US"/>
              </w:rPr>
            </w:pPr>
            <w:r w:rsidRPr="00371B0B">
              <w:rPr>
                <w:b/>
                <w:sz w:val="24"/>
                <w:szCs w:val="24"/>
                <w:lang w:eastAsia="en-US"/>
              </w:rPr>
              <w:t>Ограничения.</w:t>
            </w:r>
          </w:p>
          <w:p w:rsidR="009D1141" w:rsidRPr="00371B0B" w:rsidRDefault="009D1141" w:rsidP="00D56370">
            <w:pPr>
              <w:tabs>
                <w:tab w:val="left" w:pos="142"/>
                <w:tab w:val="left" w:pos="284"/>
              </w:tabs>
              <w:jc w:val="both"/>
              <w:rPr>
                <w:b/>
                <w:sz w:val="24"/>
                <w:szCs w:val="24"/>
                <w:lang w:eastAsia="en-US"/>
              </w:rPr>
            </w:pPr>
            <w:r w:rsidRPr="00371B0B">
              <w:rPr>
                <w:sz w:val="24"/>
                <w:szCs w:val="24"/>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78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sz w:val="24"/>
                <w:szCs w:val="24"/>
              </w:rPr>
            </w:pPr>
            <w:r w:rsidRPr="00371B0B">
              <w:rPr>
                <w:sz w:val="24"/>
                <w:szCs w:val="24"/>
              </w:rPr>
              <w:t>Виды разрешенного использования, предусмотренные статьей 33 настоящих Правил.</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sz w:val="24"/>
                <w:szCs w:val="24"/>
              </w:rPr>
            </w:pPr>
            <w:r w:rsidRPr="00371B0B">
              <w:rPr>
                <w:sz w:val="24"/>
                <w:szCs w:val="24"/>
              </w:rPr>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24"/>
          <w:szCs w:val="24"/>
          <w:shd w:val="clear" w:color="auto" w:fill="FFFF00"/>
        </w:rPr>
      </w:pPr>
    </w:p>
    <w:p w:rsidR="009D1141" w:rsidRPr="00371B0B" w:rsidRDefault="009D1141" w:rsidP="009D1141">
      <w:pPr>
        <w:numPr>
          <w:ilvl w:val="0"/>
          <w:numId w:val="85"/>
        </w:numPr>
        <w:tabs>
          <w:tab w:val="left" w:pos="142"/>
          <w:tab w:val="left" w:pos="284"/>
        </w:tabs>
        <w:ind w:left="426" w:hanging="426"/>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3969"/>
        <w:gridCol w:w="2126"/>
        <w:gridCol w:w="6946"/>
      </w:tblGrid>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lang w:eastAsia="en-US"/>
              </w:rPr>
            </w:pPr>
            <w:r w:rsidRPr="00371B0B">
              <w:rPr>
                <w:b/>
                <w:sz w:val="24"/>
                <w:szCs w:val="24"/>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lang w:eastAsia="en-US"/>
              </w:rPr>
            </w:pPr>
            <w:r w:rsidRPr="00371B0B">
              <w:rPr>
                <w:b/>
                <w:sz w:val="24"/>
                <w:szCs w:val="24"/>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sz w:val="24"/>
                <w:szCs w:val="24"/>
              </w:rPr>
            </w:pP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2</w:t>
            </w:r>
          </w:p>
        </w:tc>
      </w:tr>
      <w:tr w:rsidR="009D1141" w:rsidRPr="00371B0B" w:rsidTr="00D56370">
        <w:trPr>
          <w:trHeight w:val="399"/>
        </w:trPr>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ind w:right="-109"/>
              <w:jc w:val="both"/>
              <w:rPr>
                <w:b/>
                <w:sz w:val="24"/>
                <w:szCs w:val="24"/>
                <w:lang w:eastAsia="en-US"/>
              </w:rPr>
            </w:pPr>
            <w:r w:rsidRPr="00371B0B">
              <w:rPr>
                <w:sz w:val="24"/>
                <w:szCs w:val="24"/>
                <w:lang w:eastAsia="en-US"/>
              </w:rPr>
              <w:t xml:space="preserve">Малоэтажная многоквартирная жилая застройка </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sz w:val="24"/>
                <w:szCs w:val="24"/>
              </w:rPr>
            </w:pPr>
            <w:r w:rsidRPr="00371B0B">
              <w:rPr>
                <w:sz w:val="24"/>
                <w:szCs w:val="24"/>
              </w:rPr>
              <w:t>Размещение малоэтажного многоквартирного жилого дома (дом, пригодный для постоянного проживания, высотой до 4 этажей, включая мансардный);</w:t>
            </w:r>
            <w:r w:rsidRPr="00371B0B">
              <w:rPr>
                <w:sz w:val="24"/>
                <w:szCs w:val="24"/>
              </w:rPr>
              <w:br/>
              <w:t>разведение декоративных и плодовых деревьев, овощных и ягодных культур; </w:t>
            </w:r>
            <w:r w:rsidRPr="00371B0B">
              <w:rPr>
                <w:sz w:val="24"/>
                <w:szCs w:val="24"/>
              </w:rPr>
              <w:br/>
              <w:t>размещение индивидуальных гаражей и иных вспомогательных сооружений; </w:t>
            </w:r>
            <w:r w:rsidRPr="00371B0B">
              <w:rPr>
                <w:sz w:val="24"/>
                <w:szCs w:val="24"/>
              </w:rPr>
              <w:br/>
              <w:t>обустройство спортивных и детских площадок, площадок отдыха;</w:t>
            </w:r>
            <w:r w:rsidRPr="00371B0B">
              <w:rPr>
                <w:sz w:val="24"/>
                <w:szCs w:val="24"/>
              </w:rPr>
              <w:b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sz w:val="24"/>
                <w:szCs w:val="24"/>
              </w:rPr>
            </w:pPr>
            <w:r w:rsidRPr="00371B0B">
              <w:rPr>
                <w:sz w:val="24"/>
                <w:szCs w:val="24"/>
              </w:rPr>
              <w:t>Многоквартирные жилые дома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sz w:val="24"/>
                <w:szCs w:val="24"/>
                <w:lang w:eastAsia="en-US"/>
              </w:rPr>
            </w:pPr>
            <w:r w:rsidRPr="00371B0B">
              <w:rPr>
                <w:sz w:val="24"/>
                <w:szCs w:val="24"/>
                <w:lang w:eastAsia="en-US"/>
              </w:rPr>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 w:val="left" w:pos="284"/>
              </w:tabs>
              <w:autoSpaceDE w:val="0"/>
              <w:autoSpaceDN w:val="0"/>
              <w:adjustRightInd w:val="0"/>
              <w:jc w:val="both"/>
              <w:rPr>
                <w:sz w:val="24"/>
                <w:szCs w:val="24"/>
                <w:lang w:eastAsia="en-US"/>
              </w:rPr>
            </w:pPr>
            <w:r w:rsidRPr="00371B0B">
              <w:rPr>
                <w:sz w:val="24"/>
                <w:szCs w:val="24"/>
                <w:lang w:eastAsia="en-US"/>
              </w:rPr>
              <w:t>Максимальный размер земельного участка – 5 га.</w:t>
            </w:r>
          </w:p>
          <w:p w:rsidR="009D1141" w:rsidRPr="00371B0B" w:rsidRDefault="009D1141" w:rsidP="00D56370">
            <w:pPr>
              <w:tabs>
                <w:tab w:val="left" w:pos="142"/>
                <w:tab w:val="left" w:pos="284"/>
              </w:tabs>
              <w:jc w:val="both"/>
              <w:rPr>
                <w:sz w:val="24"/>
                <w:szCs w:val="24"/>
              </w:rPr>
            </w:pPr>
            <w:r w:rsidRPr="00371B0B">
              <w:rPr>
                <w:sz w:val="24"/>
                <w:szCs w:val="24"/>
              </w:rPr>
              <w:t>Максимальный процент застройки – 40%.</w:t>
            </w:r>
          </w:p>
          <w:p w:rsidR="009D1141" w:rsidRPr="00371B0B" w:rsidRDefault="009D1141" w:rsidP="00D56370">
            <w:pPr>
              <w:widowControl w:val="0"/>
              <w:tabs>
                <w:tab w:val="left" w:pos="142"/>
                <w:tab w:val="left" w:pos="284"/>
              </w:tabs>
              <w:autoSpaceDE w:val="0"/>
              <w:autoSpaceDN w:val="0"/>
              <w:adjustRightInd w:val="0"/>
              <w:jc w:val="both"/>
              <w:rPr>
                <w:b/>
                <w:sz w:val="24"/>
                <w:szCs w:val="24"/>
                <w:lang w:eastAsia="en-US"/>
              </w:rPr>
            </w:pPr>
            <w:r w:rsidRPr="00371B0B">
              <w:rPr>
                <w:b/>
                <w:sz w:val="24"/>
                <w:szCs w:val="24"/>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shd w:val="clear" w:color="auto" w:fill="00FF00"/>
                <w:lang w:eastAsia="en-US"/>
              </w:rPr>
            </w:pPr>
            <w:r w:rsidRPr="00371B0B">
              <w:rPr>
                <w:sz w:val="24"/>
                <w:szCs w:val="24"/>
                <w:lang w:eastAsia="en-US"/>
              </w:rPr>
              <w:t>Этажность – не более 4 этажей.</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Предельная высота зданий, строений, сооружений - 18 м.</w:t>
            </w:r>
          </w:p>
          <w:p w:rsidR="009D1141" w:rsidRPr="00371B0B" w:rsidRDefault="009D1141" w:rsidP="00D56370">
            <w:pPr>
              <w:tabs>
                <w:tab w:val="left" w:pos="142"/>
                <w:tab w:val="left" w:pos="284"/>
              </w:tabs>
              <w:jc w:val="both"/>
              <w:rPr>
                <w:sz w:val="24"/>
                <w:szCs w:val="24"/>
              </w:rPr>
            </w:pPr>
            <w:r w:rsidRPr="00371B0B">
              <w:rPr>
                <w:sz w:val="24"/>
                <w:szCs w:val="24"/>
              </w:rPr>
              <w:t>Максимальный процент застройки – 40%.</w:t>
            </w:r>
          </w:p>
          <w:p w:rsidR="009D1141" w:rsidRPr="00371B0B" w:rsidRDefault="009D1141" w:rsidP="00D56370">
            <w:pPr>
              <w:tabs>
                <w:tab w:val="left" w:pos="142"/>
                <w:tab w:val="left" w:pos="284"/>
              </w:tabs>
              <w:jc w:val="both"/>
              <w:rPr>
                <w:sz w:val="24"/>
                <w:szCs w:val="24"/>
              </w:rPr>
            </w:pPr>
            <w:r w:rsidRPr="00371B0B">
              <w:rPr>
                <w:sz w:val="24"/>
                <w:szCs w:val="24"/>
              </w:rPr>
              <w:t>Плотность жилой застройки – не более 16 тыс.кв.м на 1 га.</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tabs>
                <w:tab w:val="left" w:pos="142"/>
                <w:tab w:val="left" w:pos="284"/>
              </w:tabs>
              <w:rPr>
                <w:sz w:val="24"/>
                <w:szCs w:val="24"/>
              </w:rPr>
            </w:pPr>
            <w:r w:rsidRPr="00371B0B">
              <w:rPr>
                <w:sz w:val="24"/>
                <w:szCs w:val="24"/>
              </w:rPr>
              <w:t>На территории земельного участка должны предусматриваться:</w:t>
            </w:r>
          </w:p>
          <w:p w:rsidR="009D1141" w:rsidRPr="00371B0B" w:rsidRDefault="009D1141" w:rsidP="00D56370">
            <w:pPr>
              <w:rPr>
                <w:i/>
                <w:sz w:val="24"/>
                <w:szCs w:val="24"/>
              </w:rPr>
            </w:pPr>
            <w:r w:rsidRPr="00371B0B">
              <w:rPr>
                <w:i/>
                <w:sz w:val="24"/>
                <w:szCs w:val="24"/>
              </w:rPr>
              <w:t>Стоянки автомобилей:</w:t>
            </w:r>
          </w:p>
          <w:p w:rsidR="009D1141" w:rsidRPr="00371B0B" w:rsidRDefault="009D1141" w:rsidP="00D56370">
            <w:pPr>
              <w:rPr>
                <w:sz w:val="24"/>
                <w:szCs w:val="24"/>
              </w:rPr>
            </w:pPr>
            <w:r w:rsidRPr="00371B0B">
              <w:rPr>
                <w:sz w:val="24"/>
                <w:szCs w:val="24"/>
              </w:rPr>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pPr>
              <w:rPr>
                <w:sz w:val="24"/>
                <w:szCs w:val="24"/>
              </w:rPr>
            </w:pPr>
            <w:r w:rsidRPr="00371B0B">
              <w:rPr>
                <w:sz w:val="24"/>
                <w:szCs w:val="24"/>
              </w:rPr>
              <w:t>В случае, если жилищная обеспеченность составляет 40 кв. 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rPr>
                <w:sz w:val="24"/>
                <w:szCs w:val="24"/>
              </w:rPr>
            </w:pPr>
            <w:r w:rsidRPr="00371B0B">
              <w:rPr>
                <w:sz w:val="24"/>
                <w:szCs w:val="24"/>
              </w:rPr>
              <w:t>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sz w:val="24"/>
                <w:szCs w:val="24"/>
              </w:rPr>
            </w:pPr>
            <w:r w:rsidRPr="00371B0B">
              <w:rPr>
                <w:i/>
                <w:sz w:val="24"/>
                <w:szCs w:val="24"/>
              </w:rPr>
              <w:t>Площадки в составе придомовой территории:</w:t>
            </w:r>
          </w:p>
          <w:p w:rsidR="009D1141" w:rsidRPr="00371B0B" w:rsidRDefault="009D1141" w:rsidP="00D56370">
            <w:pPr>
              <w:tabs>
                <w:tab w:val="left" w:pos="142"/>
                <w:tab w:val="left" w:pos="284"/>
              </w:tabs>
              <w:rPr>
                <w:sz w:val="24"/>
                <w:szCs w:val="24"/>
              </w:rPr>
            </w:pPr>
            <w:r w:rsidRPr="00371B0B">
              <w:rPr>
                <w:sz w:val="24"/>
                <w:szCs w:val="24"/>
              </w:rPr>
              <w:t>Для игр детей дошкольного  и младшего школьного возраста из расчета 0,7 кв. м на 1 жителя.</w:t>
            </w:r>
          </w:p>
          <w:p w:rsidR="009D1141" w:rsidRPr="00371B0B" w:rsidRDefault="009D1141" w:rsidP="00D56370">
            <w:pPr>
              <w:tabs>
                <w:tab w:val="left" w:pos="142"/>
                <w:tab w:val="left" w:pos="284"/>
              </w:tabs>
              <w:rPr>
                <w:sz w:val="24"/>
                <w:szCs w:val="24"/>
              </w:rPr>
            </w:pPr>
            <w:r w:rsidRPr="00371B0B">
              <w:rPr>
                <w:sz w:val="24"/>
                <w:szCs w:val="24"/>
              </w:rPr>
              <w:t xml:space="preserve">Для отдыха взрослого населения из расчета 0,5 кв. м на 1 жителя. </w:t>
            </w:r>
          </w:p>
          <w:p w:rsidR="009D1141" w:rsidRPr="00371B0B" w:rsidRDefault="009D1141" w:rsidP="00D56370">
            <w:pPr>
              <w:tabs>
                <w:tab w:val="left" w:pos="142"/>
                <w:tab w:val="left" w:pos="284"/>
              </w:tabs>
              <w:rPr>
                <w:sz w:val="24"/>
                <w:szCs w:val="24"/>
              </w:rPr>
            </w:pPr>
            <w:r w:rsidRPr="00371B0B">
              <w:rPr>
                <w:sz w:val="24"/>
                <w:szCs w:val="24"/>
              </w:rPr>
              <w:t xml:space="preserve">Для занятий физкультурой из расчета 2,0 кв. м на 1 жителя. </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Для  хозяйственных  целей и выгула собак из расчета  0,3 кв. м на 1 жителя.</w:t>
            </w:r>
          </w:p>
          <w:p w:rsidR="009D1141" w:rsidRPr="00371B0B" w:rsidRDefault="009D1141" w:rsidP="00D56370">
            <w:pPr>
              <w:tabs>
                <w:tab w:val="left" w:pos="142"/>
                <w:tab w:val="left" w:pos="284"/>
              </w:tabs>
              <w:jc w:val="both"/>
              <w:rPr>
                <w:sz w:val="24"/>
                <w:szCs w:val="24"/>
              </w:rPr>
            </w:pPr>
            <w:r w:rsidRPr="00371B0B">
              <w:rPr>
                <w:i/>
                <w:sz w:val="24"/>
                <w:szCs w:val="24"/>
              </w:rPr>
              <w:t>Озеленение:</w:t>
            </w:r>
            <w:r w:rsidRPr="00371B0B">
              <w:rPr>
                <w:sz w:val="24"/>
                <w:szCs w:val="24"/>
              </w:rPr>
              <w:t xml:space="preserve"> </w:t>
            </w:r>
          </w:p>
          <w:p w:rsidR="009D1141" w:rsidRPr="00371B0B" w:rsidRDefault="009D1141" w:rsidP="00D56370">
            <w:pPr>
              <w:tabs>
                <w:tab w:val="left" w:pos="142"/>
                <w:tab w:val="left" w:pos="284"/>
              </w:tabs>
              <w:rPr>
                <w:i/>
                <w:sz w:val="24"/>
                <w:szCs w:val="24"/>
              </w:rPr>
            </w:pPr>
            <w:r w:rsidRPr="00371B0B">
              <w:rPr>
                <w:sz w:val="24"/>
                <w:szCs w:val="24"/>
              </w:rPr>
              <w:t>Минимальный процент озеленения – 25%.</w:t>
            </w:r>
          </w:p>
          <w:p w:rsidR="009D1141" w:rsidRPr="00371B0B" w:rsidRDefault="009D1141" w:rsidP="00D56370">
            <w:pPr>
              <w:tabs>
                <w:tab w:val="left" w:pos="142"/>
                <w:tab w:val="left" w:pos="284"/>
              </w:tabs>
              <w:rPr>
                <w:i/>
                <w:sz w:val="24"/>
                <w:szCs w:val="24"/>
                <w:lang w:eastAsia="en-US"/>
              </w:rPr>
            </w:pPr>
          </w:p>
          <w:p w:rsidR="009D1141" w:rsidRPr="00371B0B" w:rsidRDefault="009D1141" w:rsidP="00D56370">
            <w:pPr>
              <w:tabs>
                <w:tab w:val="left" w:pos="142"/>
                <w:tab w:val="left" w:pos="284"/>
              </w:tabs>
              <w:rPr>
                <w:sz w:val="24"/>
                <w:szCs w:val="24"/>
                <w:lang w:eastAsia="en-US"/>
              </w:rPr>
            </w:pPr>
            <w:r w:rsidRPr="00371B0B">
              <w:rPr>
                <w:sz w:val="24"/>
                <w:szCs w:val="24"/>
                <w:lang w:eastAsia="en-US"/>
              </w:rPr>
              <w:t>Сохранение и поддержание исторических красных линий объектами нового строительства.</w:t>
            </w:r>
          </w:p>
          <w:p w:rsidR="009D1141" w:rsidRPr="00371B0B" w:rsidRDefault="009D1141" w:rsidP="00D56370">
            <w:pPr>
              <w:tabs>
                <w:tab w:val="left" w:pos="142"/>
                <w:tab w:val="left" w:pos="284"/>
              </w:tabs>
              <w:rPr>
                <w:sz w:val="24"/>
                <w:szCs w:val="24"/>
                <w:lang w:eastAsia="en-US"/>
              </w:rPr>
            </w:pPr>
            <w:r w:rsidRPr="00371B0B">
              <w:rPr>
                <w:sz w:val="24"/>
                <w:szCs w:val="24"/>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sz w:val="24"/>
                <w:szCs w:val="24"/>
                <w:lang w:eastAsia="en-US"/>
              </w:rPr>
            </w:pPr>
            <w:r w:rsidRPr="00371B0B">
              <w:rPr>
                <w:b/>
                <w:sz w:val="24"/>
                <w:szCs w:val="24"/>
                <w:lang w:eastAsia="en-US"/>
              </w:rPr>
              <w:t>Ограничения.</w:t>
            </w:r>
          </w:p>
          <w:p w:rsidR="009D1141" w:rsidRPr="00371B0B" w:rsidRDefault="009D1141" w:rsidP="00D56370">
            <w:pPr>
              <w:widowControl w:val="0"/>
              <w:tabs>
                <w:tab w:val="left" w:pos="142"/>
                <w:tab w:val="left" w:pos="284"/>
              </w:tabs>
              <w:autoSpaceDE w:val="0"/>
              <w:jc w:val="both"/>
              <w:rPr>
                <w:sz w:val="24"/>
                <w:szCs w:val="24"/>
                <w:lang w:eastAsia="en-US"/>
              </w:rPr>
            </w:pPr>
            <w:r w:rsidRPr="00371B0B">
              <w:rPr>
                <w:sz w:val="24"/>
                <w:szCs w:val="24"/>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9"/>
        </w:trPr>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ind w:right="-109"/>
              <w:jc w:val="both"/>
              <w:rPr>
                <w:sz w:val="24"/>
                <w:szCs w:val="24"/>
                <w:lang w:eastAsia="en-US"/>
              </w:rPr>
            </w:pPr>
            <w:r w:rsidRPr="00371B0B">
              <w:rPr>
                <w:sz w:val="24"/>
                <w:szCs w:val="24"/>
              </w:rPr>
              <w:t>Среднеэтажная жилая застройка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sz w:val="24"/>
                <w:szCs w:val="24"/>
                <w:lang w:eastAsia="en-US"/>
              </w:rPr>
            </w:pPr>
            <w:r w:rsidRPr="00371B0B">
              <w:rPr>
                <w:sz w:val="24"/>
                <w:szCs w:val="24"/>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tabs>
                <w:tab w:val="left" w:pos="142"/>
                <w:tab w:val="left" w:pos="284"/>
              </w:tabs>
              <w:jc w:val="both"/>
              <w:rPr>
                <w:sz w:val="24"/>
                <w:szCs w:val="24"/>
                <w:lang w:eastAsia="en-US"/>
              </w:rPr>
            </w:pPr>
            <w:r w:rsidRPr="00371B0B">
              <w:rPr>
                <w:sz w:val="24"/>
                <w:szCs w:val="24"/>
                <w:lang w:eastAsia="en-US"/>
              </w:rPr>
              <w:t>благоустройство и озеленение;</w:t>
            </w:r>
          </w:p>
          <w:p w:rsidR="009D1141" w:rsidRPr="00371B0B" w:rsidRDefault="009D1141" w:rsidP="00D56370">
            <w:pPr>
              <w:tabs>
                <w:tab w:val="left" w:pos="142"/>
                <w:tab w:val="left" w:pos="284"/>
              </w:tabs>
              <w:jc w:val="both"/>
              <w:rPr>
                <w:sz w:val="24"/>
                <w:szCs w:val="24"/>
                <w:lang w:eastAsia="en-US"/>
              </w:rPr>
            </w:pPr>
            <w:r w:rsidRPr="00371B0B">
              <w:rPr>
                <w:sz w:val="24"/>
                <w:szCs w:val="24"/>
                <w:lang w:eastAsia="en-US"/>
              </w:rPr>
              <w:t>размещение подземных гаражей и автостоянок;</w:t>
            </w:r>
          </w:p>
          <w:p w:rsidR="009D1141" w:rsidRPr="00371B0B" w:rsidRDefault="009D1141" w:rsidP="00D56370">
            <w:pPr>
              <w:tabs>
                <w:tab w:val="left" w:pos="142"/>
                <w:tab w:val="left" w:pos="284"/>
              </w:tabs>
              <w:jc w:val="both"/>
              <w:rPr>
                <w:sz w:val="24"/>
                <w:szCs w:val="24"/>
                <w:lang w:eastAsia="en-US"/>
              </w:rPr>
            </w:pPr>
            <w:r w:rsidRPr="00371B0B">
              <w:rPr>
                <w:sz w:val="24"/>
                <w:szCs w:val="24"/>
                <w:lang w:eastAsia="en-US"/>
              </w:rPr>
              <w:t>обустройство спортивных и детских площадок, площадок отдыха;</w:t>
            </w:r>
          </w:p>
          <w:p w:rsidR="009D1141" w:rsidRPr="00371B0B" w:rsidRDefault="009D1141" w:rsidP="00D56370">
            <w:pPr>
              <w:tabs>
                <w:tab w:val="left" w:pos="142"/>
                <w:tab w:val="left" w:pos="284"/>
              </w:tabs>
              <w:rPr>
                <w:sz w:val="24"/>
                <w:szCs w:val="24"/>
              </w:rPr>
            </w:pPr>
            <w:r w:rsidRPr="00371B0B">
              <w:rPr>
                <w:sz w:val="24"/>
                <w:szCs w:val="24"/>
                <w:lang w:eastAsia="en-US"/>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sz w:val="24"/>
                <w:szCs w:val="24"/>
              </w:rPr>
            </w:pPr>
            <w:r w:rsidRPr="00371B0B">
              <w:rPr>
                <w:sz w:val="24"/>
                <w:szCs w:val="24"/>
              </w:rPr>
              <w:t>Многоквартирные жилые дома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sz w:val="24"/>
                <w:szCs w:val="24"/>
                <w:lang w:eastAsia="en-US"/>
              </w:rPr>
            </w:pPr>
            <w:r w:rsidRPr="00371B0B">
              <w:rPr>
                <w:sz w:val="24"/>
                <w:szCs w:val="24"/>
                <w:lang w:eastAsia="en-US"/>
              </w:rPr>
              <w:t>Минимальный размер земельного участка – 0,18 га (при реконструкции), 0,38 га (при новом строительстве и этажности 5 этажей), 0,48 га (при новом строительстве и этажности 6-7 этажей).</w:t>
            </w:r>
          </w:p>
          <w:p w:rsidR="009D1141" w:rsidRPr="00371B0B" w:rsidRDefault="009D1141" w:rsidP="00D56370">
            <w:pPr>
              <w:tabs>
                <w:tab w:val="left" w:pos="142"/>
                <w:tab w:val="left" w:pos="284"/>
              </w:tabs>
              <w:jc w:val="both"/>
              <w:rPr>
                <w:sz w:val="24"/>
                <w:szCs w:val="24"/>
              </w:rPr>
            </w:pPr>
            <w:r w:rsidRPr="00371B0B">
              <w:rPr>
                <w:sz w:val="24"/>
                <w:szCs w:val="24"/>
              </w:rPr>
              <w:t>Максимальный размер земельного участка – 5,0 га</w:t>
            </w:r>
          </w:p>
          <w:p w:rsidR="009D1141" w:rsidRPr="00371B0B" w:rsidRDefault="009D1141" w:rsidP="00D56370">
            <w:pPr>
              <w:widowControl w:val="0"/>
              <w:tabs>
                <w:tab w:val="left" w:pos="142"/>
                <w:tab w:val="left" w:pos="284"/>
              </w:tabs>
              <w:autoSpaceDE w:val="0"/>
              <w:autoSpaceDN w:val="0"/>
              <w:adjustRightInd w:val="0"/>
              <w:jc w:val="both"/>
              <w:rPr>
                <w:b/>
                <w:sz w:val="24"/>
                <w:szCs w:val="24"/>
                <w:lang w:eastAsia="en-US"/>
              </w:rPr>
            </w:pPr>
            <w:r w:rsidRPr="00371B0B">
              <w:rPr>
                <w:b/>
                <w:sz w:val="24"/>
                <w:szCs w:val="24"/>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shd w:val="clear" w:color="auto" w:fill="00FF00"/>
                <w:lang w:eastAsia="en-US"/>
              </w:rPr>
            </w:pPr>
            <w:r w:rsidRPr="00371B0B">
              <w:rPr>
                <w:sz w:val="24"/>
                <w:szCs w:val="24"/>
                <w:lang w:eastAsia="en-US"/>
              </w:rPr>
              <w:t>Этажность – не более 7 этажей.</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Предельная высота зданий, строений, сооружений - 20 м.</w:t>
            </w:r>
          </w:p>
          <w:p w:rsidR="009D1141" w:rsidRPr="00371B0B" w:rsidRDefault="009D1141" w:rsidP="00D56370">
            <w:pPr>
              <w:tabs>
                <w:tab w:val="left" w:pos="142"/>
                <w:tab w:val="left" w:pos="284"/>
              </w:tabs>
              <w:rPr>
                <w:sz w:val="24"/>
                <w:szCs w:val="24"/>
                <w:lang w:eastAsia="en-US"/>
              </w:rPr>
            </w:pPr>
            <w:r w:rsidRPr="00371B0B">
              <w:rPr>
                <w:sz w:val="24"/>
                <w:szCs w:val="24"/>
                <w:lang w:eastAsia="en-US"/>
              </w:rPr>
              <w:t>Максимальный процент застройки – 80%.</w:t>
            </w:r>
          </w:p>
          <w:p w:rsidR="009D1141" w:rsidRPr="00371B0B" w:rsidRDefault="009D1141" w:rsidP="00D56370">
            <w:pPr>
              <w:tabs>
                <w:tab w:val="left" w:pos="142"/>
                <w:tab w:val="left" w:pos="284"/>
              </w:tabs>
              <w:jc w:val="both"/>
              <w:rPr>
                <w:sz w:val="24"/>
                <w:szCs w:val="24"/>
              </w:rPr>
            </w:pPr>
            <w:r w:rsidRPr="00371B0B">
              <w:rPr>
                <w:sz w:val="24"/>
                <w:szCs w:val="24"/>
              </w:rPr>
              <w:t>Плотность жилой застройки – не более 22,5 тыс.кв.м на 1 га.</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tabs>
                <w:tab w:val="left" w:pos="142"/>
              </w:tabs>
              <w:rPr>
                <w:sz w:val="24"/>
                <w:szCs w:val="24"/>
                <w:lang w:eastAsia="en-US"/>
              </w:rPr>
            </w:pPr>
            <w:r w:rsidRPr="00371B0B">
              <w:rPr>
                <w:sz w:val="24"/>
                <w:szCs w:val="24"/>
                <w:lang w:eastAsia="en-US"/>
              </w:rPr>
              <w:t xml:space="preserve">Максимальный процент застройки надземной части при этажности: </w:t>
            </w:r>
          </w:p>
          <w:p w:rsidR="009D1141" w:rsidRPr="00371B0B" w:rsidRDefault="009D1141" w:rsidP="00D56370">
            <w:pPr>
              <w:tabs>
                <w:tab w:val="left" w:pos="142"/>
              </w:tabs>
              <w:rPr>
                <w:sz w:val="24"/>
                <w:szCs w:val="24"/>
                <w:lang w:eastAsia="en-US"/>
              </w:rPr>
            </w:pPr>
            <w:r w:rsidRPr="00371B0B">
              <w:rPr>
                <w:sz w:val="24"/>
                <w:szCs w:val="24"/>
                <w:lang w:eastAsia="en-US"/>
              </w:rPr>
              <w:t>5 этажей – 40%, 6-7 этажей – 35%.</w:t>
            </w:r>
          </w:p>
          <w:p w:rsidR="009D1141" w:rsidRPr="00371B0B" w:rsidRDefault="009D1141" w:rsidP="00D56370">
            <w:pPr>
              <w:tabs>
                <w:tab w:val="left" w:pos="142"/>
              </w:tabs>
              <w:rPr>
                <w:sz w:val="24"/>
                <w:szCs w:val="24"/>
                <w:lang w:eastAsia="en-US"/>
              </w:rPr>
            </w:pPr>
            <w:r w:rsidRPr="00371B0B">
              <w:rPr>
                <w:sz w:val="24"/>
                <w:szCs w:val="24"/>
                <w:lang w:eastAsia="en-US"/>
              </w:rPr>
              <w:t xml:space="preserve">На территории земельного участка должны предусматриваться: </w:t>
            </w:r>
          </w:p>
          <w:p w:rsidR="009D1141" w:rsidRPr="00371B0B" w:rsidRDefault="009D1141" w:rsidP="00D56370">
            <w:pPr>
              <w:rPr>
                <w:i/>
                <w:sz w:val="24"/>
                <w:szCs w:val="24"/>
              </w:rPr>
            </w:pPr>
            <w:r w:rsidRPr="00371B0B">
              <w:rPr>
                <w:i/>
                <w:sz w:val="24"/>
                <w:szCs w:val="24"/>
              </w:rPr>
              <w:t>Стоянки автомобилей:</w:t>
            </w:r>
          </w:p>
          <w:p w:rsidR="009D1141" w:rsidRPr="00371B0B" w:rsidRDefault="009D1141" w:rsidP="00D56370">
            <w:pPr>
              <w:rPr>
                <w:sz w:val="24"/>
                <w:szCs w:val="24"/>
              </w:rPr>
            </w:pPr>
            <w:r w:rsidRPr="00371B0B">
              <w:rPr>
                <w:sz w:val="24"/>
                <w:szCs w:val="24"/>
              </w:rPr>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pPr>
              <w:rPr>
                <w:sz w:val="24"/>
                <w:szCs w:val="24"/>
              </w:rPr>
            </w:pPr>
            <w:r w:rsidRPr="00371B0B">
              <w:rPr>
                <w:sz w:val="24"/>
                <w:szCs w:val="24"/>
              </w:rPr>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rPr>
                <w:sz w:val="24"/>
                <w:szCs w:val="24"/>
              </w:rPr>
            </w:pPr>
            <w:r w:rsidRPr="00371B0B">
              <w:rPr>
                <w:sz w:val="24"/>
                <w:szCs w:val="24"/>
              </w:rPr>
              <w:t>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sz w:val="24"/>
                <w:szCs w:val="24"/>
              </w:rPr>
            </w:pPr>
            <w:r w:rsidRPr="00371B0B">
              <w:rPr>
                <w:i/>
                <w:sz w:val="24"/>
                <w:szCs w:val="24"/>
              </w:rPr>
              <w:t>Площадки в составе придомовой территории:</w:t>
            </w:r>
          </w:p>
          <w:p w:rsidR="009D1141" w:rsidRPr="00371B0B" w:rsidRDefault="009D1141" w:rsidP="00D56370">
            <w:pPr>
              <w:tabs>
                <w:tab w:val="left" w:pos="142"/>
                <w:tab w:val="left" w:pos="284"/>
              </w:tabs>
              <w:rPr>
                <w:sz w:val="24"/>
                <w:szCs w:val="24"/>
              </w:rPr>
            </w:pPr>
            <w:r w:rsidRPr="00371B0B">
              <w:rPr>
                <w:sz w:val="24"/>
                <w:szCs w:val="24"/>
              </w:rPr>
              <w:t>Для игр детей дошкольного  и младшего школьного возраста из расчета 0,7 кв.м на 1 жителя.</w:t>
            </w:r>
          </w:p>
          <w:p w:rsidR="009D1141" w:rsidRPr="00371B0B" w:rsidRDefault="009D1141" w:rsidP="00D56370">
            <w:pPr>
              <w:tabs>
                <w:tab w:val="left" w:pos="142"/>
                <w:tab w:val="left" w:pos="284"/>
              </w:tabs>
              <w:rPr>
                <w:sz w:val="24"/>
                <w:szCs w:val="24"/>
              </w:rPr>
            </w:pPr>
            <w:r w:rsidRPr="00371B0B">
              <w:rPr>
                <w:sz w:val="24"/>
                <w:szCs w:val="24"/>
              </w:rPr>
              <w:t xml:space="preserve">Для отдыха взрослого населения из расчета 0,5 кв.м на 1 жителя. </w:t>
            </w:r>
          </w:p>
          <w:p w:rsidR="009D1141" w:rsidRPr="00371B0B" w:rsidRDefault="009D1141" w:rsidP="00D56370">
            <w:pPr>
              <w:tabs>
                <w:tab w:val="left" w:pos="142"/>
                <w:tab w:val="left" w:pos="284"/>
              </w:tabs>
              <w:rPr>
                <w:sz w:val="24"/>
                <w:szCs w:val="24"/>
              </w:rPr>
            </w:pPr>
            <w:r w:rsidRPr="00371B0B">
              <w:rPr>
                <w:sz w:val="24"/>
                <w:szCs w:val="24"/>
              </w:rPr>
              <w:t xml:space="preserve">Для занятий физкультурой из расчета 2,0 кв.м на 1 жителя. </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 w:val="left" w:pos="284"/>
              </w:tabs>
              <w:autoSpaceDE w:val="0"/>
              <w:rPr>
                <w:i/>
                <w:sz w:val="24"/>
                <w:szCs w:val="24"/>
                <w:lang w:eastAsia="en-US"/>
              </w:rPr>
            </w:pPr>
            <w:r w:rsidRPr="00371B0B">
              <w:rPr>
                <w:i/>
                <w:sz w:val="24"/>
                <w:szCs w:val="24"/>
                <w:lang w:eastAsia="en-US"/>
              </w:rPr>
              <w:t>Озеленение:</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Минимальный процент озеленения – 25%.</w:t>
            </w:r>
          </w:p>
          <w:p w:rsidR="009D1141" w:rsidRPr="00371B0B" w:rsidRDefault="009D1141" w:rsidP="00D56370">
            <w:pPr>
              <w:tabs>
                <w:tab w:val="left" w:pos="142"/>
                <w:tab w:val="left" w:pos="284"/>
              </w:tabs>
              <w:rPr>
                <w:sz w:val="24"/>
                <w:szCs w:val="24"/>
                <w:lang w:eastAsia="en-US"/>
              </w:rPr>
            </w:pPr>
            <w:r w:rsidRPr="00371B0B">
              <w:rPr>
                <w:sz w:val="24"/>
                <w:szCs w:val="24"/>
                <w:lang w:eastAsia="en-US"/>
              </w:rPr>
              <w:t>Сохранение и поддержание исторических красных линий объектами нового строительства.</w:t>
            </w:r>
          </w:p>
          <w:p w:rsidR="009D1141" w:rsidRPr="00371B0B" w:rsidRDefault="009D1141" w:rsidP="00D56370">
            <w:pPr>
              <w:tabs>
                <w:tab w:val="left" w:pos="142"/>
                <w:tab w:val="left" w:pos="284"/>
              </w:tabs>
              <w:jc w:val="both"/>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sz w:val="24"/>
                <w:szCs w:val="24"/>
                <w:lang w:eastAsia="en-US"/>
              </w:rPr>
            </w:pPr>
            <w:r w:rsidRPr="00371B0B">
              <w:rPr>
                <w:b/>
                <w:sz w:val="24"/>
                <w:szCs w:val="24"/>
                <w:lang w:eastAsia="en-US"/>
              </w:rPr>
              <w:t>Ограничения.</w:t>
            </w:r>
          </w:p>
          <w:p w:rsidR="009D1141" w:rsidRPr="00371B0B" w:rsidRDefault="009D1141" w:rsidP="00D56370">
            <w:pPr>
              <w:widowControl w:val="0"/>
              <w:tabs>
                <w:tab w:val="left" w:pos="142"/>
                <w:tab w:val="left" w:pos="284"/>
              </w:tabs>
              <w:autoSpaceDE w:val="0"/>
              <w:jc w:val="both"/>
              <w:rPr>
                <w:sz w:val="24"/>
                <w:szCs w:val="24"/>
                <w:lang w:eastAsia="en-US"/>
              </w:rPr>
            </w:pPr>
            <w:r w:rsidRPr="00371B0B">
              <w:rPr>
                <w:sz w:val="24"/>
                <w:szCs w:val="24"/>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sz w:val="24"/>
                <w:szCs w:val="24"/>
                <w:lang w:eastAsia="en-US"/>
              </w:rPr>
            </w:pPr>
            <w:r w:rsidRPr="00371B0B">
              <w:rPr>
                <w:sz w:val="24"/>
                <w:szCs w:val="24"/>
                <w:lang w:eastAsia="en-US"/>
              </w:rPr>
              <w:t>Объекты придорожного сервиса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sz w:val="24"/>
                <w:szCs w:val="24"/>
                <w:lang w:eastAsia="en-US"/>
              </w:rPr>
            </w:pPr>
            <w:r w:rsidRPr="00371B0B">
              <w:rPr>
                <w:sz w:val="24"/>
                <w:szCs w:val="24"/>
                <w:lang w:eastAsia="en-US"/>
              </w:rPr>
              <w:t xml:space="preserve">Размещение автозаправочных станций (бензиновых, газовых); </w:t>
            </w:r>
          </w:p>
          <w:p w:rsidR="009D1141" w:rsidRPr="00371B0B" w:rsidRDefault="009D1141" w:rsidP="00D56370">
            <w:pPr>
              <w:widowControl w:val="0"/>
              <w:tabs>
                <w:tab w:val="left" w:pos="142"/>
              </w:tabs>
              <w:autoSpaceDE w:val="0"/>
              <w:snapToGrid w:val="0"/>
              <w:jc w:val="both"/>
              <w:rPr>
                <w:sz w:val="24"/>
                <w:szCs w:val="24"/>
                <w:lang w:eastAsia="en-US"/>
              </w:rPr>
            </w:pPr>
            <w:r w:rsidRPr="00371B0B">
              <w:rPr>
                <w:sz w:val="24"/>
                <w:szCs w:val="24"/>
                <w:lang w:eastAsia="en-US"/>
              </w:rPr>
              <w:t xml:space="preserve">размещение магазинов сопутствующей торговли, зданий для организации общественного питания в качестве объектов придорожного сервиса; </w:t>
            </w:r>
          </w:p>
          <w:p w:rsidR="009D1141" w:rsidRPr="00371B0B" w:rsidRDefault="009D1141" w:rsidP="00D56370">
            <w:pPr>
              <w:widowControl w:val="0"/>
              <w:tabs>
                <w:tab w:val="left" w:pos="142"/>
              </w:tabs>
              <w:autoSpaceDE w:val="0"/>
              <w:snapToGrid w:val="0"/>
              <w:jc w:val="both"/>
              <w:rPr>
                <w:sz w:val="24"/>
                <w:szCs w:val="24"/>
                <w:lang w:eastAsia="en-US"/>
              </w:rPr>
            </w:pPr>
            <w:r w:rsidRPr="00371B0B">
              <w:rPr>
                <w:sz w:val="24"/>
                <w:szCs w:val="24"/>
                <w:lang w:eastAsia="en-US"/>
              </w:rPr>
              <w:t xml:space="preserve">предоставление гостиничных услуг в качестве придорожного сервиса; </w:t>
            </w:r>
          </w:p>
          <w:p w:rsidR="009D1141" w:rsidRPr="00371B0B" w:rsidRDefault="009D1141" w:rsidP="00D56370">
            <w:pPr>
              <w:widowControl w:val="0"/>
              <w:tabs>
                <w:tab w:val="left" w:pos="142"/>
              </w:tabs>
              <w:autoSpaceDE w:val="0"/>
              <w:snapToGrid w:val="0"/>
              <w:jc w:val="both"/>
              <w:rPr>
                <w:sz w:val="24"/>
                <w:szCs w:val="24"/>
                <w:lang w:eastAsia="en-US"/>
              </w:rPr>
            </w:pPr>
            <w:r w:rsidRPr="00371B0B">
              <w:rPr>
                <w:sz w:val="24"/>
                <w:szCs w:val="24"/>
                <w:lang w:eastAsia="en-US"/>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sz w:val="24"/>
                <w:szCs w:val="24"/>
              </w:rPr>
            </w:pPr>
            <w:r w:rsidRPr="00371B0B">
              <w:rPr>
                <w:sz w:val="24"/>
                <w:szCs w:val="24"/>
              </w:rPr>
              <w:t>Блочные автозаправочные станции;</w:t>
            </w:r>
          </w:p>
          <w:p w:rsidR="009D1141" w:rsidRPr="00371B0B" w:rsidRDefault="009D1141" w:rsidP="00D56370">
            <w:pPr>
              <w:tabs>
                <w:tab w:val="left" w:pos="142"/>
              </w:tabs>
              <w:rPr>
                <w:sz w:val="24"/>
                <w:szCs w:val="24"/>
              </w:rPr>
            </w:pPr>
            <w:r w:rsidRPr="00371B0B">
              <w:rPr>
                <w:sz w:val="24"/>
                <w:szCs w:val="24"/>
              </w:rPr>
              <w:t>Магазины сопутствующей торговли в качестве придорожного сервиса;</w:t>
            </w:r>
          </w:p>
          <w:p w:rsidR="009D1141" w:rsidRPr="00371B0B" w:rsidRDefault="009D1141" w:rsidP="00D56370">
            <w:pPr>
              <w:tabs>
                <w:tab w:val="left" w:pos="142"/>
              </w:tabs>
              <w:rPr>
                <w:sz w:val="24"/>
                <w:szCs w:val="24"/>
              </w:rPr>
            </w:pPr>
            <w:r w:rsidRPr="00371B0B">
              <w:rPr>
                <w:sz w:val="24"/>
                <w:szCs w:val="24"/>
              </w:rPr>
              <w:t>Здания для организации общественного питания в качестве придорожного сервиса;</w:t>
            </w:r>
          </w:p>
          <w:p w:rsidR="009D1141" w:rsidRPr="00371B0B" w:rsidRDefault="009D1141" w:rsidP="00D56370">
            <w:pPr>
              <w:tabs>
                <w:tab w:val="left" w:pos="142"/>
              </w:tabs>
              <w:rPr>
                <w:sz w:val="24"/>
                <w:szCs w:val="24"/>
              </w:rPr>
            </w:pP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sz w:val="24"/>
                <w:szCs w:val="24"/>
                <w:lang w:eastAsia="en-US"/>
              </w:rPr>
            </w:pPr>
            <w:r w:rsidRPr="00371B0B">
              <w:rPr>
                <w:sz w:val="24"/>
                <w:szCs w:val="24"/>
                <w:lang w:eastAsia="en-US"/>
              </w:rPr>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rPr>
                <w:b/>
                <w:sz w:val="24"/>
                <w:szCs w:val="24"/>
                <w:lang w:eastAsia="en-US"/>
              </w:rPr>
            </w:pPr>
            <w:r w:rsidRPr="00371B0B">
              <w:rPr>
                <w:sz w:val="24"/>
                <w:szCs w:val="24"/>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sz w:val="24"/>
                <w:szCs w:val="24"/>
                <w:lang w:eastAsia="en-US"/>
              </w:rPr>
            </w:pPr>
            <w:r w:rsidRPr="00371B0B">
              <w:rPr>
                <w:b/>
                <w:sz w:val="24"/>
                <w:szCs w:val="24"/>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sz w:val="24"/>
                <w:szCs w:val="24"/>
                <w:lang w:eastAsia="en-US"/>
              </w:rPr>
            </w:pPr>
            <w:r w:rsidRPr="00371B0B">
              <w:rPr>
                <w:sz w:val="24"/>
                <w:szCs w:val="24"/>
                <w:lang w:eastAsia="en-US"/>
              </w:rPr>
              <w:t>Предельная высота зданий, строений, сооружений – 12 м.</w:t>
            </w:r>
          </w:p>
          <w:p w:rsidR="009D1141" w:rsidRPr="00371B0B" w:rsidRDefault="009D1141" w:rsidP="00D56370">
            <w:pPr>
              <w:tabs>
                <w:tab w:val="left" w:pos="142"/>
              </w:tabs>
              <w:rPr>
                <w:sz w:val="24"/>
                <w:szCs w:val="24"/>
                <w:lang w:eastAsia="en-US"/>
              </w:rPr>
            </w:pPr>
            <w:r w:rsidRPr="00371B0B">
              <w:rPr>
                <w:sz w:val="24"/>
                <w:szCs w:val="24"/>
                <w:lang w:eastAsia="en-US"/>
              </w:rPr>
              <w:t>Максимальный процент застройки – 100%.</w:t>
            </w:r>
          </w:p>
          <w:p w:rsidR="009D1141" w:rsidRPr="00371B0B" w:rsidRDefault="009D1141" w:rsidP="00D56370">
            <w:pPr>
              <w:tabs>
                <w:tab w:val="left" w:pos="142"/>
              </w:tabs>
              <w:rPr>
                <w:sz w:val="24"/>
                <w:szCs w:val="24"/>
                <w:lang w:eastAsia="en-US"/>
              </w:rPr>
            </w:pPr>
            <w:r w:rsidRPr="00371B0B">
              <w:rPr>
                <w:sz w:val="24"/>
                <w:szCs w:val="24"/>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rPr>
                <w:sz w:val="24"/>
                <w:szCs w:val="24"/>
              </w:rPr>
            </w:pPr>
            <w:r w:rsidRPr="00371B0B">
              <w:rPr>
                <w:sz w:val="24"/>
                <w:szCs w:val="24"/>
              </w:rPr>
              <w:t xml:space="preserve">Максимальный процент застройки надземной части – 70%. </w:t>
            </w:r>
          </w:p>
          <w:p w:rsidR="009D1141" w:rsidRPr="00371B0B" w:rsidRDefault="009D1141" w:rsidP="00D56370">
            <w:pPr>
              <w:rPr>
                <w:sz w:val="24"/>
                <w:szCs w:val="24"/>
              </w:rPr>
            </w:pPr>
            <w:r w:rsidRPr="00371B0B">
              <w:rPr>
                <w:sz w:val="24"/>
                <w:szCs w:val="24"/>
              </w:rPr>
              <w:t>На территории земельного участка должны предусматриваться:</w:t>
            </w:r>
          </w:p>
          <w:p w:rsidR="009D1141" w:rsidRPr="00371B0B" w:rsidRDefault="009D1141" w:rsidP="00D56370">
            <w:pPr>
              <w:rPr>
                <w:i/>
                <w:sz w:val="24"/>
                <w:szCs w:val="24"/>
              </w:rPr>
            </w:pPr>
            <w:r w:rsidRPr="00371B0B">
              <w:rPr>
                <w:i/>
                <w:sz w:val="24"/>
                <w:szCs w:val="24"/>
              </w:rPr>
              <w:t>Стоянки автомобилей:</w:t>
            </w:r>
          </w:p>
          <w:p w:rsidR="009D1141" w:rsidRPr="00371B0B" w:rsidRDefault="009D1141" w:rsidP="00D56370">
            <w:pPr>
              <w:rPr>
                <w:sz w:val="24"/>
                <w:szCs w:val="24"/>
              </w:rPr>
            </w:pPr>
            <w:r w:rsidRPr="00371B0B">
              <w:rPr>
                <w:sz w:val="24"/>
                <w:szCs w:val="24"/>
              </w:rPr>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sz w:val="24"/>
                <w:szCs w:val="24"/>
                <w:lang w:eastAsia="en-US"/>
              </w:rPr>
            </w:pPr>
          </w:p>
          <w:p w:rsidR="009D1141" w:rsidRPr="00371B0B" w:rsidRDefault="009D1141" w:rsidP="00D56370">
            <w:pPr>
              <w:widowControl w:val="0"/>
              <w:tabs>
                <w:tab w:val="left" w:pos="142"/>
              </w:tabs>
              <w:autoSpaceDE w:val="0"/>
              <w:autoSpaceDN w:val="0"/>
              <w:adjustRightInd w:val="0"/>
              <w:rPr>
                <w:i/>
                <w:sz w:val="24"/>
                <w:szCs w:val="24"/>
                <w:lang w:eastAsia="en-US"/>
              </w:rPr>
            </w:pPr>
            <w:r w:rsidRPr="00371B0B">
              <w:rPr>
                <w:sz w:val="24"/>
                <w:szCs w:val="24"/>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sz w:val="24"/>
                <w:szCs w:val="24"/>
                <w:lang w:eastAsia="en-US"/>
              </w:rPr>
            </w:pPr>
            <w:r w:rsidRPr="00371B0B">
              <w:rPr>
                <w:b/>
                <w:sz w:val="24"/>
                <w:szCs w:val="24"/>
                <w:lang w:eastAsia="en-US"/>
              </w:rPr>
              <w:t>Ограничения.</w:t>
            </w:r>
          </w:p>
          <w:p w:rsidR="009D1141" w:rsidRPr="00371B0B" w:rsidRDefault="009D1141" w:rsidP="00D56370">
            <w:pPr>
              <w:widowControl w:val="0"/>
              <w:tabs>
                <w:tab w:val="left" w:pos="142"/>
                <w:tab w:val="left" w:pos="284"/>
              </w:tabs>
              <w:autoSpaceDE w:val="0"/>
              <w:jc w:val="both"/>
              <w:rPr>
                <w:sz w:val="24"/>
                <w:szCs w:val="24"/>
                <w:lang w:eastAsia="en-US"/>
              </w:rPr>
            </w:pPr>
            <w:r w:rsidRPr="00371B0B">
              <w:rPr>
                <w:sz w:val="24"/>
                <w:szCs w:val="24"/>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sz w:val="24"/>
                <w:szCs w:val="24"/>
                <w:lang w:eastAsia="en-US"/>
              </w:rPr>
            </w:pPr>
            <w:r w:rsidRPr="00371B0B">
              <w:rPr>
                <w:sz w:val="24"/>
                <w:szCs w:val="24"/>
                <w:lang w:eastAsia="en-US"/>
              </w:rPr>
              <w:t>Для индивидуального жилищного строительства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sz w:val="24"/>
                <w:szCs w:val="24"/>
                <w:lang w:eastAsia="en-US"/>
              </w:rPr>
            </w:pPr>
            <w:r w:rsidRPr="00371B0B">
              <w:rPr>
                <w:sz w:val="24"/>
                <w:szCs w:val="24"/>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sz w:val="24"/>
                <w:szCs w:val="24"/>
                <w:lang w:eastAsia="en-US"/>
              </w:rPr>
              <w:br/>
              <w:t>выращивание плодовых, ягодных, овощных, бахчевых или иных декоративных или сельскохозяйственных культур;</w:t>
            </w:r>
            <w:r w:rsidRPr="00371B0B">
              <w:rPr>
                <w:sz w:val="24"/>
                <w:szCs w:val="24"/>
                <w:lang w:eastAsia="en-US"/>
              </w:rPr>
              <w:br/>
              <w:t>размещение индивидуальных гаражей и подсобных сооружений</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sz w:val="24"/>
                <w:szCs w:val="24"/>
              </w:rPr>
            </w:pPr>
            <w:r w:rsidRPr="00371B0B">
              <w:rPr>
                <w:sz w:val="24"/>
                <w:szCs w:val="24"/>
              </w:rPr>
              <w:t>Индивидуальные отдельно стоящие жилые дома с приусадебными земельными участками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sz w:val="24"/>
                <w:szCs w:val="24"/>
                <w:lang w:eastAsia="en-US"/>
              </w:rPr>
            </w:pPr>
            <w:r w:rsidRPr="00371B0B">
              <w:rPr>
                <w:sz w:val="24"/>
                <w:szCs w:val="24"/>
                <w:lang w:eastAsia="en-US"/>
              </w:rPr>
              <w:t>Минимальный размер земельного участка – 0,01 га.</w:t>
            </w:r>
          </w:p>
          <w:p w:rsidR="009D1141" w:rsidRPr="00371B0B" w:rsidRDefault="009D1141" w:rsidP="00D56370">
            <w:pPr>
              <w:tabs>
                <w:tab w:val="left" w:pos="142"/>
              </w:tabs>
              <w:jc w:val="both"/>
              <w:rPr>
                <w:sz w:val="24"/>
                <w:szCs w:val="24"/>
              </w:rPr>
            </w:pPr>
            <w:r w:rsidRPr="00371B0B">
              <w:rPr>
                <w:sz w:val="24"/>
                <w:szCs w:val="24"/>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sz w:val="24"/>
                <w:szCs w:val="24"/>
                <w:lang w:eastAsia="en-US"/>
              </w:rPr>
            </w:pPr>
            <w:r w:rsidRPr="00371B0B">
              <w:rPr>
                <w:b/>
                <w:sz w:val="24"/>
                <w:szCs w:val="24"/>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tabs>
                <w:tab w:val="left" w:pos="142"/>
              </w:tabs>
              <w:rPr>
                <w:sz w:val="24"/>
                <w:szCs w:val="24"/>
                <w:shd w:val="clear" w:color="auto" w:fill="00FF00"/>
                <w:lang w:eastAsia="en-US"/>
              </w:rPr>
            </w:pPr>
            <w:r w:rsidRPr="00371B0B">
              <w:rPr>
                <w:sz w:val="24"/>
                <w:szCs w:val="24"/>
                <w:lang w:eastAsia="en-US"/>
              </w:rPr>
              <w:t>Этажность – не более 3 этажей.</w:t>
            </w:r>
          </w:p>
          <w:p w:rsidR="009D1141" w:rsidRPr="00371B0B" w:rsidRDefault="009D1141" w:rsidP="00D56370">
            <w:pPr>
              <w:widowControl w:val="0"/>
              <w:tabs>
                <w:tab w:val="left" w:pos="142"/>
              </w:tabs>
              <w:autoSpaceDE w:val="0"/>
              <w:rPr>
                <w:sz w:val="24"/>
                <w:szCs w:val="24"/>
                <w:lang w:eastAsia="en-US"/>
              </w:rPr>
            </w:pPr>
            <w:r w:rsidRPr="00371B0B">
              <w:rPr>
                <w:sz w:val="24"/>
                <w:szCs w:val="24"/>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sz w:val="24"/>
                <w:szCs w:val="24"/>
                <w:lang w:eastAsia="en-US"/>
              </w:rPr>
            </w:pPr>
            <w:r w:rsidRPr="00371B0B">
              <w:rPr>
                <w:sz w:val="24"/>
                <w:szCs w:val="24"/>
                <w:lang w:eastAsia="en-US"/>
              </w:rPr>
              <w:t>Максимальный процент застройки – 40%.</w:t>
            </w:r>
          </w:p>
          <w:p w:rsidR="009D1141" w:rsidRPr="00371B0B" w:rsidRDefault="009D1141" w:rsidP="00D56370">
            <w:pPr>
              <w:widowControl w:val="0"/>
              <w:tabs>
                <w:tab w:val="left" w:pos="142"/>
              </w:tabs>
              <w:autoSpaceDE w:val="0"/>
              <w:rPr>
                <w:sz w:val="24"/>
                <w:szCs w:val="24"/>
                <w:lang w:eastAsia="en-US"/>
              </w:rPr>
            </w:pPr>
            <w:r w:rsidRPr="00371B0B">
              <w:rPr>
                <w:sz w:val="24"/>
                <w:szCs w:val="24"/>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sz w:val="24"/>
                <w:szCs w:val="24"/>
                <w:lang w:eastAsia="en-US"/>
              </w:rPr>
            </w:pPr>
            <w:r w:rsidRPr="00371B0B">
              <w:rPr>
                <w:sz w:val="24"/>
                <w:szCs w:val="24"/>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sz w:val="24"/>
                <w:szCs w:val="24"/>
                <w:lang w:eastAsia="en-US"/>
              </w:rPr>
            </w:pPr>
            <w:r w:rsidRPr="00371B0B">
              <w:rPr>
                <w:b/>
                <w:sz w:val="24"/>
                <w:szCs w:val="24"/>
                <w:lang w:eastAsia="en-US"/>
              </w:rPr>
              <w:t>Ограничения.</w:t>
            </w:r>
          </w:p>
          <w:p w:rsidR="009D1141" w:rsidRPr="00371B0B" w:rsidRDefault="009D1141" w:rsidP="00D56370">
            <w:pPr>
              <w:widowControl w:val="0"/>
              <w:tabs>
                <w:tab w:val="left" w:pos="142"/>
                <w:tab w:val="left" w:pos="284"/>
              </w:tabs>
              <w:autoSpaceDE w:val="0"/>
              <w:jc w:val="both"/>
              <w:rPr>
                <w:sz w:val="24"/>
                <w:szCs w:val="24"/>
                <w:lang w:eastAsia="en-US"/>
              </w:rPr>
            </w:pPr>
            <w:r w:rsidRPr="00371B0B">
              <w:rPr>
                <w:sz w:val="24"/>
                <w:szCs w:val="24"/>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numPr>
          <w:ilvl w:val="0"/>
          <w:numId w:val="85"/>
        </w:numPr>
        <w:tabs>
          <w:tab w:val="left" w:pos="142"/>
          <w:tab w:val="left" w:pos="284"/>
        </w:tabs>
        <w:ind w:left="426" w:hanging="426"/>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402"/>
        <w:gridCol w:w="1985"/>
        <w:gridCol w:w="7938"/>
      </w:tblGrid>
      <w:tr w:rsidR="009D1141" w:rsidRPr="00371B0B" w:rsidTr="00D56370">
        <w:trPr>
          <w:trHeight w:val="412"/>
        </w:trPr>
        <w:tc>
          <w:tcPr>
            <w:tcW w:w="723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lang w:eastAsia="en-US"/>
              </w:rPr>
            </w:pPr>
            <w:r w:rsidRPr="00371B0B">
              <w:rPr>
                <w:b/>
                <w:sz w:val="24"/>
                <w:szCs w:val="24"/>
                <w:lang w:eastAsia="en-US"/>
              </w:rPr>
              <w:t>Виды разрешенного использования земельных участков и объектов капитального строительства</w:t>
            </w:r>
          </w:p>
        </w:tc>
        <w:tc>
          <w:tcPr>
            <w:tcW w:w="793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lang w:eastAsia="en-US"/>
              </w:rPr>
            </w:pPr>
            <w:r w:rsidRPr="00371B0B">
              <w:rPr>
                <w:b/>
                <w:sz w:val="24"/>
                <w:szCs w:val="24"/>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sz w:val="24"/>
                <w:szCs w:val="24"/>
              </w:rPr>
            </w:pPr>
            <w:r w:rsidRPr="00371B0B">
              <w:rPr>
                <w:b/>
                <w:sz w:val="24"/>
                <w:szCs w:val="24"/>
              </w:rPr>
              <w:t>Вид разрешенного использования земельного участка</w:t>
            </w: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Вид разрешенного использования объекта капитального строительства</w:t>
            </w:r>
          </w:p>
        </w:tc>
        <w:tc>
          <w:tcPr>
            <w:tcW w:w="793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sz w:val="24"/>
                <w:szCs w:val="24"/>
              </w:rPr>
            </w:pPr>
          </w:p>
        </w:tc>
      </w:tr>
      <w:tr w:rsidR="009D1141" w:rsidRPr="00371B0B" w:rsidTr="00D56370">
        <w:trPr>
          <w:trHeight w:val="231"/>
        </w:trPr>
        <w:tc>
          <w:tcPr>
            <w:tcW w:w="723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sz w:val="24"/>
                <w:szCs w:val="24"/>
              </w:rPr>
            </w:pPr>
            <w:r w:rsidRPr="00371B0B">
              <w:rPr>
                <w:sz w:val="24"/>
                <w:szCs w:val="24"/>
              </w:rPr>
              <w:t>1</w:t>
            </w:r>
          </w:p>
        </w:tc>
        <w:tc>
          <w:tcPr>
            <w:tcW w:w="79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sz w:val="24"/>
                <w:szCs w:val="24"/>
              </w:rPr>
            </w:pPr>
            <w:r w:rsidRPr="00371B0B">
              <w:rPr>
                <w:sz w:val="24"/>
                <w:szCs w:val="24"/>
              </w:rPr>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sz w:val="24"/>
                <w:szCs w:val="24"/>
                <w:lang w:eastAsia="en-US"/>
              </w:rPr>
            </w:pPr>
            <w:r w:rsidRPr="00371B0B">
              <w:rPr>
                <w:sz w:val="24"/>
                <w:szCs w:val="24"/>
                <w:lang w:eastAsia="en-US"/>
              </w:rPr>
              <w:t>Обслуживание автотранспорта</w:t>
            </w: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sz w:val="24"/>
                <w:szCs w:val="24"/>
                <w:lang w:eastAsia="en-US"/>
              </w:rPr>
            </w:pPr>
            <w:r w:rsidRPr="00371B0B">
              <w:rPr>
                <w:sz w:val="24"/>
                <w:szCs w:val="24"/>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Стоянки автомобилей</w:t>
            </w:r>
          </w:p>
        </w:tc>
        <w:tc>
          <w:tcPr>
            <w:tcW w:w="79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sz w:val="24"/>
                <w:szCs w:val="24"/>
                <w:lang w:eastAsia="en-US"/>
              </w:rPr>
            </w:pPr>
            <w:r w:rsidRPr="00371B0B">
              <w:rPr>
                <w:b/>
                <w:sz w:val="24"/>
                <w:szCs w:val="24"/>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rPr>
                <w:sz w:val="24"/>
                <w:szCs w:val="24"/>
              </w:rPr>
            </w:pPr>
            <w:r w:rsidRPr="00371B0B">
              <w:rPr>
                <w:sz w:val="24"/>
                <w:szCs w:val="24"/>
              </w:rPr>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autoSpaceDN w:val="0"/>
              <w:adjustRightInd w:val="0"/>
              <w:rPr>
                <w:sz w:val="24"/>
                <w:szCs w:val="24"/>
                <w:lang w:eastAsia="en-US"/>
              </w:rPr>
            </w:pPr>
            <w:r w:rsidRPr="00371B0B">
              <w:rPr>
                <w:sz w:val="24"/>
                <w:szCs w:val="24"/>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sz w:val="24"/>
                <w:szCs w:val="24"/>
                <w:lang w:eastAsia="en-US"/>
              </w:rPr>
            </w:pPr>
            <w:r w:rsidRPr="00371B0B">
              <w:rPr>
                <w:b/>
                <w:sz w:val="24"/>
                <w:szCs w:val="24"/>
                <w:lang w:eastAsia="en-US"/>
              </w:rPr>
              <w:t>Ограничения.</w:t>
            </w:r>
          </w:p>
          <w:p w:rsidR="009D1141" w:rsidRPr="00371B0B" w:rsidRDefault="009D1141" w:rsidP="00D56370">
            <w:pPr>
              <w:widowControl w:val="0"/>
              <w:tabs>
                <w:tab w:val="left" w:pos="142"/>
                <w:tab w:val="left" w:pos="284"/>
              </w:tabs>
              <w:autoSpaceDE w:val="0"/>
              <w:jc w:val="both"/>
              <w:rPr>
                <w:sz w:val="24"/>
                <w:szCs w:val="24"/>
                <w:lang w:eastAsia="en-US"/>
              </w:rPr>
            </w:pPr>
            <w:r w:rsidRPr="00371B0B">
              <w:rPr>
                <w:sz w:val="24"/>
                <w:szCs w:val="24"/>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sz w:val="24"/>
                <w:szCs w:val="24"/>
              </w:rPr>
            </w:pPr>
            <w:r w:rsidRPr="00371B0B">
              <w:rPr>
                <w:sz w:val="24"/>
                <w:szCs w:val="24"/>
              </w:rPr>
              <w:t>Коммунальное обслуживание</w:t>
            </w:r>
          </w:p>
          <w:p w:rsidR="009D1141" w:rsidRPr="00371B0B" w:rsidRDefault="009D1141" w:rsidP="00D56370">
            <w:pPr>
              <w:tabs>
                <w:tab w:val="left" w:pos="142"/>
                <w:tab w:val="left" w:pos="284"/>
              </w:tabs>
              <w:jc w:val="center"/>
              <w:rPr>
                <w:b/>
                <w:sz w:val="24"/>
                <w:szCs w:val="24"/>
              </w:rPr>
            </w:pP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sz w:val="24"/>
                <w:szCs w:val="24"/>
              </w:rPr>
            </w:pPr>
            <w:r w:rsidRPr="00371B0B">
              <w:rPr>
                <w:bCs/>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sz w:val="24"/>
                <w:szCs w:val="24"/>
              </w:rPr>
            </w:pPr>
            <w:r w:rsidRPr="00371B0B">
              <w:rPr>
                <w:bCs/>
                <w:sz w:val="24"/>
                <w:szCs w:val="24"/>
              </w:rPr>
              <w:t>Объекты инженерно-технического обеспечения, сооружения и коммуникации</w:t>
            </w:r>
          </w:p>
        </w:tc>
        <w:tc>
          <w:tcPr>
            <w:tcW w:w="79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sz w:val="24"/>
                <w:szCs w:val="24"/>
                <w:lang w:eastAsia="en-US"/>
              </w:rPr>
            </w:pPr>
            <w:r w:rsidRPr="00371B0B">
              <w:rPr>
                <w:b/>
                <w:sz w:val="24"/>
                <w:szCs w:val="24"/>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rPr>
                <w:sz w:val="24"/>
                <w:szCs w:val="24"/>
              </w:rPr>
            </w:pPr>
            <w:r w:rsidRPr="00371B0B">
              <w:rPr>
                <w:sz w:val="24"/>
                <w:szCs w:val="24"/>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sz w:val="24"/>
                <w:szCs w:val="24"/>
                <w:lang w:eastAsia="en-US"/>
              </w:rPr>
            </w:pPr>
            <w:r w:rsidRPr="00371B0B">
              <w:rPr>
                <w:b/>
                <w:sz w:val="24"/>
                <w:szCs w:val="24"/>
                <w:lang w:eastAsia="en-US"/>
              </w:rPr>
              <w:t>Ограничения.</w:t>
            </w:r>
          </w:p>
          <w:p w:rsidR="009D1141" w:rsidRPr="00371B0B" w:rsidRDefault="009D1141" w:rsidP="00D56370">
            <w:pPr>
              <w:widowControl w:val="0"/>
              <w:tabs>
                <w:tab w:val="left" w:pos="142"/>
                <w:tab w:val="left" w:pos="284"/>
              </w:tabs>
              <w:autoSpaceDE w:val="0"/>
              <w:jc w:val="both"/>
              <w:rPr>
                <w:sz w:val="24"/>
                <w:szCs w:val="24"/>
                <w:lang w:eastAsia="en-US"/>
              </w:rPr>
            </w:pPr>
            <w:r w:rsidRPr="00371B0B">
              <w:rPr>
                <w:sz w:val="24"/>
                <w:szCs w:val="24"/>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pStyle w:val="2"/>
        <w:numPr>
          <w:ilvl w:val="0"/>
          <w:numId w:val="0"/>
        </w:numPr>
        <w:jc w:val="left"/>
      </w:pPr>
      <w:r w:rsidRPr="00371B0B">
        <w:t>Статья 64.1. Зона делового, общественного и коммерческого назначения (ОДЗ-201/102) в границах улиц Тимирязева-Байкальская-</w:t>
      </w:r>
    </w:p>
    <w:p w:rsidR="009D1141" w:rsidRPr="00371B0B" w:rsidRDefault="009D1141" w:rsidP="009D1141">
      <w:pPr>
        <w:rPr>
          <w:b/>
          <w:sz w:val="24"/>
          <w:szCs w:val="24"/>
        </w:rPr>
      </w:pPr>
      <w:r w:rsidRPr="00371B0B">
        <w:rPr>
          <w:b/>
          <w:sz w:val="24"/>
          <w:szCs w:val="24"/>
        </w:rPr>
        <w:t>С. Перовской-Байкальская-Борцов Революции</w:t>
      </w:r>
    </w:p>
    <w:p w:rsidR="009D1141" w:rsidRPr="00371B0B" w:rsidRDefault="009D1141" w:rsidP="009D1141">
      <w:pPr>
        <w:rPr>
          <w:sz w:val="24"/>
          <w:szCs w:val="24"/>
        </w:rPr>
      </w:pPr>
    </w:p>
    <w:p w:rsidR="009D1141" w:rsidRPr="00371B0B" w:rsidRDefault="009D1141" w:rsidP="009D1141">
      <w:pPr>
        <w:pStyle w:val="11"/>
        <w:numPr>
          <w:ilvl w:val="0"/>
          <w:numId w:val="50"/>
        </w:numPr>
        <w:tabs>
          <w:tab w:val="left" w:pos="142"/>
          <w:tab w:val="left" w:pos="284"/>
        </w:tabs>
        <w:ind w:left="426" w:hanging="426"/>
        <w:jc w:val="both"/>
        <w:rPr>
          <w:rFonts w:ascii="Times New Roman" w:hAnsi="Times New Roman" w:cs="Times New Roman"/>
          <w:sz w:val="24"/>
          <w:szCs w:val="24"/>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253"/>
        <w:gridCol w:w="1985"/>
        <w:gridCol w:w="6946"/>
      </w:tblGrid>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sz w:val="24"/>
                <w:szCs w:val="24"/>
              </w:rPr>
            </w:pP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Объекты торговли (торговые центры, торгово- развлекательные центры (комплексы)</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банковских и страховых услуг, услуг общественного питания, услуг гостиничного обслуживания, развлекательных услуг; размещение гаражей и (или) стоянок для автомобилей сотрудников и посетителей торгового центра.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торговли</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b/>
                <w:sz w:val="24"/>
                <w:szCs w:val="24"/>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торговли –0,24 га.</w:t>
            </w:r>
          </w:p>
          <w:p w:rsidR="009D1141" w:rsidRPr="00371B0B" w:rsidRDefault="009D1141" w:rsidP="00D56370">
            <w:pPr>
              <w:widowControl w:val="0"/>
              <w:tabs>
                <w:tab w:val="left" w:pos="-108"/>
              </w:tabs>
              <w:autoSpaceDE w:val="0"/>
              <w:autoSpaceDN w:val="0"/>
              <w:adjustRightInd w:val="0"/>
              <w:rPr>
                <w:sz w:val="24"/>
                <w:szCs w:val="24"/>
              </w:rPr>
            </w:pPr>
            <w:r w:rsidRPr="00371B0B">
              <w:rPr>
                <w:sz w:val="24"/>
                <w:szCs w:val="24"/>
              </w:rPr>
              <w:t>Минимальные размеры земельных участков для размещения магазинов-0,03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делового управления-0,05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банковской и страховой деятельности-0,05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бытового обслуживания-0,05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общественного питания-0,03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гостиничного обслуживания-0,05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развлечения-0,05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выставочно-ярмарочной деятельности-0,05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торговли – 3,0 га.</w:t>
            </w:r>
          </w:p>
          <w:p w:rsidR="009D1141" w:rsidRPr="00371B0B" w:rsidRDefault="009D1141" w:rsidP="00D56370">
            <w:pPr>
              <w:widowControl w:val="0"/>
              <w:tabs>
                <w:tab w:val="left" w:pos="-108"/>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магазинов-3,0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делового управления-3,0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банковской и страховой деятельности-3,0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бытового обслуживания-3,0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общественного питания-3,0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гостиничного обслуживания-3,0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развлечения-3,0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Максимальные размеры земельных участков для размещения объектов выставочно-ярмарочной деятельности-3,0 га.</w:t>
            </w:r>
          </w:p>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зданий, строений, сооружений - 20 м., предельная высота до карниза зданий, строений, сооружений вдоль улицы Тимирязева и до середины квартала вдоль улицы Байкальская – 12 м.</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земельного участка -100%.</w:t>
            </w:r>
          </w:p>
          <w:p w:rsidR="009D1141" w:rsidRPr="00371B0B" w:rsidRDefault="009D1141" w:rsidP="00D56370">
            <w:pPr>
              <w:widowControl w:val="0"/>
              <w:tabs>
                <w:tab w:val="left" w:pos="142"/>
                <w:tab w:val="left" w:pos="284"/>
              </w:tabs>
              <w:autoSpaceDE w:val="0"/>
              <w:rPr>
                <w:sz w:val="24"/>
                <w:szCs w:val="24"/>
              </w:rPr>
            </w:pPr>
            <w:r w:rsidRPr="00371B0B">
              <w:rPr>
                <w:sz w:val="24"/>
                <w:szCs w:val="24"/>
              </w:rPr>
              <w:t xml:space="preserve">Максимальный процент застройки надземной части – 60%. </w:t>
            </w:r>
          </w:p>
          <w:p w:rsidR="009D1141" w:rsidRPr="00371B0B" w:rsidRDefault="009D1141" w:rsidP="00D56370">
            <w:pPr>
              <w:tabs>
                <w:tab w:val="left" w:pos="142"/>
                <w:tab w:val="left" w:pos="284"/>
              </w:tabs>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Минимальный процент озеленения земельного участка – 20%. За границами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допускается размещать не более 5 % процентов озеленения, при этом на данной территории должен быть обеспечен свободный пешеходный проход. При озеленении необходимо обеспечить посадку крупномерных деревьев из расчёта при площади земельного участка менее 0,15га - 1 дерево на 0,02 га земельного участка, при площади земельного участка более 0,15га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w:t>
            </w:r>
          </w:p>
          <w:p w:rsidR="009D1141" w:rsidRPr="00371B0B" w:rsidRDefault="009D1141" w:rsidP="00D56370">
            <w:pPr>
              <w:rPr>
                <w:sz w:val="24"/>
                <w:szCs w:val="24"/>
              </w:rPr>
            </w:pPr>
          </w:p>
          <w:p w:rsidR="009D1141" w:rsidRPr="00371B0B" w:rsidRDefault="009D1141" w:rsidP="00D56370">
            <w:pPr>
              <w:rPr>
                <w:sz w:val="24"/>
                <w:szCs w:val="24"/>
              </w:rPr>
            </w:pPr>
            <w:r w:rsidRPr="00371B0B">
              <w:rPr>
                <w:sz w:val="24"/>
                <w:szCs w:val="24"/>
              </w:rPr>
              <w:t>Ограждения должны располагаться по границам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(RAL 6015, RAL 6022, RAL 7021, RAL 8019, RAL 8022, RAL 9004, RAL 9005, RAL 9011, RAL 9017).</w:t>
            </w:r>
          </w:p>
          <w:p w:rsidR="009D1141" w:rsidRPr="00371B0B" w:rsidRDefault="009D1141" w:rsidP="00D56370">
            <w:pPr>
              <w:widowControl w:val="0"/>
              <w:tabs>
                <w:tab w:val="left" w:pos="142"/>
                <w:tab w:val="left" w:pos="284"/>
              </w:tabs>
              <w:autoSpaceDE w:val="0"/>
              <w:rPr>
                <w:sz w:val="24"/>
                <w:szCs w:val="24"/>
              </w:rPr>
            </w:pPr>
            <w:r w:rsidRPr="00371B0B">
              <w:rPr>
                <w:sz w:val="24"/>
                <w:szCs w:val="24"/>
              </w:rPr>
              <w:t>Территория земельного участка, на которой не отображена зона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должна быть замощена гранитной брусчаткой различных оттенков бежевого или серого цвета. Бордюры должны быть изготовлены из гранита и соответствовать цвету брусчатки.</w:t>
            </w:r>
          </w:p>
          <w:p w:rsidR="009D1141" w:rsidRPr="00371B0B" w:rsidRDefault="009D1141" w:rsidP="00D56370">
            <w:pPr>
              <w:tabs>
                <w:tab w:val="left" w:pos="142"/>
                <w:tab w:val="left" w:pos="284"/>
              </w:tabs>
              <w:rPr>
                <w:sz w:val="24"/>
                <w:szCs w:val="24"/>
              </w:rPr>
            </w:pPr>
            <w:r w:rsidRPr="00371B0B">
              <w:rPr>
                <w:sz w:val="24"/>
                <w:szCs w:val="24"/>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widowControl w:val="0"/>
              <w:tabs>
                <w:tab w:val="left" w:pos="142"/>
                <w:tab w:val="left" w:pos="284"/>
              </w:tabs>
              <w:autoSpaceDE w:val="0"/>
              <w:rPr>
                <w:sz w:val="24"/>
                <w:szCs w:val="24"/>
              </w:rPr>
            </w:pPr>
            <w:r w:rsidRPr="00371B0B">
              <w:rPr>
                <w:sz w:val="24"/>
                <w:szCs w:val="24"/>
              </w:rPr>
              <w:t>Объекты капительного строительства должны строиться в современном стиле c традиционными китайскими мотивами: при этом фасады, обращенные к улице Софьи Перовской, должны решаться лаконично, с умеренным декором; фасады, обращенные внутрь квартала, могут обладать характерными китайскими декоративными элементами. В соответствии с китайскими архитектурными традициями застройка должна составлять единый архитектурный ансамбль.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 w:val="left" w:pos="284"/>
              </w:tabs>
              <w:autoSpaceDE w:val="0"/>
              <w:rPr>
                <w:sz w:val="24"/>
                <w:szCs w:val="24"/>
              </w:rPr>
            </w:pPr>
            <w:r w:rsidRPr="00371B0B">
              <w:rPr>
                <w:sz w:val="24"/>
                <w:szCs w:val="24"/>
              </w:rPr>
              <w:t xml:space="preserve">При отделке фасадов и цоколей  объектов капитального строительства выполняемых в современном стиле необходимо использовать дерево (планкен, деревянные панели), плитку из натурального камня (травертин, песчаник, гранит, мрамор), натуральный камень (травертин, песчаник, гранит, мрамор), плитку из декоративного камня, клинкерный облицовочный кирпич, облицовочный кирпич, фасадную клинкерную плитку, штукатурку, объёмную штукатурку, фиброцементные панели. При отделке объектов капитального строительства выполняемых в китайском стиле необходимо использовать преимущественно дерево (планкен, деревянные панели), натуральный камень (травертин, песчаник, гранит, мрамор), штукатурку, допускается использовать облицовочный кирпич и клинкерный облицовочный кирпич. </w:t>
            </w:r>
          </w:p>
          <w:p w:rsidR="009D1141" w:rsidRPr="00371B0B" w:rsidRDefault="009D1141" w:rsidP="00D56370">
            <w:pPr>
              <w:widowControl w:val="0"/>
              <w:tabs>
                <w:tab w:val="left" w:pos="142"/>
                <w:tab w:val="left" w:pos="284"/>
              </w:tabs>
              <w:autoSpaceDE w:val="0"/>
              <w:rPr>
                <w:sz w:val="24"/>
                <w:szCs w:val="24"/>
              </w:rPr>
            </w:pPr>
            <w:r w:rsidRPr="00371B0B">
              <w:rPr>
                <w:sz w:val="24"/>
                <w:szCs w:val="24"/>
              </w:rPr>
              <w:t>Цвет фасада, цоколя должен быть различных оттенков белого цвета (RAL 1013, RAL 9001, RAL 9002, RAL 9010, RAL 9018, RAL 7044), различных оттенков бежевого цвета (RAL 1001, RAL 1011, RAL 1014, RAL 1015, RAL 1019, RAL 1035, RAL 7006, RAL 3012), различных оттенков коричневого цвета (RAL 8011, RAL 8014, RAL 8017, 8019, RAL 8025, RAL 8028). В цветовом решении фасадов объектов капитального строительства выполняемых в китайском стиле, помимо вышеуказанных цветов, допускается использовать различные оттенки красного цвета (RAL 3002, RAL 3003, RAL 3004, RAL 3005, RAL 3009, RAL 3011, RAL 3012, RAL 3031), а также различные оттенки жёлтого цвета (RAL 1002, RAL 1003, RAL 1004, RAL 1006, RAL 1017, RAL 1021, RAL 1028, RAL 1033, RAL 1034, RAL 1037). При использовании в отделке фасадов дерева и кирпича рекомендуется сохранять натуральные цвета материалов. Допускается устройство свтопрозрачных фасадов, но не более чем на 60% от плоскости стен.</w:t>
            </w:r>
          </w:p>
          <w:p w:rsidR="009D1141" w:rsidRPr="00371B0B" w:rsidRDefault="009D1141" w:rsidP="00D56370">
            <w:pPr>
              <w:widowControl w:val="0"/>
              <w:tabs>
                <w:tab w:val="left" w:pos="142"/>
                <w:tab w:val="left" w:pos="284"/>
              </w:tabs>
              <w:autoSpaceDE w:val="0"/>
              <w:rPr>
                <w:sz w:val="24"/>
                <w:szCs w:val="24"/>
              </w:rPr>
            </w:pPr>
            <w:r w:rsidRPr="00371B0B">
              <w:rPr>
                <w:sz w:val="24"/>
                <w:szCs w:val="24"/>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widowControl w:val="0"/>
              <w:tabs>
                <w:tab w:val="left" w:pos="142"/>
                <w:tab w:val="left" w:pos="284"/>
              </w:tabs>
              <w:autoSpaceDE w:val="0"/>
              <w:rPr>
                <w:sz w:val="24"/>
                <w:szCs w:val="24"/>
              </w:rPr>
            </w:pPr>
            <w:r w:rsidRPr="00371B0B">
              <w:rPr>
                <w:sz w:val="24"/>
                <w:szCs w:val="24"/>
              </w:rPr>
              <w:t>Конфигурация кровли объекта капитального строительства выполняемого в современном стиле должна быть или двускатной, или вальмовой, или плоской. В качестве кровельного материала кровли объекта капитального строительства выполняемого в современном стиле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Конфигурация кровли объекта капитального строительства выполняемого в китайском стиле должна быть в соответствии с принципами северной китайской архитектурной школы, с небольшим изгибом. В качестве кровельного материала кровли объекта капитального строительства выполняемого в китайском стиле необходимо использовать преимущественно цилиндрическую черепицу, допускается использовать или композитную черепицу, или цементно-песчанную черепицу, или керамическую черепицу.  Цвет кровель преимущественно сурик (RAL 8003, RAL 2013), допускается тёмно зелёный (RAL 6028), серый (RAL 7038, 7038).</w:t>
            </w:r>
          </w:p>
          <w:p w:rsidR="009D1141" w:rsidRPr="00371B0B" w:rsidRDefault="009D1141" w:rsidP="00D56370">
            <w:pPr>
              <w:widowControl w:val="0"/>
              <w:tabs>
                <w:tab w:val="left" w:pos="142"/>
                <w:tab w:val="left" w:pos="284"/>
              </w:tabs>
              <w:autoSpaceDE w:val="0"/>
              <w:rPr>
                <w:sz w:val="24"/>
                <w:szCs w:val="24"/>
              </w:rPr>
            </w:pPr>
            <w:r w:rsidRPr="00371B0B">
              <w:rPr>
                <w:sz w:val="24"/>
                <w:szCs w:val="24"/>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widowControl w:val="0"/>
              <w:tabs>
                <w:tab w:val="left" w:pos="142"/>
                <w:tab w:val="left" w:pos="284"/>
              </w:tabs>
              <w:autoSpaceDE w:val="0"/>
              <w:rPr>
                <w:sz w:val="24"/>
                <w:szCs w:val="24"/>
              </w:rPr>
            </w:pPr>
          </w:p>
          <w:p w:rsidR="009D1141" w:rsidRPr="00371B0B" w:rsidRDefault="009D1141" w:rsidP="00D56370">
            <w:pPr>
              <w:widowControl w:val="0"/>
              <w:tabs>
                <w:tab w:val="left" w:pos="142"/>
                <w:tab w:val="left" w:pos="284"/>
              </w:tabs>
              <w:autoSpaceDE w:val="0"/>
              <w:rPr>
                <w:sz w:val="24"/>
                <w:szCs w:val="24"/>
              </w:rPr>
            </w:pPr>
            <w:r w:rsidRPr="00371B0B">
              <w:rPr>
                <w:sz w:val="24"/>
                <w:szCs w:val="24"/>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widowControl w:val="0"/>
              <w:tabs>
                <w:tab w:val="left" w:pos="142"/>
                <w:tab w:val="left" w:pos="284"/>
              </w:tabs>
              <w:autoSpaceDE w:val="0"/>
              <w:rPr>
                <w:sz w:val="24"/>
                <w:szCs w:val="24"/>
              </w:rPr>
            </w:pPr>
            <w:r w:rsidRPr="00371B0B">
              <w:rPr>
                <w:sz w:val="24"/>
                <w:szCs w:val="24"/>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rPr>
                <w:i/>
                <w:sz w:val="24"/>
                <w:szCs w:val="24"/>
              </w:rPr>
            </w:pPr>
            <w:r w:rsidRPr="00371B0B">
              <w:rPr>
                <w:i/>
                <w:sz w:val="24"/>
                <w:szCs w:val="24"/>
              </w:rPr>
              <w:t>Стоянки автомобилей:</w:t>
            </w:r>
          </w:p>
          <w:p w:rsidR="009D1141" w:rsidRPr="00371B0B" w:rsidRDefault="009D1141" w:rsidP="00D56370">
            <w:pPr>
              <w:widowControl w:val="0"/>
              <w:tabs>
                <w:tab w:val="left" w:pos="142"/>
                <w:tab w:val="left" w:pos="284"/>
              </w:tabs>
              <w:autoSpaceDE w:val="0"/>
              <w:rPr>
                <w:sz w:val="24"/>
                <w:szCs w:val="24"/>
              </w:rPr>
            </w:pPr>
            <w:r w:rsidRPr="00371B0B">
              <w:rPr>
                <w:sz w:val="24"/>
                <w:szCs w:val="24"/>
              </w:rPr>
              <w:t>При размере земельного участка менее 0,04 га – допускается не предусматривать;</w:t>
            </w:r>
          </w:p>
          <w:p w:rsidR="009D1141" w:rsidRPr="00371B0B" w:rsidRDefault="009D1141" w:rsidP="00D56370">
            <w:pPr>
              <w:rPr>
                <w:sz w:val="24"/>
                <w:szCs w:val="24"/>
              </w:rPr>
            </w:pPr>
            <w:r w:rsidRPr="00371B0B">
              <w:rPr>
                <w:sz w:val="24"/>
                <w:szCs w:val="24"/>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Магазины</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5000 кв. м. </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Магазины</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Деловое управление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делового управления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Банковская и страховая деятельность</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банковской и страховой деятельности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Бытовое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бытового обслуживания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Общественное питание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общественного питания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Гостиничное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гостиничного обслуживания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Развлечения</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объектов капитального строительств,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развлечения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Выставочно-ярмарочная деятельность</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объектов капитального строительства, сооружений, предназначенных для осуществления выставочно-ярмарочной деятельности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выставочно-ярмарочной деятельности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pPr>
            <w:r w:rsidRPr="00371B0B">
              <w:t>Земельные участки (территории) общего пользования</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sz w:val="24"/>
                <w:szCs w:val="24"/>
              </w:rPr>
            </w:pPr>
            <w:r w:rsidRPr="00371B0B">
              <w:rPr>
                <w:rFonts w:ascii="Times New Roman" w:hAnsi="Times New Roman" w:cs="Times New Roman"/>
                <w:sz w:val="24"/>
                <w:szCs w:val="24"/>
              </w:rPr>
              <w:t>Запрещается размещение объектов капитального строительства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sz w:val="24"/>
                <w:szCs w:val="24"/>
              </w:rPr>
            </w:pPr>
            <w:r w:rsidRPr="00371B0B">
              <w:rPr>
                <w:b/>
                <w:sz w:val="24"/>
                <w:szCs w:val="24"/>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sz w:val="24"/>
                <w:szCs w:val="24"/>
              </w:rPr>
            </w:pPr>
            <w:r w:rsidRPr="00371B0B">
              <w:rPr>
                <w:sz w:val="24"/>
                <w:szCs w:val="24"/>
              </w:rPr>
              <w:t>Минимальный размер земельного участка – 0,01 га.</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sz w:val="24"/>
                <w:szCs w:val="24"/>
              </w:rPr>
              <w:t>Максимальный размер земельного участка – 1,0 га.</w:t>
            </w:r>
            <w:r w:rsidRPr="00371B0B">
              <w:rPr>
                <w:rFonts w:ascii="Times New Roman" w:hAnsi="Times New Roman" w:cs="Times New Roman"/>
                <w:sz w:val="24"/>
                <w:szCs w:val="24"/>
              </w:rPr>
              <w:t xml:space="preserve"> </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xml:space="preserve">Территорию зеленых насаждений принимать для: </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бульвара 70-75 % общей площади зоны, аллеи, дорожки, площадки -25-30%,</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 сквера 60-75 % общей площади зоны, аллеи, дорожки, площадки -25-40%.</w:t>
            </w:r>
          </w:p>
          <w:p w:rsidR="009D1141" w:rsidRPr="00371B0B" w:rsidRDefault="009D1141" w:rsidP="00D56370">
            <w:pPr>
              <w:pStyle w:val="11"/>
              <w:tabs>
                <w:tab w:val="left" w:pos="142"/>
              </w:tabs>
              <w:jc w:val="both"/>
              <w:rPr>
                <w:rFonts w:ascii="Times New Roman" w:hAnsi="Times New Roman" w:cs="Times New Roman"/>
                <w:sz w:val="24"/>
                <w:szCs w:val="24"/>
              </w:rPr>
            </w:pPr>
            <w:r w:rsidRPr="00371B0B">
              <w:rPr>
                <w:rFonts w:ascii="Times New Roman" w:hAnsi="Times New Roman" w:cs="Times New Roman"/>
                <w:sz w:val="24"/>
                <w:szCs w:val="24"/>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sz w:val="24"/>
                <w:szCs w:val="24"/>
              </w:rPr>
            </w:pPr>
            <w:r w:rsidRPr="00371B0B">
              <w:rPr>
                <w:rFonts w:ascii="Times New Roman" w:hAnsi="Times New Roman" w:cs="Times New Roman"/>
                <w:sz w:val="24"/>
                <w:szCs w:val="24"/>
              </w:rPr>
              <w:t>Виды разрешенного использования, предусмотренные статьей 33 настоящих Правил.</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sz w:val="24"/>
                <w:szCs w:val="24"/>
              </w:rPr>
            </w:pPr>
            <w:r w:rsidRPr="00371B0B">
              <w:rPr>
                <w:rFonts w:ascii="Times New Roman" w:hAnsi="Times New Roman" w:cs="Times New Roman"/>
                <w:sz w:val="24"/>
                <w:szCs w:val="24"/>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253"/>
        <w:gridCol w:w="1985"/>
        <w:gridCol w:w="6946"/>
      </w:tblGrid>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sz w:val="24"/>
                <w:szCs w:val="24"/>
              </w:rPr>
            </w:pP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Коммунальное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коммунального обслуживания</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sz w:val="24"/>
                <w:szCs w:val="24"/>
              </w:rPr>
            </w:pPr>
            <w:r w:rsidRPr="00371B0B">
              <w:rPr>
                <w:b/>
                <w:sz w:val="24"/>
                <w:szCs w:val="24"/>
              </w:rPr>
              <w:t>Предельные размеры земельных участков</w:t>
            </w:r>
            <w:r w:rsidRPr="00371B0B">
              <w:rPr>
                <w:sz w:val="24"/>
                <w:szCs w:val="24"/>
              </w:rPr>
              <w:t>.</w:t>
            </w:r>
          </w:p>
          <w:p w:rsidR="009D1141" w:rsidRPr="00371B0B" w:rsidRDefault="009D1141" w:rsidP="00D56370">
            <w:pPr>
              <w:jc w:val="both"/>
              <w:rPr>
                <w:sz w:val="24"/>
                <w:szCs w:val="24"/>
              </w:rPr>
            </w:pPr>
            <w:r w:rsidRPr="00371B0B">
              <w:rPr>
                <w:sz w:val="24"/>
                <w:szCs w:val="24"/>
              </w:rPr>
              <w:t>Минимальные размеры земельных участков для размещения объектов коммунального обслуживания – 0,0001 га</w:t>
            </w:r>
          </w:p>
          <w:p w:rsidR="009D1141" w:rsidRPr="00371B0B" w:rsidRDefault="009D1141" w:rsidP="00D56370">
            <w:pPr>
              <w:jc w:val="both"/>
              <w:rPr>
                <w:sz w:val="24"/>
                <w:szCs w:val="24"/>
              </w:rPr>
            </w:pPr>
            <w:r w:rsidRPr="00371B0B">
              <w:rPr>
                <w:sz w:val="24"/>
                <w:szCs w:val="24"/>
              </w:rPr>
              <w:t>Максимальные размеры земельных участков для размещения объектов коммунального обслуживания – 3,0 га.</w:t>
            </w:r>
          </w:p>
          <w:p w:rsidR="009D1141" w:rsidRPr="00371B0B" w:rsidRDefault="009D1141" w:rsidP="00D56370">
            <w:pPr>
              <w:tabs>
                <w:tab w:val="left" w:pos="142"/>
                <w:tab w:val="left" w:pos="284"/>
              </w:tabs>
              <w:rPr>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зданий, строений, сооружений - 5 м.</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земельного участка – 100%.</w:t>
            </w:r>
          </w:p>
          <w:p w:rsidR="009D1141" w:rsidRPr="00371B0B" w:rsidRDefault="009D1141" w:rsidP="00D56370">
            <w:pPr>
              <w:tabs>
                <w:tab w:val="left" w:pos="142"/>
                <w:tab w:val="left" w:pos="284"/>
              </w:tabs>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tabs>
                <w:tab w:val="left" w:pos="142"/>
                <w:tab w:val="left" w:pos="284"/>
              </w:tabs>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2"/>
        <w:numPr>
          <w:ilvl w:val="0"/>
          <w:numId w:val="0"/>
        </w:numPr>
        <w:jc w:val="left"/>
      </w:pPr>
      <w:r w:rsidRPr="00371B0B">
        <w:t>Статья 64.2. Зона делового, общественного и коммерческого назначения (ОДЗ-201/102/1) в границах улиц Тимирязева-Байкальская-</w:t>
      </w:r>
    </w:p>
    <w:p w:rsidR="009D1141" w:rsidRPr="00371B0B" w:rsidRDefault="009D1141" w:rsidP="009D1141">
      <w:pPr>
        <w:pStyle w:val="11"/>
        <w:tabs>
          <w:tab w:val="left" w:pos="142"/>
          <w:tab w:val="left" w:pos="284"/>
        </w:tabs>
        <w:rPr>
          <w:rFonts w:ascii="Times New Roman" w:hAnsi="Times New Roman" w:cs="Times New Roman"/>
          <w:b/>
          <w:sz w:val="24"/>
          <w:szCs w:val="24"/>
        </w:rPr>
      </w:pPr>
      <w:r w:rsidRPr="00371B0B">
        <w:rPr>
          <w:rFonts w:ascii="Times New Roman" w:hAnsi="Times New Roman" w:cs="Times New Roman"/>
          <w:b/>
          <w:sz w:val="24"/>
          <w:szCs w:val="24"/>
        </w:rPr>
        <w:t>С. Перовской-Байкальская-Борцов Революции</w:t>
      </w:r>
    </w:p>
    <w:p w:rsidR="009D1141" w:rsidRPr="00371B0B" w:rsidRDefault="009D1141" w:rsidP="009D1141">
      <w:pPr>
        <w:pStyle w:val="11"/>
        <w:tabs>
          <w:tab w:val="left" w:pos="142"/>
          <w:tab w:val="left" w:pos="284"/>
        </w:tabs>
        <w:rPr>
          <w:rFonts w:ascii="Times New Roman" w:hAnsi="Times New Roman" w:cs="Times New Roman"/>
          <w:i/>
          <w:sz w:val="24"/>
          <w:szCs w:val="24"/>
        </w:rPr>
      </w:pPr>
    </w:p>
    <w:p w:rsidR="009D1141" w:rsidRPr="00371B0B" w:rsidRDefault="009D1141" w:rsidP="009D1141">
      <w:pPr>
        <w:pStyle w:val="11"/>
        <w:numPr>
          <w:ilvl w:val="0"/>
          <w:numId w:val="51"/>
        </w:numPr>
        <w:tabs>
          <w:tab w:val="left" w:pos="142"/>
          <w:tab w:val="left" w:pos="284"/>
        </w:tabs>
        <w:ind w:left="426" w:hanging="426"/>
        <w:jc w:val="both"/>
        <w:rPr>
          <w:rFonts w:ascii="Times New Roman" w:hAnsi="Times New Roman" w:cs="Times New Roman"/>
          <w:sz w:val="24"/>
          <w:szCs w:val="24"/>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253"/>
        <w:gridCol w:w="1985"/>
        <w:gridCol w:w="6946"/>
      </w:tblGrid>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sz w:val="24"/>
                <w:szCs w:val="24"/>
              </w:rPr>
            </w:pP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Объекты торговли (торговые центры, торгово- развлекательные центры (комплексы)</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банковских и страховых услуг, услуг общественного питания, услуг гостиничного обслуживания, развлекательных услуг; размещение гаражей и (или) стоянок для автомобилей сотрудников и посетителей торгового центра.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торговли</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b/>
                <w:sz w:val="24"/>
                <w:szCs w:val="24"/>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торговли –0,24 га.</w:t>
            </w:r>
          </w:p>
          <w:p w:rsidR="009D1141" w:rsidRPr="00371B0B" w:rsidRDefault="009D1141" w:rsidP="00D56370">
            <w:pPr>
              <w:widowControl w:val="0"/>
              <w:tabs>
                <w:tab w:val="left" w:pos="-108"/>
              </w:tabs>
              <w:autoSpaceDE w:val="0"/>
              <w:autoSpaceDN w:val="0"/>
              <w:adjustRightInd w:val="0"/>
              <w:rPr>
                <w:sz w:val="24"/>
                <w:szCs w:val="24"/>
              </w:rPr>
            </w:pPr>
            <w:r w:rsidRPr="00371B0B">
              <w:rPr>
                <w:sz w:val="24"/>
                <w:szCs w:val="24"/>
              </w:rPr>
              <w:t>Минимальные размеры земельных участков для размещения магазинов-0,03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делового управления-0,05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банковской и страховой деятельности-0,05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бытового обслуживания-0,05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общественного питания-0,05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гостиничного обслуживания-0,05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развлечения-0,05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выставочно-ярмарочной деятельности-0,05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торговли –1,0 га.</w:t>
            </w:r>
          </w:p>
          <w:p w:rsidR="009D1141" w:rsidRPr="00371B0B" w:rsidRDefault="009D1141" w:rsidP="00D56370">
            <w:pPr>
              <w:widowControl w:val="0"/>
              <w:tabs>
                <w:tab w:val="left" w:pos="-108"/>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магазинов-1,0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делового управления-1,0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банковской и страховой деятельности-1,0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бытового обслуживания-1,0 5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общественного питания-1,0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гостиничного обслуживания-1,0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развлечения-1,0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выставочно-ярмарочной деятельности-1,0 га.</w:t>
            </w:r>
          </w:p>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зданий, строений, сооружений - 22 м., предельная высота до карниза зданий, строений, сооружений вдоль улицы Тимирязева и до середины квартала вдоль улицы Байкальская – 12 м.</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земельного участка -100%.</w:t>
            </w:r>
          </w:p>
          <w:p w:rsidR="009D1141" w:rsidRPr="00371B0B" w:rsidRDefault="009D1141" w:rsidP="00D56370">
            <w:pPr>
              <w:widowControl w:val="0"/>
              <w:tabs>
                <w:tab w:val="left" w:pos="142"/>
                <w:tab w:val="left" w:pos="284"/>
              </w:tabs>
              <w:autoSpaceDE w:val="0"/>
              <w:rPr>
                <w:sz w:val="24"/>
                <w:szCs w:val="24"/>
              </w:rPr>
            </w:pPr>
            <w:r w:rsidRPr="00371B0B">
              <w:rPr>
                <w:sz w:val="24"/>
                <w:szCs w:val="24"/>
              </w:rPr>
              <w:t xml:space="preserve">Максимальный процент застройки надземной части – 75%. </w:t>
            </w:r>
          </w:p>
          <w:p w:rsidR="009D1141" w:rsidRPr="00371B0B" w:rsidRDefault="009D1141" w:rsidP="00D56370">
            <w:pPr>
              <w:tabs>
                <w:tab w:val="left" w:pos="142"/>
                <w:tab w:val="left" w:pos="284"/>
              </w:tabs>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Минимальный процент озеленения земельного участка – 20%. За границами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допускается размещать не более 5 % процентов озеленения, при этом на данной территории должен быть обеспечен свободный пешеходный проход. При озеленении необходимо обеспечить посадку крупномерных деревьев из расчёта при площади земельного участка менее 0,15га - 1 дерево на 0,02 га земельного участка, при площади земельного участка более 0,15га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w:t>
            </w:r>
          </w:p>
          <w:p w:rsidR="009D1141" w:rsidRPr="00371B0B" w:rsidRDefault="009D1141" w:rsidP="00D56370">
            <w:pPr>
              <w:rPr>
                <w:sz w:val="24"/>
                <w:szCs w:val="24"/>
              </w:rPr>
            </w:pPr>
          </w:p>
          <w:p w:rsidR="009D1141" w:rsidRPr="00371B0B" w:rsidRDefault="009D1141" w:rsidP="00D56370">
            <w:pPr>
              <w:rPr>
                <w:sz w:val="24"/>
                <w:szCs w:val="24"/>
              </w:rPr>
            </w:pPr>
            <w:r w:rsidRPr="00371B0B">
              <w:rPr>
                <w:sz w:val="24"/>
                <w:szCs w:val="24"/>
              </w:rPr>
              <w:t>Ограждения должны располагаться по границам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(RAL 6015, RAL 6022, RAL 7021, RAL 8019, RAL 8022, RAL 9004, RAL 9005, RAL 9011, RAL 9017).</w:t>
            </w:r>
          </w:p>
          <w:p w:rsidR="009D1141" w:rsidRPr="00371B0B" w:rsidRDefault="009D1141" w:rsidP="00D56370">
            <w:pPr>
              <w:widowControl w:val="0"/>
              <w:tabs>
                <w:tab w:val="left" w:pos="142"/>
                <w:tab w:val="left" w:pos="284"/>
              </w:tabs>
              <w:autoSpaceDE w:val="0"/>
              <w:rPr>
                <w:sz w:val="24"/>
                <w:szCs w:val="24"/>
              </w:rPr>
            </w:pPr>
            <w:r w:rsidRPr="00371B0B">
              <w:rPr>
                <w:sz w:val="24"/>
                <w:szCs w:val="24"/>
              </w:rPr>
              <w:t>Территория земельного участка, на которой не отображена зона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должна быть замощена гранитной брусчаткой различных оттенков бежевого или серого цвета. Бордюры должны быть изготовлены из гранита и соответствовать цвету брусчатки.</w:t>
            </w:r>
          </w:p>
          <w:p w:rsidR="009D1141" w:rsidRPr="00371B0B" w:rsidRDefault="009D1141" w:rsidP="00D56370">
            <w:pPr>
              <w:tabs>
                <w:tab w:val="left" w:pos="142"/>
                <w:tab w:val="left" w:pos="284"/>
              </w:tabs>
              <w:rPr>
                <w:sz w:val="24"/>
                <w:szCs w:val="24"/>
              </w:rPr>
            </w:pPr>
            <w:r w:rsidRPr="00371B0B">
              <w:rPr>
                <w:sz w:val="24"/>
                <w:szCs w:val="24"/>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widowControl w:val="0"/>
              <w:tabs>
                <w:tab w:val="left" w:pos="142"/>
                <w:tab w:val="left" w:pos="284"/>
              </w:tabs>
              <w:autoSpaceDE w:val="0"/>
              <w:rPr>
                <w:sz w:val="24"/>
                <w:szCs w:val="24"/>
              </w:rPr>
            </w:pPr>
            <w:r w:rsidRPr="00371B0B">
              <w:rPr>
                <w:sz w:val="24"/>
                <w:szCs w:val="24"/>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 w:val="left" w:pos="284"/>
              </w:tabs>
              <w:autoSpaceDE w:val="0"/>
              <w:rPr>
                <w:sz w:val="24"/>
                <w:szCs w:val="24"/>
              </w:rPr>
            </w:pPr>
            <w:r w:rsidRPr="00371B0B">
              <w:rPr>
                <w:sz w:val="24"/>
                <w:szCs w:val="24"/>
              </w:rPr>
              <w:t xml:space="preserve">При отделке фасадов и цоколей  объектов капитального строительства выполняемых в современном стиле необходимо использовать дерево (планкен, деревянные панели), плитку из натурального камня (травертин, песчаник, гранит, мрамор), натуральный камень (травертин, песчаник, гранит, мрамор), плитку из декоративного камня, клинкерный облицовочный кирпич, облицовочный кирпич, фасадную клинкерную плитку, штукатурку, объёмную штукатурку, фиброцементные панели. При отделке объектов капитального строительства выполняемых в китайском стиле необходимо использовать преимущественно дерево (планкен, деревянные панели), натуральный камень (травертин, песчаник, гранит, мрамор), штукатурку, допускается использовать облицовочный кирпич и клинкерный облицовочный кирпич. </w:t>
            </w:r>
          </w:p>
          <w:p w:rsidR="009D1141" w:rsidRPr="00371B0B" w:rsidRDefault="009D1141" w:rsidP="00D56370">
            <w:pPr>
              <w:widowControl w:val="0"/>
              <w:tabs>
                <w:tab w:val="left" w:pos="142"/>
                <w:tab w:val="left" w:pos="284"/>
              </w:tabs>
              <w:autoSpaceDE w:val="0"/>
              <w:rPr>
                <w:sz w:val="24"/>
                <w:szCs w:val="24"/>
              </w:rPr>
            </w:pPr>
            <w:r w:rsidRPr="00371B0B">
              <w:rPr>
                <w:sz w:val="24"/>
                <w:szCs w:val="24"/>
              </w:rPr>
              <w:t>Цвет фасада, цоколя должен быть различных оттенков белого цвета (RAL 1013, RAL 9001, RAL 9002, RAL 9010, RAL 9018, RAL 7044), различных оттенков бежевого цвета (RAL 1001, RAL 1011, RAL 1014, RAL 1015, RAL 1019, RAL 1035, RAL 7006, RAL 3012), различных оттенков коричневого цвета (RAL 8011, RAL 8014, RAL 8017, 8019, RAL 8025, RAL 8028). В цветовом решении фасадов объектов капитального строительства выполняемых в китайском стиле, помимо вышеуказанных цветов, допускается использовать различные оттенки красного цвета (RAL 3002, RAL 3003, RAL 3004, RAL 3005, RAL 3009, RAL 3011, RAL 3012, RAL 3031), а также различные оттенки жёлтого цвета (RAL 1002, RAL 1003, RAL 1004, RAL 1006, RAL 1017, RAL 1021, RAL 1028, RAL 1033, RAL 1034, RAL 1037). При использовании в отделке фасадов дерева и кирпича рекомендуется сохранять натуральные цвета материалов. Допускается устройство свтопрозрачных фасадов, но не более чем на 60% от плоскости стен.</w:t>
            </w:r>
          </w:p>
          <w:p w:rsidR="009D1141" w:rsidRPr="00371B0B" w:rsidRDefault="009D1141" w:rsidP="00D56370">
            <w:pPr>
              <w:widowControl w:val="0"/>
              <w:tabs>
                <w:tab w:val="left" w:pos="142"/>
                <w:tab w:val="left" w:pos="284"/>
              </w:tabs>
              <w:autoSpaceDE w:val="0"/>
              <w:rPr>
                <w:sz w:val="24"/>
                <w:szCs w:val="24"/>
              </w:rPr>
            </w:pPr>
            <w:r w:rsidRPr="00371B0B">
              <w:rPr>
                <w:sz w:val="24"/>
                <w:szCs w:val="24"/>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widowControl w:val="0"/>
              <w:tabs>
                <w:tab w:val="left" w:pos="142"/>
                <w:tab w:val="left" w:pos="284"/>
              </w:tabs>
              <w:autoSpaceDE w:val="0"/>
              <w:rPr>
                <w:sz w:val="24"/>
                <w:szCs w:val="24"/>
              </w:rPr>
            </w:pPr>
            <w:r w:rsidRPr="00371B0B">
              <w:rPr>
                <w:sz w:val="24"/>
                <w:szCs w:val="24"/>
              </w:rPr>
              <w:t>Конфигурация кровли объекта капитального строительства выполняемого в современном стиле должна быть или двускатной, или вальмовой, или плоской. В качестве кровельного материала кровли объекта капитального строительства выполняемого в современном стиле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Конфигурация кровли объекта капитального строительства выполняемого в китайском стиле должна быть в соответствии с принципами северной китайской архитектурной школы, с небольшим изгибом. В качестве кровельного материала кровли объекта капитального строительства выполняемого в китайском стиле необходимо использовать преимущественно цилиндрическую черепицу, допускается использовать или композитную черепицу, или цементно-песчанную черепицу, или керамическую черепицу.  Цвет кровель преимущественно сурик (RAL 8003, RAL 2013), допускается тёмно зелёный (RAL 6028), серый (RAL 7038, 7038).</w:t>
            </w:r>
          </w:p>
          <w:p w:rsidR="009D1141" w:rsidRPr="00371B0B" w:rsidRDefault="009D1141" w:rsidP="00D56370">
            <w:pPr>
              <w:widowControl w:val="0"/>
              <w:tabs>
                <w:tab w:val="left" w:pos="142"/>
                <w:tab w:val="left" w:pos="284"/>
              </w:tabs>
              <w:autoSpaceDE w:val="0"/>
              <w:rPr>
                <w:sz w:val="24"/>
                <w:szCs w:val="24"/>
              </w:rPr>
            </w:pPr>
            <w:r w:rsidRPr="00371B0B">
              <w:rPr>
                <w:sz w:val="24"/>
                <w:szCs w:val="24"/>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widowControl w:val="0"/>
              <w:tabs>
                <w:tab w:val="left" w:pos="142"/>
                <w:tab w:val="left" w:pos="284"/>
              </w:tabs>
              <w:autoSpaceDE w:val="0"/>
              <w:rPr>
                <w:sz w:val="24"/>
                <w:szCs w:val="24"/>
              </w:rPr>
            </w:pPr>
          </w:p>
          <w:p w:rsidR="009D1141" w:rsidRPr="00371B0B" w:rsidRDefault="009D1141" w:rsidP="00D56370">
            <w:pPr>
              <w:widowControl w:val="0"/>
              <w:tabs>
                <w:tab w:val="left" w:pos="142"/>
                <w:tab w:val="left" w:pos="284"/>
              </w:tabs>
              <w:autoSpaceDE w:val="0"/>
              <w:rPr>
                <w:sz w:val="24"/>
                <w:szCs w:val="24"/>
              </w:rPr>
            </w:pPr>
            <w:r w:rsidRPr="00371B0B">
              <w:rPr>
                <w:sz w:val="24"/>
                <w:szCs w:val="24"/>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widowControl w:val="0"/>
              <w:tabs>
                <w:tab w:val="left" w:pos="142"/>
                <w:tab w:val="left" w:pos="284"/>
              </w:tabs>
              <w:autoSpaceDE w:val="0"/>
              <w:rPr>
                <w:sz w:val="24"/>
                <w:szCs w:val="24"/>
              </w:rPr>
            </w:pPr>
            <w:r w:rsidRPr="00371B0B">
              <w:rPr>
                <w:sz w:val="24"/>
                <w:szCs w:val="24"/>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rPr>
                <w:i/>
                <w:sz w:val="24"/>
                <w:szCs w:val="24"/>
              </w:rPr>
            </w:pPr>
            <w:r w:rsidRPr="00371B0B">
              <w:rPr>
                <w:i/>
                <w:sz w:val="24"/>
                <w:szCs w:val="24"/>
              </w:rPr>
              <w:t>Стоянки автомобилей:</w:t>
            </w:r>
          </w:p>
          <w:p w:rsidR="009D1141" w:rsidRPr="00371B0B" w:rsidRDefault="009D1141" w:rsidP="00D56370">
            <w:pPr>
              <w:widowControl w:val="0"/>
              <w:tabs>
                <w:tab w:val="left" w:pos="142"/>
                <w:tab w:val="left" w:pos="284"/>
              </w:tabs>
              <w:autoSpaceDE w:val="0"/>
              <w:rPr>
                <w:sz w:val="24"/>
                <w:szCs w:val="24"/>
              </w:rPr>
            </w:pPr>
            <w:r w:rsidRPr="00371B0B">
              <w:rPr>
                <w:sz w:val="24"/>
                <w:szCs w:val="24"/>
              </w:rPr>
              <w:t>При размере земельного участка менее 0,04 га – допускается не предусматривать;</w:t>
            </w:r>
          </w:p>
          <w:p w:rsidR="009D1141" w:rsidRPr="00371B0B" w:rsidRDefault="009D1141" w:rsidP="00D56370">
            <w:pPr>
              <w:rPr>
                <w:sz w:val="24"/>
                <w:szCs w:val="24"/>
              </w:rPr>
            </w:pPr>
            <w:r w:rsidRPr="00371B0B">
              <w:rPr>
                <w:sz w:val="24"/>
                <w:szCs w:val="24"/>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Магазины</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5000 кв. м. </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Магазины</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Деловое управление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делового управления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Банковская и страховая деятельность</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банковской и страховой деятельности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Бытовое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бытового обслуживания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Общественное питание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общественного питания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Гостиничное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гостиничного обслуживания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Развлечения</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объектов капитального строительств,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развлечения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spacing w:after="100"/>
              <w:rPr>
                <w:sz w:val="24"/>
                <w:szCs w:val="24"/>
              </w:rPr>
            </w:pPr>
            <w:r w:rsidRPr="00371B0B">
              <w:rPr>
                <w:sz w:val="24"/>
                <w:szCs w:val="24"/>
              </w:rPr>
              <w:t>Выставочно-ярмарочная деятельность</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объектов капитального строительства, сооружений, предназначенных для осуществления выставочно-ярмарочной деятельности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выставочно-ярмарочной деятельности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pPr>
            <w:r w:rsidRPr="00371B0B">
              <w:t>Земельные участки (территории) общего пользования</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sz w:val="24"/>
                <w:szCs w:val="24"/>
              </w:rPr>
            </w:pPr>
            <w:r w:rsidRPr="00371B0B">
              <w:rPr>
                <w:rFonts w:ascii="Times New Roman" w:hAnsi="Times New Roman" w:cs="Times New Roman"/>
                <w:sz w:val="24"/>
                <w:szCs w:val="24"/>
              </w:rPr>
              <w:t>Запрещается размещение объектов капитального строительства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sz w:val="24"/>
                <w:szCs w:val="24"/>
              </w:rPr>
            </w:pPr>
            <w:r w:rsidRPr="00371B0B">
              <w:rPr>
                <w:b/>
                <w:sz w:val="24"/>
                <w:szCs w:val="24"/>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sz w:val="24"/>
                <w:szCs w:val="24"/>
              </w:rPr>
            </w:pPr>
            <w:r w:rsidRPr="00371B0B">
              <w:rPr>
                <w:sz w:val="24"/>
                <w:szCs w:val="24"/>
              </w:rPr>
              <w:t>Минимальный размер земельного участка – 0,01 га.</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sz w:val="24"/>
                <w:szCs w:val="24"/>
              </w:rPr>
              <w:t>Максимальный размер земельного участка – 1,0 га.</w:t>
            </w:r>
            <w:r w:rsidRPr="00371B0B">
              <w:rPr>
                <w:rFonts w:ascii="Times New Roman" w:hAnsi="Times New Roman" w:cs="Times New Roman"/>
                <w:sz w:val="24"/>
                <w:szCs w:val="24"/>
              </w:rPr>
              <w:t xml:space="preserve"> </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xml:space="preserve">Территорию зеленых насаждений принимать для: </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бульвара 70-75 % общей площади зоны, аллеи, дорожки, площадки -25-30%,</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 сквера 60-75 % общей площади зоны, аллеи, дорожки, площадки -25-40%.</w:t>
            </w:r>
          </w:p>
          <w:p w:rsidR="009D1141" w:rsidRPr="00371B0B" w:rsidRDefault="009D1141" w:rsidP="00D56370">
            <w:pPr>
              <w:pStyle w:val="11"/>
              <w:tabs>
                <w:tab w:val="left" w:pos="142"/>
              </w:tabs>
              <w:jc w:val="both"/>
              <w:rPr>
                <w:rFonts w:ascii="Times New Roman" w:hAnsi="Times New Roman" w:cs="Times New Roman"/>
                <w:sz w:val="24"/>
                <w:szCs w:val="24"/>
              </w:rPr>
            </w:pPr>
            <w:r w:rsidRPr="00371B0B">
              <w:rPr>
                <w:rFonts w:ascii="Times New Roman" w:hAnsi="Times New Roman" w:cs="Times New Roman"/>
                <w:sz w:val="24"/>
                <w:szCs w:val="24"/>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sz w:val="24"/>
                <w:szCs w:val="24"/>
              </w:rPr>
            </w:pPr>
            <w:r w:rsidRPr="00371B0B">
              <w:rPr>
                <w:rFonts w:ascii="Times New Roman" w:hAnsi="Times New Roman" w:cs="Times New Roman"/>
                <w:sz w:val="24"/>
                <w:szCs w:val="24"/>
              </w:rPr>
              <w:t>Виды разрешенного использования, предусмотренные статьей 33 настоящих Правил.</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sz w:val="24"/>
                <w:szCs w:val="24"/>
              </w:rPr>
            </w:pPr>
            <w:r w:rsidRPr="00371B0B">
              <w:rPr>
                <w:rFonts w:ascii="Times New Roman" w:hAnsi="Times New Roman" w:cs="Times New Roman"/>
                <w:sz w:val="24"/>
                <w:szCs w:val="24"/>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253"/>
        <w:gridCol w:w="1843"/>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sz w:val="24"/>
                <w:szCs w:val="24"/>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Коммунальное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коммунального обслуживания</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sz w:val="24"/>
                <w:szCs w:val="24"/>
              </w:rPr>
            </w:pPr>
            <w:r w:rsidRPr="00371B0B">
              <w:rPr>
                <w:b/>
                <w:sz w:val="24"/>
                <w:szCs w:val="24"/>
              </w:rPr>
              <w:t>Предельные размеры земельных участков</w:t>
            </w:r>
            <w:r w:rsidRPr="00371B0B">
              <w:rPr>
                <w:sz w:val="24"/>
                <w:szCs w:val="24"/>
              </w:rPr>
              <w:t>.</w:t>
            </w:r>
          </w:p>
          <w:p w:rsidR="009D1141" w:rsidRPr="00371B0B" w:rsidRDefault="009D1141" w:rsidP="00D56370">
            <w:pPr>
              <w:jc w:val="both"/>
              <w:rPr>
                <w:sz w:val="24"/>
                <w:szCs w:val="24"/>
              </w:rPr>
            </w:pPr>
            <w:r w:rsidRPr="00371B0B">
              <w:rPr>
                <w:sz w:val="24"/>
                <w:szCs w:val="24"/>
              </w:rPr>
              <w:t>Минимальные размеры земельных участков для размещения объектов коммунального обслуживания – 0,0001 га.</w:t>
            </w:r>
          </w:p>
          <w:p w:rsidR="009D1141" w:rsidRPr="00371B0B" w:rsidRDefault="009D1141" w:rsidP="00D56370">
            <w:pPr>
              <w:jc w:val="both"/>
              <w:rPr>
                <w:sz w:val="24"/>
                <w:szCs w:val="24"/>
              </w:rPr>
            </w:pPr>
            <w:r w:rsidRPr="00371B0B">
              <w:rPr>
                <w:sz w:val="24"/>
                <w:szCs w:val="24"/>
              </w:rPr>
              <w:t>Максимальные размеры земельных участков для размещения объектов коммунального обслуживания – 1,0 га.</w:t>
            </w:r>
          </w:p>
          <w:p w:rsidR="009D1141" w:rsidRPr="00371B0B" w:rsidRDefault="009D1141" w:rsidP="00D56370">
            <w:pPr>
              <w:tabs>
                <w:tab w:val="left" w:pos="142"/>
                <w:tab w:val="left" w:pos="284"/>
              </w:tabs>
              <w:rPr>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зданий, строений, сооружений - 5 м.</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земельного участка – 100%.</w:t>
            </w:r>
          </w:p>
          <w:p w:rsidR="009D1141" w:rsidRPr="00371B0B" w:rsidRDefault="009D1141" w:rsidP="00D56370">
            <w:pPr>
              <w:tabs>
                <w:tab w:val="left" w:pos="142"/>
                <w:tab w:val="left" w:pos="284"/>
              </w:tabs>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tabs>
                <w:tab w:val="left" w:pos="142"/>
                <w:tab w:val="left" w:pos="284"/>
              </w:tabs>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2"/>
        <w:numPr>
          <w:ilvl w:val="0"/>
          <w:numId w:val="0"/>
        </w:numPr>
        <w:ind w:left="426"/>
        <w:jc w:val="left"/>
      </w:pPr>
      <w:r w:rsidRPr="00371B0B">
        <w:t>Статья 64.3. Зона делового, общественного и коммерческого назначения (ОДЗ-201/108) в границах улиц С. Перовской-Байкальская-Подгорная</w:t>
      </w:r>
    </w:p>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numPr>
          <w:ilvl w:val="0"/>
          <w:numId w:val="52"/>
        </w:numPr>
        <w:tabs>
          <w:tab w:val="left" w:pos="142"/>
          <w:tab w:val="left" w:pos="284"/>
        </w:tabs>
        <w:ind w:left="426" w:hanging="426"/>
        <w:jc w:val="both"/>
        <w:rPr>
          <w:rFonts w:ascii="Times New Roman" w:hAnsi="Times New Roman" w:cs="Times New Roman"/>
          <w:sz w:val="24"/>
          <w:szCs w:val="24"/>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253"/>
        <w:gridCol w:w="1985"/>
        <w:gridCol w:w="6946"/>
      </w:tblGrid>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sz w:val="24"/>
                <w:szCs w:val="24"/>
              </w:rPr>
            </w:pP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Объекты торговли (торговые центры, торгово- развлекательные центры (комплексы)</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банковских и страховых услуг, услуг общественного питания, услуг гостиничного обслуживания, развлекательных услуг; размещение гаражей и (или) стоянок для автомобилей сотрудников и посетителей торгового центра.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торговли</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b/>
                <w:sz w:val="24"/>
                <w:szCs w:val="24"/>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торговли –0,05 га.</w:t>
            </w:r>
          </w:p>
          <w:p w:rsidR="009D1141" w:rsidRPr="00371B0B" w:rsidRDefault="009D1141" w:rsidP="00D56370">
            <w:pPr>
              <w:widowControl w:val="0"/>
              <w:tabs>
                <w:tab w:val="left" w:pos="-108"/>
              </w:tabs>
              <w:autoSpaceDE w:val="0"/>
              <w:autoSpaceDN w:val="0"/>
              <w:adjustRightInd w:val="0"/>
              <w:rPr>
                <w:sz w:val="24"/>
                <w:szCs w:val="24"/>
              </w:rPr>
            </w:pPr>
            <w:r w:rsidRPr="00371B0B">
              <w:rPr>
                <w:sz w:val="24"/>
                <w:szCs w:val="24"/>
              </w:rPr>
              <w:t>Минимальные размеры земельных участков для размещения магазинов-0,02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делового управления-0,05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банковской и страховой деятельности-0,05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бытового обслуживания-0,05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общественного питания-0,05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гостиничного обслуживания-0,05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развлечения-0,05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выставочно-ярмарочной деятельности-0,05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торговли – 4,0 га.</w:t>
            </w:r>
          </w:p>
          <w:p w:rsidR="009D1141" w:rsidRPr="00371B0B" w:rsidRDefault="009D1141" w:rsidP="00D56370">
            <w:pPr>
              <w:widowControl w:val="0"/>
              <w:tabs>
                <w:tab w:val="left" w:pos="-108"/>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магазинов-4,0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делового управления- 4,0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банковской и страховой деятельности- 4,0га.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бытового обслуживания-4,0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общественного питания-4,0га.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гостиничного обслуживания-4,0га.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развлечения-4,0га.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выставочно-ярмарочной деятельности-4,0 га.</w:t>
            </w:r>
          </w:p>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зданий, строений, сооружений - 20 м, предельная высота до карниза зданий, строений, сооружений вдоль улицы Подгорная – 12 м.</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земельного участка -100%.</w:t>
            </w:r>
          </w:p>
          <w:p w:rsidR="009D1141" w:rsidRPr="00371B0B" w:rsidRDefault="009D1141" w:rsidP="00D56370">
            <w:pPr>
              <w:widowControl w:val="0"/>
              <w:tabs>
                <w:tab w:val="left" w:pos="142"/>
                <w:tab w:val="left" w:pos="284"/>
              </w:tabs>
              <w:autoSpaceDE w:val="0"/>
              <w:rPr>
                <w:sz w:val="24"/>
                <w:szCs w:val="24"/>
              </w:rPr>
            </w:pPr>
            <w:r w:rsidRPr="00371B0B">
              <w:rPr>
                <w:sz w:val="24"/>
                <w:szCs w:val="24"/>
              </w:rPr>
              <w:t xml:space="preserve">Максимальный процент застройки надземной части – 60%. </w:t>
            </w:r>
          </w:p>
          <w:p w:rsidR="009D1141" w:rsidRPr="00371B0B" w:rsidRDefault="009D1141" w:rsidP="00D56370">
            <w:pPr>
              <w:tabs>
                <w:tab w:val="left" w:pos="142"/>
                <w:tab w:val="left" w:pos="284"/>
              </w:tabs>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Минимальный процент озеленения земельного участка – 20%. За границами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допускается размещать не более 5 % процентов озеленения, при этом на данной территории должен быть обеспечен свободный пешеходный проход. При озеленении необходимо обеспечить посадку крупномерных деревьев из расчёта при площади земельного участка менее 0,15га - 1 дерево на 0,02 га земельного участка, при площади земельного участка более 0,15га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 и (или) озелененной эксплуатируемой кровли, которая входит в расчетный процент озеленения.</w:t>
            </w:r>
          </w:p>
          <w:p w:rsidR="009D1141" w:rsidRPr="00371B0B" w:rsidRDefault="009D1141" w:rsidP="00D56370">
            <w:pPr>
              <w:rPr>
                <w:sz w:val="24"/>
                <w:szCs w:val="24"/>
              </w:rPr>
            </w:pPr>
          </w:p>
          <w:p w:rsidR="009D1141" w:rsidRPr="00371B0B" w:rsidRDefault="009D1141" w:rsidP="00D56370">
            <w:pPr>
              <w:rPr>
                <w:sz w:val="24"/>
                <w:szCs w:val="24"/>
              </w:rPr>
            </w:pPr>
            <w:r w:rsidRPr="00371B0B">
              <w:rPr>
                <w:sz w:val="24"/>
                <w:szCs w:val="24"/>
              </w:rPr>
              <w:t>Ограждения должны располагаться по границам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(RAL 6015, RAL 6022, RAL 7021, RAL 8019, RAL 8022, RAL 9004, RAL 9005, RAL 9011, RAL 9017).</w:t>
            </w:r>
          </w:p>
          <w:p w:rsidR="009D1141" w:rsidRPr="00371B0B" w:rsidRDefault="009D1141" w:rsidP="00D56370">
            <w:pPr>
              <w:widowControl w:val="0"/>
              <w:tabs>
                <w:tab w:val="left" w:pos="142"/>
                <w:tab w:val="left" w:pos="284"/>
              </w:tabs>
              <w:autoSpaceDE w:val="0"/>
              <w:rPr>
                <w:sz w:val="24"/>
                <w:szCs w:val="24"/>
              </w:rPr>
            </w:pPr>
            <w:r w:rsidRPr="00371B0B">
              <w:rPr>
                <w:sz w:val="24"/>
                <w:szCs w:val="24"/>
              </w:rPr>
              <w:t>Территория земельного участка, на которой не отображена зона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должна быть замощена гранитной брусчаткой различных оттенков бежевого или серого цвета. Бордюры должны быть изготовлены из гранита и соответствовать цвету брусчатки.</w:t>
            </w:r>
          </w:p>
          <w:p w:rsidR="009D1141" w:rsidRPr="00371B0B" w:rsidRDefault="009D1141" w:rsidP="00D56370">
            <w:pPr>
              <w:tabs>
                <w:tab w:val="left" w:pos="142"/>
                <w:tab w:val="left" w:pos="284"/>
              </w:tabs>
              <w:rPr>
                <w:sz w:val="24"/>
                <w:szCs w:val="24"/>
              </w:rPr>
            </w:pPr>
            <w:r w:rsidRPr="00371B0B">
              <w:rPr>
                <w:sz w:val="24"/>
                <w:szCs w:val="24"/>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widowControl w:val="0"/>
              <w:tabs>
                <w:tab w:val="left" w:pos="142"/>
                <w:tab w:val="left" w:pos="284"/>
              </w:tabs>
              <w:autoSpaceDE w:val="0"/>
              <w:rPr>
                <w:sz w:val="24"/>
                <w:szCs w:val="24"/>
              </w:rPr>
            </w:pPr>
            <w:r w:rsidRPr="00371B0B">
              <w:rPr>
                <w:sz w:val="24"/>
                <w:szCs w:val="24"/>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 w:val="left" w:pos="284"/>
              </w:tabs>
              <w:autoSpaceDE w:val="0"/>
              <w:rPr>
                <w:sz w:val="24"/>
                <w:szCs w:val="24"/>
              </w:rPr>
            </w:pPr>
            <w:r w:rsidRPr="00371B0B">
              <w:rPr>
                <w:sz w:val="24"/>
                <w:szCs w:val="24"/>
              </w:rPr>
              <w:t xml:space="preserve">При отделке фасадов и цоколей  объектов капитального строительства выполняемых в современном стиле необходимо использовать дерево (планкен, деревянные панели), плитку из натурального камня (травертин, песчаник, гранит, мрамор), натуральный камень (травертин, песчаник, гранит, мрамор), плитку из декоративного камня, клинкерный облицовочный кирпич, облицовочный кирпич, фасадную клинкерную плитку, штукатурку, объёмную штукатурку, фиброцементные панели. При отделке объектов капитального строительства выполняемых в китайском стиле необходимо использовать преимущественно дерево (планкен, деревянные панели), натуральный камень (травертин, песчаник, гранит, мрамор), штукатурку, допускается использовать облицовочный кирпич и клинкерный облицовочный кирпич. </w:t>
            </w:r>
          </w:p>
          <w:p w:rsidR="009D1141" w:rsidRPr="00371B0B" w:rsidRDefault="009D1141" w:rsidP="00D56370">
            <w:pPr>
              <w:widowControl w:val="0"/>
              <w:tabs>
                <w:tab w:val="left" w:pos="142"/>
                <w:tab w:val="left" w:pos="284"/>
              </w:tabs>
              <w:autoSpaceDE w:val="0"/>
              <w:rPr>
                <w:sz w:val="24"/>
                <w:szCs w:val="24"/>
              </w:rPr>
            </w:pPr>
            <w:r w:rsidRPr="00371B0B">
              <w:rPr>
                <w:sz w:val="24"/>
                <w:szCs w:val="24"/>
              </w:rPr>
              <w:t>Цвет фасада, цоколя должен быть различных оттенков белого цвета (RAL 1013, RAL 9001, RAL 9002, RAL 9010, RAL 9018, RAL 7044), различных оттенков бежевого цвета (RAL 1001, RAL 1011, RAL 1014, RAL 1015, RAL 1019, RAL 1035, RAL 7006, RAL 3012), различных оттенков коричневого цвета (RAL 8011, RAL 8014, RAL 8017, 8019, RAL 8025, RAL 8028). В цветовом решении фасадов объектов капитального строительства выполняемых в китайском стиле, помимо вышеуказанных цветов, допускается использовать различные оттенки красного цвета (RAL 3002, RAL 3003, RAL 3004, RAL 3005, RAL 3009, RAL 3011, RAL 3012, RAL 3031), а также различные оттенки жёлтого цвета (RAL 1002, RAL 1003, RAL 1004, RAL 1006, RAL 1017, RAL 1021, RAL 1028, RAL 1033, RAL 1034, RAL 1037). При использовании в отделке фасадов дерева и кирпича рекомендуется сохранять натуральные цвета материалов. Допускается устройство светопрозрачных фасадов, но не более чем на 60% от плоскости стен.</w:t>
            </w:r>
          </w:p>
          <w:p w:rsidR="009D1141" w:rsidRPr="00371B0B" w:rsidRDefault="009D1141" w:rsidP="00D56370">
            <w:pPr>
              <w:widowControl w:val="0"/>
              <w:tabs>
                <w:tab w:val="left" w:pos="142"/>
                <w:tab w:val="left" w:pos="284"/>
              </w:tabs>
              <w:autoSpaceDE w:val="0"/>
              <w:rPr>
                <w:sz w:val="24"/>
                <w:szCs w:val="24"/>
              </w:rPr>
            </w:pPr>
            <w:r w:rsidRPr="00371B0B">
              <w:rPr>
                <w:sz w:val="24"/>
                <w:szCs w:val="24"/>
              </w:rPr>
              <w:t>При наличии в пределах одного фасада нескольких входов, их рекомендуется располагать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widowControl w:val="0"/>
              <w:tabs>
                <w:tab w:val="left" w:pos="142"/>
                <w:tab w:val="left" w:pos="284"/>
              </w:tabs>
              <w:autoSpaceDE w:val="0"/>
              <w:rPr>
                <w:sz w:val="24"/>
                <w:szCs w:val="24"/>
              </w:rPr>
            </w:pPr>
            <w:r w:rsidRPr="00371B0B">
              <w:rPr>
                <w:sz w:val="24"/>
                <w:szCs w:val="24"/>
              </w:rPr>
              <w:t>Конфигурация кровли объекта капитального строительства выполняемого в современном стиле должна быть или двускатной, или вальмовой, или плоской, в том числе эксплуатируемой. В качестве кровельного материала кровли объекта капитального строительства выполняемого в современном стиле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Конфигурация кровли объекта капитального строительства выполняемого в китайском стиле должна быть в соответствии с принципами северной китайской архитектурной школы, с небольшим изгибом. В качестве кровельного материала кровли объекта капитального строительства выполняемого в китайском стиле необходимо использовать преимущественно цилиндрическую черепицу, допускается использовать или композитную черепицу, или цементно-песчанную черепицу, или керамическую черепицу.  Цвет кровель преимущественно сурик (RAL 8003, RAL 2013), допускается тёмно зелёный (RAL 6028), серый (RAL 7038, 7038).</w:t>
            </w:r>
          </w:p>
          <w:p w:rsidR="009D1141" w:rsidRPr="00371B0B" w:rsidRDefault="009D1141" w:rsidP="00D56370">
            <w:pPr>
              <w:widowControl w:val="0"/>
              <w:tabs>
                <w:tab w:val="left" w:pos="142"/>
                <w:tab w:val="left" w:pos="284"/>
              </w:tabs>
              <w:autoSpaceDE w:val="0"/>
              <w:rPr>
                <w:sz w:val="24"/>
                <w:szCs w:val="24"/>
              </w:rPr>
            </w:pPr>
            <w:r w:rsidRPr="00371B0B">
              <w:rPr>
                <w:sz w:val="24"/>
                <w:szCs w:val="24"/>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widowControl w:val="0"/>
              <w:tabs>
                <w:tab w:val="left" w:pos="142"/>
                <w:tab w:val="left" w:pos="284"/>
              </w:tabs>
              <w:autoSpaceDE w:val="0"/>
              <w:rPr>
                <w:sz w:val="24"/>
                <w:szCs w:val="24"/>
              </w:rPr>
            </w:pPr>
          </w:p>
          <w:p w:rsidR="009D1141" w:rsidRPr="00371B0B" w:rsidRDefault="009D1141" w:rsidP="00D56370">
            <w:pPr>
              <w:widowControl w:val="0"/>
              <w:tabs>
                <w:tab w:val="left" w:pos="142"/>
                <w:tab w:val="left" w:pos="284"/>
              </w:tabs>
              <w:autoSpaceDE w:val="0"/>
              <w:rPr>
                <w:sz w:val="24"/>
                <w:szCs w:val="24"/>
              </w:rPr>
            </w:pPr>
            <w:r w:rsidRPr="00371B0B">
              <w:rPr>
                <w:sz w:val="24"/>
                <w:szCs w:val="24"/>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widowControl w:val="0"/>
              <w:tabs>
                <w:tab w:val="left" w:pos="142"/>
                <w:tab w:val="left" w:pos="284"/>
              </w:tabs>
              <w:autoSpaceDE w:val="0"/>
              <w:rPr>
                <w:sz w:val="24"/>
                <w:szCs w:val="24"/>
              </w:rPr>
            </w:pPr>
            <w:r w:rsidRPr="00371B0B">
              <w:rPr>
                <w:sz w:val="24"/>
                <w:szCs w:val="24"/>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rPr>
                <w:i/>
                <w:sz w:val="24"/>
                <w:szCs w:val="24"/>
              </w:rPr>
            </w:pPr>
            <w:r w:rsidRPr="00371B0B">
              <w:rPr>
                <w:i/>
                <w:sz w:val="24"/>
                <w:szCs w:val="24"/>
              </w:rPr>
              <w:t>Стоянки автомобилей:</w:t>
            </w:r>
          </w:p>
          <w:p w:rsidR="009D1141" w:rsidRPr="00371B0B" w:rsidRDefault="009D1141" w:rsidP="00D56370">
            <w:pPr>
              <w:widowControl w:val="0"/>
              <w:tabs>
                <w:tab w:val="left" w:pos="142"/>
                <w:tab w:val="left" w:pos="284"/>
              </w:tabs>
              <w:autoSpaceDE w:val="0"/>
              <w:rPr>
                <w:sz w:val="24"/>
                <w:szCs w:val="24"/>
              </w:rPr>
            </w:pPr>
            <w:r w:rsidRPr="00371B0B">
              <w:rPr>
                <w:sz w:val="24"/>
                <w:szCs w:val="24"/>
              </w:rPr>
              <w:t>При размере земельного участка менее 0,04 га – допускается не предусматривать;</w:t>
            </w:r>
          </w:p>
          <w:p w:rsidR="009D1141" w:rsidRPr="00371B0B" w:rsidRDefault="009D1141" w:rsidP="00D56370">
            <w:pPr>
              <w:rPr>
                <w:sz w:val="24"/>
                <w:szCs w:val="24"/>
              </w:rPr>
            </w:pPr>
            <w:r w:rsidRPr="00371B0B">
              <w:rPr>
                <w:sz w:val="24"/>
                <w:szCs w:val="24"/>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Магазины</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5000 кв. м. </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Магазины</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Деловое управление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делового управления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Банковская и страховая деятельность</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банковской и страховой деятельности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Бытовое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бытового обслуживания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Общественное питание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общественного питания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Гостиничное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гостиничного обслуживания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Развлечения</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объектов капитального строительств,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развлечения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spacing w:after="100"/>
              <w:rPr>
                <w:sz w:val="24"/>
                <w:szCs w:val="24"/>
              </w:rPr>
            </w:pPr>
            <w:r w:rsidRPr="00371B0B">
              <w:rPr>
                <w:sz w:val="24"/>
                <w:szCs w:val="24"/>
              </w:rPr>
              <w:t>Выставочно-ярмарочная деятельность</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объектов капитального строительства, сооружений, предназначенных для осуществления выставочно-ярмарочной деятельности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выставочно-ярмарочной деятельности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pPr>
            <w:r w:rsidRPr="00371B0B">
              <w:t>Земельные участки (территории) общего пользования</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sz w:val="24"/>
                <w:szCs w:val="24"/>
              </w:rPr>
            </w:pPr>
            <w:r w:rsidRPr="00371B0B">
              <w:rPr>
                <w:rFonts w:ascii="Times New Roman" w:hAnsi="Times New Roman" w:cs="Times New Roman"/>
                <w:sz w:val="24"/>
                <w:szCs w:val="24"/>
              </w:rPr>
              <w:t>Запрещается размещение объектов капитального строительства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sz w:val="24"/>
                <w:szCs w:val="24"/>
              </w:rPr>
            </w:pPr>
            <w:r w:rsidRPr="00371B0B">
              <w:rPr>
                <w:b/>
                <w:sz w:val="24"/>
                <w:szCs w:val="24"/>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sz w:val="24"/>
                <w:szCs w:val="24"/>
              </w:rPr>
            </w:pPr>
            <w:r w:rsidRPr="00371B0B">
              <w:rPr>
                <w:sz w:val="24"/>
                <w:szCs w:val="24"/>
              </w:rPr>
              <w:t>Минимальный размер земельного участка – 0,01 га.</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sz w:val="24"/>
                <w:szCs w:val="24"/>
              </w:rPr>
              <w:t>Максимальный размер земельного участка – 1,0 га.</w:t>
            </w:r>
            <w:r w:rsidRPr="00371B0B">
              <w:rPr>
                <w:rFonts w:ascii="Times New Roman" w:hAnsi="Times New Roman" w:cs="Times New Roman"/>
                <w:sz w:val="24"/>
                <w:szCs w:val="24"/>
              </w:rPr>
              <w:t xml:space="preserve"> </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xml:space="preserve">Территорию зеленых насаждений принимать для: </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бульвара 70-75 % общей площади зоны, аллеи, дорожки, площадки -25-30%,</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 сквера 60-75 % общей площади зоны, аллеи, дорожки, площадки -25-40%.</w:t>
            </w:r>
          </w:p>
          <w:p w:rsidR="009D1141" w:rsidRPr="00371B0B" w:rsidRDefault="009D1141" w:rsidP="00D56370">
            <w:pPr>
              <w:pStyle w:val="11"/>
              <w:tabs>
                <w:tab w:val="left" w:pos="142"/>
              </w:tabs>
              <w:jc w:val="both"/>
              <w:rPr>
                <w:rFonts w:ascii="Times New Roman" w:hAnsi="Times New Roman" w:cs="Times New Roman"/>
                <w:sz w:val="24"/>
                <w:szCs w:val="24"/>
              </w:rPr>
            </w:pPr>
            <w:r w:rsidRPr="00371B0B">
              <w:rPr>
                <w:rFonts w:ascii="Times New Roman" w:hAnsi="Times New Roman" w:cs="Times New Roman"/>
                <w:sz w:val="24"/>
                <w:szCs w:val="24"/>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sz w:val="24"/>
                <w:szCs w:val="24"/>
              </w:rPr>
            </w:pPr>
            <w:r w:rsidRPr="00371B0B">
              <w:rPr>
                <w:rFonts w:ascii="Times New Roman" w:hAnsi="Times New Roman" w:cs="Times New Roman"/>
                <w:sz w:val="24"/>
                <w:szCs w:val="24"/>
              </w:rPr>
              <w:t>Виды разрешенного использования, предусмотренные статьей 33 настоящих Правил.</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sz w:val="24"/>
                <w:szCs w:val="24"/>
              </w:rPr>
            </w:pPr>
            <w:r w:rsidRPr="00371B0B">
              <w:rPr>
                <w:rFonts w:ascii="Times New Roman" w:hAnsi="Times New Roman" w:cs="Times New Roman"/>
                <w:sz w:val="24"/>
                <w:szCs w:val="24"/>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253"/>
        <w:gridCol w:w="1985"/>
        <w:gridCol w:w="6946"/>
      </w:tblGrid>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sz w:val="24"/>
                <w:szCs w:val="24"/>
              </w:rPr>
            </w:pP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Коммунальное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коммунального обслуживания</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sz w:val="24"/>
                <w:szCs w:val="24"/>
              </w:rPr>
            </w:pPr>
            <w:r w:rsidRPr="00371B0B">
              <w:rPr>
                <w:b/>
                <w:sz w:val="24"/>
                <w:szCs w:val="24"/>
              </w:rPr>
              <w:t>Предельные размеры земельных участков</w:t>
            </w:r>
            <w:r w:rsidRPr="00371B0B">
              <w:rPr>
                <w:sz w:val="24"/>
                <w:szCs w:val="24"/>
              </w:rPr>
              <w:t>.</w:t>
            </w:r>
          </w:p>
          <w:p w:rsidR="009D1141" w:rsidRPr="00371B0B" w:rsidRDefault="009D1141" w:rsidP="00D56370">
            <w:pPr>
              <w:jc w:val="both"/>
              <w:rPr>
                <w:sz w:val="24"/>
                <w:szCs w:val="24"/>
              </w:rPr>
            </w:pPr>
            <w:r w:rsidRPr="00371B0B">
              <w:rPr>
                <w:sz w:val="24"/>
                <w:szCs w:val="24"/>
              </w:rPr>
              <w:t>Минимальные размеры земельных участков для размещения объектов коммунального обслуживания – 0,0001 га</w:t>
            </w:r>
          </w:p>
          <w:p w:rsidR="009D1141" w:rsidRPr="00371B0B" w:rsidRDefault="009D1141" w:rsidP="00D56370">
            <w:pPr>
              <w:jc w:val="both"/>
              <w:rPr>
                <w:sz w:val="24"/>
                <w:szCs w:val="24"/>
              </w:rPr>
            </w:pPr>
            <w:r w:rsidRPr="00371B0B">
              <w:rPr>
                <w:sz w:val="24"/>
                <w:szCs w:val="24"/>
              </w:rPr>
              <w:t>Максимальные размеры земельных участков для размещения объектов коммунального обслуживания – 4,0 га.</w:t>
            </w:r>
          </w:p>
          <w:p w:rsidR="009D1141" w:rsidRPr="00371B0B" w:rsidRDefault="009D1141" w:rsidP="00D56370">
            <w:pPr>
              <w:tabs>
                <w:tab w:val="left" w:pos="142"/>
                <w:tab w:val="left" w:pos="284"/>
              </w:tabs>
              <w:rPr>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зданий, строений, сооружений - 5 м.</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земельного участка – 100%.</w:t>
            </w:r>
          </w:p>
          <w:p w:rsidR="009D1141" w:rsidRPr="00371B0B" w:rsidRDefault="009D1141" w:rsidP="00D56370">
            <w:pPr>
              <w:tabs>
                <w:tab w:val="left" w:pos="142"/>
                <w:tab w:val="left" w:pos="284"/>
              </w:tabs>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tabs>
                <w:tab w:val="left" w:pos="142"/>
                <w:tab w:val="left" w:pos="284"/>
              </w:tabs>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rPr>
          <w:sz w:val="24"/>
          <w:szCs w:val="24"/>
        </w:rPr>
      </w:pPr>
    </w:p>
    <w:p w:rsidR="009D1141" w:rsidRPr="00371B0B" w:rsidRDefault="009D1141" w:rsidP="009D1141">
      <w:pPr>
        <w:pStyle w:val="2"/>
        <w:numPr>
          <w:ilvl w:val="0"/>
          <w:numId w:val="0"/>
        </w:numPr>
        <w:ind w:left="426"/>
        <w:jc w:val="left"/>
      </w:pPr>
      <w:r w:rsidRPr="00371B0B">
        <w:t>Статья 64.4. Зона делового, общественного и коммерческого назначения (ОДЗ-201/134) в границах улиц Борцов Революции-Подгорная-Байкальская и Иерусалимского парка</w:t>
      </w:r>
    </w:p>
    <w:p w:rsidR="009D1141" w:rsidRPr="00371B0B" w:rsidRDefault="009D1141" w:rsidP="009D1141">
      <w:pPr>
        <w:rPr>
          <w:i/>
          <w:sz w:val="24"/>
          <w:szCs w:val="24"/>
        </w:rPr>
      </w:pPr>
    </w:p>
    <w:p w:rsidR="009D1141" w:rsidRPr="00371B0B" w:rsidRDefault="009D1141" w:rsidP="009D1141">
      <w:pPr>
        <w:pStyle w:val="11"/>
        <w:numPr>
          <w:ilvl w:val="0"/>
          <w:numId w:val="53"/>
        </w:numPr>
        <w:tabs>
          <w:tab w:val="left" w:pos="142"/>
          <w:tab w:val="left" w:pos="284"/>
        </w:tabs>
        <w:ind w:left="426" w:hanging="426"/>
        <w:jc w:val="both"/>
        <w:rPr>
          <w:rFonts w:ascii="Times New Roman" w:hAnsi="Times New Roman" w:cs="Times New Roman"/>
          <w:sz w:val="24"/>
          <w:szCs w:val="24"/>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253"/>
        <w:gridCol w:w="1985"/>
        <w:gridCol w:w="6946"/>
      </w:tblGrid>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sz w:val="24"/>
                <w:szCs w:val="24"/>
              </w:rPr>
            </w:pP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2</w:t>
            </w:r>
          </w:p>
        </w:tc>
      </w:tr>
      <w:tr w:rsidR="009D1141" w:rsidRPr="00371B0B" w:rsidTr="00D56370">
        <w:trPr>
          <w:trHeight w:val="1012"/>
        </w:trPr>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Магазины</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5000 кв. м. </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Магазины</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b/>
                <w:sz w:val="24"/>
                <w:szCs w:val="24"/>
              </w:rPr>
              <w:t>Предельные размеры земельных участков.</w:t>
            </w:r>
          </w:p>
          <w:p w:rsidR="009D1141" w:rsidRPr="00371B0B" w:rsidRDefault="009D1141" w:rsidP="00D56370">
            <w:pPr>
              <w:widowControl w:val="0"/>
              <w:tabs>
                <w:tab w:val="left" w:pos="-108"/>
              </w:tabs>
              <w:autoSpaceDE w:val="0"/>
              <w:autoSpaceDN w:val="0"/>
              <w:adjustRightInd w:val="0"/>
              <w:rPr>
                <w:sz w:val="24"/>
                <w:szCs w:val="24"/>
              </w:rPr>
            </w:pPr>
            <w:r w:rsidRPr="00371B0B">
              <w:rPr>
                <w:sz w:val="24"/>
                <w:szCs w:val="24"/>
              </w:rPr>
              <w:t>Минимальные размеры земельных участков для размещения магазинов-0,04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делового управления-0,04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банковской и страховой деятельности-0,04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бытового обслуживания-0,04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общественного питания-0,05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гостиничного обслуживания-0,05 га.</w:t>
            </w:r>
          </w:p>
          <w:p w:rsidR="009D1141" w:rsidRPr="00371B0B" w:rsidRDefault="009D1141" w:rsidP="00D56370">
            <w:pPr>
              <w:widowControl w:val="0"/>
              <w:tabs>
                <w:tab w:val="left" w:pos="-108"/>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магазинов-3,4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делового управления-3,4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банковской и страховой деятельности-3,4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бытового обслуживания-3,4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общественного питания-3,4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гостиничного обслуживания-3,4 га.</w:t>
            </w:r>
          </w:p>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земельного участка -100%.</w:t>
            </w:r>
          </w:p>
          <w:p w:rsidR="009D1141" w:rsidRPr="00371B0B" w:rsidRDefault="009D1141" w:rsidP="00D56370">
            <w:pPr>
              <w:widowControl w:val="0"/>
              <w:tabs>
                <w:tab w:val="left" w:pos="142"/>
                <w:tab w:val="left" w:pos="284"/>
              </w:tabs>
              <w:autoSpaceDE w:val="0"/>
              <w:rPr>
                <w:sz w:val="24"/>
                <w:szCs w:val="24"/>
              </w:rPr>
            </w:pPr>
            <w:r w:rsidRPr="00371B0B">
              <w:rPr>
                <w:sz w:val="24"/>
                <w:szCs w:val="24"/>
              </w:rPr>
              <w:t xml:space="preserve">Максимальный процент застройки надземной части – 60%. </w:t>
            </w:r>
          </w:p>
          <w:p w:rsidR="009D1141" w:rsidRPr="00371B0B" w:rsidRDefault="009D1141" w:rsidP="00D56370">
            <w:pPr>
              <w:tabs>
                <w:tab w:val="left" w:pos="142"/>
                <w:tab w:val="left" w:pos="284"/>
              </w:tabs>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Минимальный процент озеленения земельного участка – 20%. При озеленении необходимо обеспечить посадку крупномерных деревьев из расчёта при площади земельного участка менее 0,15га - 1 дерево на 0,02 га земельного участка, при площади земельного участка более 0,15га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w:t>
            </w:r>
          </w:p>
          <w:p w:rsidR="009D1141" w:rsidRPr="00371B0B" w:rsidRDefault="009D1141" w:rsidP="00D56370">
            <w:pPr>
              <w:rPr>
                <w:sz w:val="24"/>
                <w:szCs w:val="24"/>
              </w:rPr>
            </w:pPr>
          </w:p>
          <w:p w:rsidR="009D1141" w:rsidRPr="00371B0B" w:rsidRDefault="009D1141" w:rsidP="00D56370">
            <w:pPr>
              <w:rPr>
                <w:sz w:val="24"/>
                <w:szCs w:val="24"/>
              </w:rPr>
            </w:pPr>
            <w:r w:rsidRPr="00371B0B">
              <w:rPr>
                <w:sz w:val="24"/>
                <w:szCs w:val="24"/>
              </w:rPr>
              <w:t>Ограждения должны располагаться по границам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(RAL 6015, RAL 6022, RAL 7021, RAL 8019, RAL 8022, RAL 9004, RAL 9005, RAL 9011, RAL 9017).</w:t>
            </w:r>
          </w:p>
          <w:p w:rsidR="009D1141" w:rsidRPr="00371B0B" w:rsidRDefault="009D1141" w:rsidP="00D56370">
            <w:pPr>
              <w:tabs>
                <w:tab w:val="left" w:pos="142"/>
                <w:tab w:val="left" w:pos="284"/>
              </w:tabs>
              <w:rPr>
                <w:sz w:val="24"/>
                <w:szCs w:val="24"/>
              </w:rPr>
            </w:pPr>
            <w:r w:rsidRPr="00371B0B">
              <w:rPr>
                <w:sz w:val="24"/>
                <w:szCs w:val="24"/>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widowControl w:val="0"/>
              <w:tabs>
                <w:tab w:val="left" w:pos="142"/>
                <w:tab w:val="left" w:pos="284"/>
              </w:tabs>
              <w:autoSpaceDE w:val="0"/>
              <w:rPr>
                <w:sz w:val="24"/>
                <w:szCs w:val="24"/>
              </w:rPr>
            </w:pPr>
            <w:r w:rsidRPr="00371B0B">
              <w:rPr>
                <w:sz w:val="24"/>
                <w:szCs w:val="24"/>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 w:val="left" w:pos="284"/>
              </w:tabs>
              <w:autoSpaceDE w:val="0"/>
              <w:rPr>
                <w:sz w:val="24"/>
                <w:szCs w:val="24"/>
              </w:rPr>
            </w:pPr>
            <w:r w:rsidRPr="00371B0B">
              <w:rPr>
                <w:sz w:val="24"/>
                <w:szCs w:val="24"/>
              </w:rPr>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штукатурку. </w:t>
            </w:r>
          </w:p>
          <w:p w:rsidR="009D1141" w:rsidRPr="00371B0B" w:rsidRDefault="009D1141" w:rsidP="00D56370">
            <w:pPr>
              <w:widowControl w:val="0"/>
              <w:tabs>
                <w:tab w:val="left" w:pos="142"/>
                <w:tab w:val="left" w:pos="284"/>
              </w:tabs>
              <w:autoSpaceDE w:val="0"/>
              <w:rPr>
                <w:sz w:val="24"/>
                <w:szCs w:val="24"/>
              </w:rPr>
            </w:pPr>
            <w:r w:rsidRPr="00371B0B">
              <w:rPr>
                <w:sz w:val="24"/>
                <w:szCs w:val="24"/>
              </w:rPr>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различных оттенков зеленого цвета (RAL 6011, RAL 6017, RAL 6021). При использовании в отделке фасадов дерева и кирпича рекомендуется сохранять натуральные цвета материалов.</w:t>
            </w:r>
          </w:p>
          <w:p w:rsidR="009D1141" w:rsidRPr="00371B0B" w:rsidRDefault="009D1141" w:rsidP="00D56370">
            <w:pPr>
              <w:widowControl w:val="0"/>
              <w:tabs>
                <w:tab w:val="left" w:pos="142"/>
                <w:tab w:val="left" w:pos="284"/>
              </w:tabs>
              <w:autoSpaceDE w:val="0"/>
              <w:rPr>
                <w:sz w:val="24"/>
                <w:szCs w:val="24"/>
              </w:rPr>
            </w:pPr>
            <w:r w:rsidRPr="00371B0B">
              <w:rPr>
                <w:sz w:val="24"/>
                <w:szCs w:val="24"/>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widowControl w:val="0"/>
              <w:tabs>
                <w:tab w:val="left" w:pos="142"/>
                <w:tab w:val="left" w:pos="284"/>
              </w:tabs>
              <w:autoSpaceDE w:val="0"/>
              <w:rPr>
                <w:sz w:val="24"/>
                <w:szCs w:val="24"/>
              </w:rPr>
            </w:pPr>
            <w:r w:rsidRPr="00371B0B">
              <w:rPr>
                <w:sz w:val="24"/>
                <w:szCs w:val="24"/>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widowControl w:val="0"/>
              <w:tabs>
                <w:tab w:val="left" w:pos="142"/>
                <w:tab w:val="left" w:pos="284"/>
              </w:tabs>
              <w:autoSpaceDE w:val="0"/>
              <w:rPr>
                <w:sz w:val="24"/>
                <w:szCs w:val="24"/>
              </w:rPr>
            </w:pPr>
            <w:r w:rsidRPr="00371B0B">
              <w:rPr>
                <w:sz w:val="24"/>
                <w:szCs w:val="24"/>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widowControl w:val="0"/>
              <w:tabs>
                <w:tab w:val="left" w:pos="142"/>
                <w:tab w:val="left" w:pos="284"/>
              </w:tabs>
              <w:autoSpaceDE w:val="0"/>
              <w:rPr>
                <w:sz w:val="24"/>
                <w:szCs w:val="24"/>
              </w:rPr>
            </w:pPr>
          </w:p>
          <w:p w:rsidR="009D1141" w:rsidRPr="00371B0B" w:rsidRDefault="009D1141" w:rsidP="00D56370">
            <w:pPr>
              <w:widowControl w:val="0"/>
              <w:tabs>
                <w:tab w:val="left" w:pos="142"/>
                <w:tab w:val="left" w:pos="284"/>
              </w:tabs>
              <w:autoSpaceDE w:val="0"/>
              <w:rPr>
                <w:sz w:val="24"/>
                <w:szCs w:val="24"/>
              </w:rPr>
            </w:pPr>
            <w:r w:rsidRPr="00371B0B">
              <w:rPr>
                <w:sz w:val="24"/>
                <w:szCs w:val="24"/>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widowControl w:val="0"/>
              <w:tabs>
                <w:tab w:val="left" w:pos="142"/>
                <w:tab w:val="left" w:pos="284"/>
              </w:tabs>
              <w:autoSpaceDE w:val="0"/>
              <w:rPr>
                <w:sz w:val="24"/>
                <w:szCs w:val="24"/>
              </w:rPr>
            </w:pPr>
            <w:r w:rsidRPr="00371B0B">
              <w:rPr>
                <w:sz w:val="24"/>
                <w:szCs w:val="24"/>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371B0B" w:rsidRDefault="009D1141" w:rsidP="00D56370">
            <w:pPr>
              <w:widowControl w:val="0"/>
              <w:tabs>
                <w:tab w:val="left" w:pos="142"/>
                <w:tab w:val="left" w:pos="284"/>
              </w:tabs>
              <w:autoSpaceDE w:val="0"/>
              <w:rPr>
                <w:i/>
                <w:sz w:val="24"/>
                <w:szCs w:val="24"/>
              </w:rPr>
            </w:pPr>
            <w:r w:rsidRPr="00371B0B">
              <w:rPr>
                <w:i/>
                <w:sz w:val="24"/>
                <w:szCs w:val="24"/>
              </w:rPr>
              <w:t>Стоянки автомобилей:</w:t>
            </w:r>
          </w:p>
          <w:p w:rsidR="009D1141" w:rsidRPr="00371B0B" w:rsidRDefault="009D1141" w:rsidP="00D56370">
            <w:pPr>
              <w:widowControl w:val="0"/>
              <w:tabs>
                <w:tab w:val="left" w:pos="142"/>
                <w:tab w:val="left" w:pos="284"/>
              </w:tabs>
              <w:autoSpaceDE w:val="0"/>
              <w:rPr>
                <w:sz w:val="24"/>
                <w:szCs w:val="24"/>
              </w:rPr>
            </w:pPr>
            <w:r w:rsidRPr="00371B0B">
              <w:rPr>
                <w:sz w:val="24"/>
                <w:szCs w:val="24"/>
              </w:rPr>
              <w:t>При размере земельного участка менее 0,04 га – допускается не предусматривать;</w:t>
            </w:r>
          </w:p>
          <w:p w:rsidR="009D1141" w:rsidRPr="00371B0B" w:rsidRDefault="009D1141" w:rsidP="00D56370">
            <w:pPr>
              <w:rPr>
                <w:sz w:val="24"/>
                <w:szCs w:val="24"/>
              </w:rPr>
            </w:pPr>
            <w:r w:rsidRPr="00371B0B">
              <w:rPr>
                <w:sz w:val="24"/>
                <w:szCs w:val="24"/>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Деловое управление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делового управления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Банковская и страховая деятельность</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банковской и страховой деятельности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Бытовое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бытового обслуживания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Общественное питание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общественного питания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Гостиничное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гостиничного обслуживания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pPr>
            <w:r w:rsidRPr="00371B0B">
              <w:t>Земельные участки (территории) общего пользования</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sz w:val="24"/>
                <w:szCs w:val="24"/>
              </w:rPr>
            </w:pPr>
            <w:r w:rsidRPr="00371B0B">
              <w:rPr>
                <w:rFonts w:ascii="Times New Roman" w:hAnsi="Times New Roman" w:cs="Times New Roman"/>
                <w:sz w:val="24"/>
                <w:szCs w:val="24"/>
              </w:rPr>
              <w:t>Запрещается размещение объектов капитального строительства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sz w:val="24"/>
                <w:szCs w:val="24"/>
              </w:rPr>
            </w:pPr>
            <w:r w:rsidRPr="00371B0B">
              <w:rPr>
                <w:b/>
                <w:sz w:val="24"/>
                <w:szCs w:val="24"/>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sz w:val="24"/>
                <w:szCs w:val="24"/>
              </w:rPr>
            </w:pPr>
            <w:r w:rsidRPr="00371B0B">
              <w:rPr>
                <w:sz w:val="24"/>
                <w:szCs w:val="24"/>
              </w:rPr>
              <w:t>Минимальный размер земельного участка – 0,01 га.</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sz w:val="24"/>
                <w:szCs w:val="24"/>
              </w:rPr>
              <w:t>Максимальный размер земельного участка – 1,0 га.</w:t>
            </w:r>
            <w:r w:rsidRPr="00371B0B">
              <w:rPr>
                <w:rFonts w:ascii="Times New Roman" w:hAnsi="Times New Roman" w:cs="Times New Roman"/>
                <w:sz w:val="24"/>
                <w:szCs w:val="24"/>
              </w:rPr>
              <w:t xml:space="preserve"> </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xml:space="preserve">Территорию зеленых насаждений принимать для: </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бульвара 70-75 % общей площади зоны, аллеи, дорожки, площадки -25-30%,</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 сквера 60-75 % общей площади зоны, аллеи, дорожки, площадки -25-40%.</w:t>
            </w:r>
          </w:p>
          <w:p w:rsidR="009D1141" w:rsidRPr="00371B0B" w:rsidRDefault="009D1141" w:rsidP="00D56370">
            <w:pPr>
              <w:pStyle w:val="11"/>
              <w:tabs>
                <w:tab w:val="left" w:pos="142"/>
              </w:tabs>
              <w:jc w:val="both"/>
              <w:rPr>
                <w:rFonts w:ascii="Times New Roman" w:hAnsi="Times New Roman" w:cs="Times New Roman"/>
                <w:sz w:val="24"/>
                <w:szCs w:val="24"/>
              </w:rPr>
            </w:pPr>
            <w:r w:rsidRPr="00371B0B">
              <w:rPr>
                <w:rFonts w:ascii="Times New Roman" w:hAnsi="Times New Roman" w:cs="Times New Roman"/>
                <w:sz w:val="24"/>
                <w:szCs w:val="24"/>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sz w:val="24"/>
                <w:szCs w:val="24"/>
              </w:rPr>
            </w:pPr>
            <w:r w:rsidRPr="00371B0B">
              <w:rPr>
                <w:rFonts w:ascii="Times New Roman" w:hAnsi="Times New Roman" w:cs="Times New Roman"/>
                <w:sz w:val="24"/>
                <w:szCs w:val="24"/>
              </w:rPr>
              <w:t>Виды разрешенного использования, предусмотренные статьей 33 настоящих Правил.</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sz w:val="24"/>
                <w:szCs w:val="24"/>
              </w:rPr>
            </w:pPr>
            <w:r w:rsidRPr="00371B0B">
              <w:rPr>
                <w:rFonts w:ascii="Times New Roman" w:hAnsi="Times New Roman" w:cs="Times New Roman"/>
                <w:sz w:val="24"/>
                <w:szCs w:val="24"/>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253"/>
        <w:gridCol w:w="1985"/>
        <w:gridCol w:w="6946"/>
      </w:tblGrid>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sz w:val="24"/>
                <w:szCs w:val="24"/>
              </w:rPr>
            </w:pP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b/>
                <w:sz w:val="24"/>
                <w:szCs w:val="24"/>
              </w:rPr>
            </w:pPr>
            <w:r w:rsidRPr="00371B0B">
              <w:rPr>
                <w:sz w:val="24"/>
                <w:szCs w:val="24"/>
              </w:rPr>
              <w:t>Для индивидуального жилищного строительства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b/>
                <w:sz w:val="24"/>
                <w:szCs w:val="24"/>
              </w:rPr>
            </w:pPr>
            <w:r w:rsidRPr="00371B0B">
              <w:rPr>
                <w:sz w:val="24"/>
                <w:szCs w:val="24"/>
              </w:rPr>
              <w:t>Размещение индивидуального жилого дома (дом пригодный для постоянного проживания, высотой не выше трёх надземных этажей); выращивание плодовых, ягодных, овощных, бахчевых или иных декоративных или сельскохозяйственных культур; размещение индивидуальных гаражей и подсобных сооружений.</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b/>
                <w:sz w:val="24"/>
                <w:szCs w:val="24"/>
              </w:rPr>
            </w:pPr>
            <w:r w:rsidRPr="00371B0B">
              <w:rPr>
                <w:sz w:val="24"/>
                <w:szCs w:val="24"/>
              </w:rPr>
              <w:t>Объекты индивидуального жилищного строительства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sz w:val="24"/>
                <w:szCs w:val="24"/>
              </w:rPr>
            </w:pPr>
            <w:r w:rsidRPr="00371B0B">
              <w:rPr>
                <w:b/>
                <w:sz w:val="24"/>
                <w:szCs w:val="24"/>
              </w:rPr>
              <w:t>Предельные размеры земельных участков</w:t>
            </w:r>
            <w:r w:rsidRPr="00371B0B">
              <w:rPr>
                <w:sz w:val="24"/>
                <w:szCs w:val="24"/>
              </w:rPr>
              <w:t>.</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-0,02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Максимальные размеры земельных участков -0,1 га.</w:t>
            </w:r>
          </w:p>
          <w:p w:rsidR="009D1141" w:rsidRPr="00371B0B" w:rsidRDefault="009D1141" w:rsidP="00D56370">
            <w:pPr>
              <w:tabs>
                <w:tab w:val="left" w:pos="142"/>
                <w:tab w:val="left" w:pos="284"/>
              </w:tabs>
              <w:rPr>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земельного участка – 100%.</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надземной части – 40%.</w:t>
            </w:r>
          </w:p>
          <w:p w:rsidR="009D1141" w:rsidRPr="00371B0B" w:rsidRDefault="009D1141" w:rsidP="00D56370">
            <w:pPr>
              <w:tabs>
                <w:tab w:val="left" w:pos="142"/>
                <w:tab w:val="left" w:pos="284"/>
              </w:tabs>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 xml:space="preserve">Минимальный процент озеленения земельного участка – 20%. </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Ограждения должны располагаться по границам земельного участка и по высоте не должны превышать 1,8 метра. Ограждения должны быть выполнены из светопрозрачных конструкций чёрного или тёмно-коричневого цвета (RAL 6015, RAL 6022, RAL 7021, RAL 8019, RAL 8022, RAL 9004, RAL 9005, RAL 9011, RAL 9017) или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Запрещается размещение рекламных, информационных  конструкций на объектах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штукатурку. </w:t>
            </w:r>
          </w:p>
          <w:p w:rsidR="009D1141" w:rsidRPr="00371B0B" w:rsidRDefault="009D1141" w:rsidP="00D56370">
            <w:pPr>
              <w:tabs>
                <w:tab w:val="left" w:pos="142"/>
                <w:tab w:val="left" w:pos="284"/>
              </w:tabs>
              <w:rPr>
                <w:sz w:val="24"/>
                <w:szCs w:val="24"/>
              </w:rPr>
            </w:pPr>
            <w:r w:rsidRPr="00371B0B">
              <w:rPr>
                <w:sz w:val="24"/>
                <w:szCs w:val="24"/>
              </w:rPr>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зеленого цвета (RAL 6011, RAL 6017, RAL 6021).</w:t>
            </w:r>
          </w:p>
          <w:p w:rsidR="009D1141" w:rsidRPr="00371B0B" w:rsidRDefault="009D1141" w:rsidP="00D56370">
            <w:pPr>
              <w:tabs>
                <w:tab w:val="left" w:pos="142"/>
                <w:tab w:val="left" w:pos="284"/>
              </w:tabs>
              <w:rPr>
                <w:sz w:val="24"/>
                <w:szCs w:val="24"/>
              </w:rPr>
            </w:pPr>
            <w:r w:rsidRPr="00371B0B">
              <w:rPr>
                <w:sz w:val="24"/>
                <w:szCs w:val="24"/>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tabs>
                <w:tab w:val="left" w:pos="142"/>
                <w:tab w:val="left" w:pos="284"/>
              </w:tabs>
              <w:rPr>
                <w:sz w:val="24"/>
                <w:szCs w:val="24"/>
              </w:rPr>
            </w:pPr>
            <w:r w:rsidRPr="00371B0B">
              <w:rPr>
                <w:sz w:val="24"/>
                <w:szCs w:val="24"/>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w:t>
            </w:r>
          </w:p>
          <w:p w:rsidR="009D1141" w:rsidRPr="00371B0B" w:rsidRDefault="009D1141" w:rsidP="00D56370">
            <w:pPr>
              <w:widowControl w:val="0"/>
              <w:tabs>
                <w:tab w:val="left" w:pos="142"/>
                <w:tab w:val="left" w:pos="284"/>
              </w:tabs>
              <w:autoSpaceDE w:val="0"/>
              <w:rPr>
                <w:sz w:val="24"/>
                <w:szCs w:val="24"/>
              </w:rPr>
            </w:pPr>
            <w:r w:rsidRPr="00371B0B">
              <w:rPr>
                <w:sz w:val="24"/>
                <w:szCs w:val="24"/>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 w:val="left" w:pos="284"/>
              </w:tabs>
              <w:rPr>
                <w:sz w:val="24"/>
                <w:szCs w:val="24"/>
              </w:rPr>
            </w:pPr>
            <w:r w:rsidRPr="00371B0B">
              <w:rPr>
                <w:sz w:val="24"/>
                <w:szCs w:val="24"/>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rPr>
                <w:sz w:val="24"/>
                <w:szCs w:val="24"/>
              </w:rPr>
            </w:pPr>
            <w:r w:rsidRPr="00371B0B">
              <w:rPr>
                <w:sz w:val="24"/>
                <w:szCs w:val="24"/>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tabs>
                <w:tab w:val="left" w:pos="142"/>
                <w:tab w:val="left" w:pos="284"/>
              </w:tabs>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Коммунальное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коммунального обслуживания</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sz w:val="24"/>
                <w:szCs w:val="24"/>
              </w:rPr>
            </w:pPr>
            <w:r w:rsidRPr="00371B0B">
              <w:rPr>
                <w:b/>
                <w:sz w:val="24"/>
                <w:szCs w:val="24"/>
              </w:rPr>
              <w:t>Предельные размеры земельных участков</w:t>
            </w:r>
            <w:r w:rsidRPr="00371B0B">
              <w:rPr>
                <w:sz w:val="24"/>
                <w:szCs w:val="24"/>
              </w:rPr>
              <w:t>.</w:t>
            </w:r>
          </w:p>
          <w:p w:rsidR="009D1141" w:rsidRPr="00371B0B" w:rsidRDefault="009D1141" w:rsidP="00D56370">
            <w:pPr>
              <w:jc w:val="both"/>
              <w:rPr>
                <w:sz w:val="24"/>
                <w:szCs w:val="24"/>
              </w:rPr>
            </w:pPr>
            <w:r w:rsidRPr="00371B0B">
              <w:rPr>
                <w:sz w:val="24"/>
                <w:szCs w:val="24"/>
              </w:rPr>
              <w:t>Минимальные размеры земельных участков для размещения объектов коммунального обслуживания – 0,0001 га.</w:t>
            </w:r>
          </w:p>
          <w:p w:rsidR="009D1141" w:rsidRPr="00371B0B" w:rsidRDefault="009D1141" w:rsidP="00D56370">
            <w:pPr>
              <w:jc w:val="both"/>
              <w:rPr>
                <w:sz w:val="24"/>
                <w:szCs w:val="24"/>
              </w:rPr>
            </w:pPr>
            <w:r w:rsidRPr="00371B0B">
              <w:rPr>
                <w:sz w:val="24"/>
                <w:szCs w:val="24"/>
              </w:rPr>
              <w:t>Максимальные размеры земельных участков для размещения объектов коммунального обслуживания – 3,4 га.</w:t>
            </w:r>
          </w:p>
          <w:p w:rsidR="009D1141" w:rsidRPr="00371B0B" w:rsidRDefault="009D1141" w:rsidP="00D56370">
            <w:pPr>
              <w:tabs>
                <w:tab w:val="left" w:pos="142"/>
                <w:tab w:val="left" w:pos="284"/>
              </w:tabs>
              <w:rPr>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зданий, строений, сооружений - 5 м.</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земельного участка – 100%.</w:t>
            </w:r>
          </w:p>
          <w:p w:rsidR="009D1141" w:rsidRPr="00371B0B" w:rsidRDefault="009D1141" w:rsidP="00D56370">
            <w:pPr>
              <w:tabs>
                <w:tab w:val="left" w:pos="142"/>
                <w:tab w:val="left" w:pos="284"/>
              </w:tabs>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tabs>
                <w:tab w:val="left" w:pos="142"/>
                <w:tab w:val="left" w:pos="284"/>
              </w:tabs>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pStyle w:val="11"/>
        <w:tabs>
          <w:tab w:val="left" w:pos="142"/>
          <w:tab w:val="left" w:pos="284"/>
        </w:tabs>
        <w:ind w:left="284"/>
        <w:rPr>
          <w:rFonts w:ascii="Times New Roman" w:hAnsi="Times New Roman" w:cs="Times New Roman"/>
          <w:sz w:val="24"/>
          <w:szCs w:val="24"/>
        </w:rPr>
      </w:pPr>
    </w:p>
    <w:p w:rsidR="009D1141" w:rsidRPr="00371B0B" w:rsidRDefault="009D1141" w:rsidP="009D1141">
      <w:pPr>
        <w:pStyle w:val="2"/>
        <w:numPr>
          <w:ilvl w:val="0"/>
          <w:numId w:val="0"/>
        </w:numPr>
        <w:ind w:left="426"/>
        <w:jc w:val="left"/>
      </w:pPr>
      <w:r w:rsidRPr="00371B0B">
        <w:t>Статья 64.5. Зона делового, общественного и коммерческого назначения (ОДЗ-201/101) в границах улиц Киевская-Подгорная-Борцов Революции-Тимирязева</w:t>
      </w:r>
    </w:p>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numPr>
          <w:ilvl w:val="0"/>
          <w:numId w:val="54"/>
        </w:numPr>
        <w:tabs>
          <w:tab w:val="left" w:pos="142"/>
          <w:tab w:val="left" w:pos="284"/>
        </w:tabs>
        <w:ind w:left="426" w:hanging="426"/>
        <w:jc w:val="both"/>
        <w:rPr>
          <w:rFonts w:ascii="Times New Roman" w:hAnsi="Times New Roman" w:cs="Times New Roman"/>
          <w:sz w:val="24"/>
          <w:szCs w:val="24"/>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253"/>
        <w:gridCol w:w="2127"/>
        <w:gridCol w:w="6804"/>
      </w:tblGrid>
      <w:tr w:rsidR="009D1141" w:rsidRPr="00371B0B" w:rsidTr="00D56370">
        <w:tc>
          <w:tcPr>
            <w:tcW w:w="836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Описание вида разрешенного использования земельного участка</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sz w:val="24"/>
                <w:szCs w:val="24"/>
              </w:rPr>
            </w:pPr>
          </w:p>
        </w:tc>
      </w:tr>
      <w:tr w:rsidR="009D1141" w:rsidRPr="00371B0B" w:rsidTr="00D56370">
        <w:tc>
          <w:tcPr>
            <w:tcW w:w="836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2</w:t>
            </w:r>
          </w:p>
        </w:tc>
      </w:tr>
      <w:tr w:rsidR="009D1141" w:rsidRPr="00371B0B" w:rsidTr="00D56370">
        <w:trPr>
          <w:trHeight w:val="1012"/>
        </w:trPr>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Магазины</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5000 кв. м. </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Магазины</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b/>
                <w:sz w:val="24"/>
                <w:szCs w:val="24"/>
              </w:rPr>
              <w:t>Предельные размеры земельных участков.</w:t>
            </w:r>
          </w:p>
          <w:p w:rsidR="009D1141" w:rsidRPr="00371B0B" w:rsidRDefault="009D1141" w:rsidP="00D56370">
            <w:pPr>
              <w:widowControl w:val="0"/>
              <w:tabs>
                <w:tab w:val="left" w:pos="-108"/>
              </w:tabs>
              <w:autoSpaceDE w:val="0"/>
              <w:autoSpaceDN w:val="0"/>
              <w:adjustRightInd w:val="0"/>
              <w:rPr>
                <w:sz w:val="24"/>
                <w:szCs w:val="24"/>
              </w:rPr>
            </w:pPr>
            <w:r w:rsidRPr="00371B0B">
              <w:rPr>
                <w:sz w:val="24"/>
                <w:szCs w:val="24"/>
              </w:rPr>
              <w:t>Минимальные размеры земельных участков для размещения магазинов-0,02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делового управления-0,05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банковской и страховой деятельности-0,05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общественного питания-0,05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гостиничного обслуживания-0,05 га.</w:t>
            </w:r>
          </w:p>
          <w:p w:rsidR="009D1141" w:rsidRPr="00371B0B" w:rsidRDefault="009D1141" w:rsidP="00D56370">
            <w:pPr>
              <w:widowControl w:val="0"/>
              <w:tabs>
                <w:tab w:val="left" w:pos="-108"/>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магазинов- 1,7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делового управления- 1,7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банковской и страховой деятельности- 1,7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общественного питания-1,7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гостиничного обслуживания-1,7 га.</w:t>
            </w:r>
          </w:p>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до карниза зданий, строений, сооружений - 12 м., вдоль улицы Киевская – 8 м.</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земельного участка -100%.</w:t>
            </w:r>
          </w:p>
          <w:p w:rsidR="009D1141" w:rsidRPr="00371B0B" w:rsidRDefault="009D1141" w:rsidP="00D56370">
            <w:pPr>
              <w:widowControl w:val="0"/>
              <w:tabs>
                <w:tab w:val="left" w:pos="142"/>
                <w:tab w:val="left" w:pos="284"/>
              </w:tabs>
              <w:autoSpaceDE w:val="0"/>
              <w:rPr>
                <w:sz w:val="24"/>
                <w:szCs w:val="24"/>
              </w:rPr>
            </w:pPr>
            <w:r w:rsidRPr="00371B0B">
              <w:rPr>
                <w:sz w:val="24"/>
                <w:szCs w:val="24"/>
              </w:rPr>
              <w:t xml:space="preserve">Максимальный процент застройки надземной части – 60%. </w:t>
            </w:r>
          </w:p>
          <w:p w:rsidR="009D1141" w:rsidRPr="00371B0B" w:rsidRDefault="009D1141" w:rsidP="00D56370">
            <w:pPr>
              <w:tabs>
                <w:tab w:val="left" w:pos="142"/>
                <w:tab w:val="left" w:pos="284"/>
              </w:tabs>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Минимальный процент озеленения земельного участка – 20%. За границами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допускается размещать не более 5 % процентов озеленения, при этом на данной территории должен быть обеспечен свободный пешеходный проход. При озеленении необходимо обеспечить посадку крупномерных деревьев из расчёта при площади земельного участка менее 0,15га - 1 дерево на 0,02 га земельного участка, при площади земельного участка более 0,15га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w:t>
            </w:r>
          </w:p>
          <w:p w:rsidR="009D1141" w:rsidRPr="00371B0B" w:rsidRDefault="009D1141" w:rsidP="00D56370">
            <w:pPr>
              <w:rPr>
                <w:sz w:val="24"/>
                <w:szCs w:val="24"/>
              </w:rPr>
            </w:pPr>
          </w:p>
          <w:p w:rsidR="009D1141" w:rsidRPr="00371B0B" w:rsidRDefault="009D1141" w:rsidP="00D56370">
            <w:pPr>
              <w:rPr>
                <w:sz w:val="24"/>
                <w:szCs w:val="24"/>
              </w:rPr>
            </w:pPr>
            <w:r w:rsidRPr="00371B0B">
              <w:rPr>
                <w:sz w:val="24"/>
                <w:szCs w:val="24"/>
              </w:rPr>
              <w:t>Ограждения должны располагаться по границам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(RAL 6015, RAL 6022, RAL 7021, RAL 8019, RAL 8022, RAL 9004, RAL 9005, RAL 9011, RAL 9017).</w:t>
            </w:r>
          </w:p>
          <w:p w:rsidR="009D1141" w:rsidRPr="00371B0B" w:rsidRDefault="009D1141" w:rsidP="00D56370">
            <w:pPr>
              <w:tabs>
                <w:tab w:val="left" w:pos="142"/>
                <w:tab w:val="left" w:pos="284"/>
              </w:tabs>
              <w:rPr>
                <w:sz w:val="24"/>
                <w:szCs w:val="24"/>
              </w:rPr>
            </w:pPr>
            <w:r w:rsidRPr="00371B0B">
              <w:rPr>
                <w:sz w:val="24"/>
                <w:szCs w:val="24"/>
              </w:rPr>
              <w:t>Территория земельного участка, на которой не отображена зона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должна быть замощена гранитной брусчаткой различных оттенков бежевого или серого цвета. Бордюры должны быть изготовлены из гранита и соответствовать цвету брусчатки.</w:t>
            </w:r>
          </w:p>
          <w:p w:rsidR="009D1141" w:rsidRPr="00371B0B" w:rsidRDefault="009D1141" w:rsidP="00D56370">
            <w:pPr>
              <w:tabs>
                <w:tab w:val="left" w:pos="142"/>
                <w:tab w:val="left" w:pos="284"/>
              </w:tabs>
              <w:rPr>
                <w:sz w:val="24"/>
                <w:szCs w:val="24"/>
              </w:rPr>
            </w:pPr>
            <w:r w:rsidRPr="00371B0B">
              <w:rPr>
                <w:sz w:val="24"/>
                <w:szCs w:val="24"/>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 w:val="left" w:pos="284"/>
              </w:tabs>
              <w:rPr>
                <w:sz w:val="24"/>
                <w:szCs w:val="24"/>
              </w:rPr>
            </w:pPr>
            <w:r w:rsidRPr="00371B0B">
              <w:rPr>
                <w:sz w:val="24"/>
                <w:szCs w:val="24"/>
              </w:rPr>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штукатурку, объёмную штукатурку, фиброцементные панели. </w:t>
            </w:r>
          </w:p>
          <w:p w:rsidR="009D1141" w:rsidRPr="00371B0B" w:rsidRDefault="009D1141" w:rsidP="00D56370">
            <w:pPr>
              <w:tabs>
                <w:tab w:val="left" w:pos="142"/>
                <w:tab w:val="left" w:pos="284"/>
              </w:tabs>
              <w:rPr>
                <w:sz w:val="24"/>
                <w:szCs w:val="24"/>
              </w:rPr>
            </w:pPr>
            <w:r w:rsidRPr="00371B0B">
              <w:rPr>
                <w:sz w:val="24"/>
                <w:szCs w:val="24"/>
              </w:rPr>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При использовании в отделке фасадов дерева и кирпича рекомендуется сохранять натуральные цвета материалов. Допускается устройство свтопрозрачных фасадов, но не более чем на 60% от плоскости стен.</w:t>
            </w:r>
          </w:p>
          <w:p w:rsidR="009D1141" w:rsidRPr="00371B0B" w:rsidRDefault="009D1141" w:rsidP="00D56370">
            <w:pPr>
              <w:tabs>
                <w:tab w:val="left" w:pos="142"/>
                <w:tab w:val="left" w:pos="284"/>
              </w:tabs>
              <w:rPr>
                <w:sz w:val="24"/>
                <w:szCs w:val="24"/>
              </w:rPr>
            </w:pPr>
            <w:r w:rsidRPr="00371B0B">
              <w:rPr>
                <w:sz w:val="24"/>
                <w:szCs w:val="24"/>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tabs>
                <w:tab w:val="left" w:pos="142"/>
                <w:tab w:val="left" w:pos="284"/>
              </w:tabs>
              <w:rPr>
                <w:sz w:val="24"/>
                <w:szCs w:val="24"/>
              </w:rPr>
            </w:pPr>
            <w:r w:rsidRPr="00371B0B">
              <w:rPr>
                <w:sz w:val="24"/>
                <w:szCs w:val="24"/>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widowControl w:val="0"/>
              <w:tabs>
                <w:tab w:val="left" w:pos="142"/>
                <w:tab w:val="left" w:pos="284"/>
              </w:tabs>
              <w:autoSpaceDE w:val="0"/>
              <w:rPr>
                <w:sz w:val="24"/>
                <w:szCs w:val="24"/>
              </w:rPr>
            </w:pPr>
            <w:r w:rsidRPr="00371B0B">
              <w:rPr>
                <w:sz w:val="24"/>
                <w:szCs w:val="24"/>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 w:val="left" w:pos="284"/>
              </w:tabs>
              <w:rPr>
                <w:sz w:val="24"/>
                <w:szCs w:val="24"/>
              </w:rPr>
            </w:pPr>
            <w:r w:rsidRPr="00371B0B">
              <w:rPr>
                <w:sz w:val="24"/>
                <w:szCs w:val="24"/>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rPr>
                <w:sz w:val="24"/>
                <w:szCs w:val="24"/>
              </w:rPr>
            </w:pPr>
            <w:r w:rsidRPr="00371B0B">
              <w:rPr>
                <w:sz w:val="24"/>
                <w:szCs w:val="24"/>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 w:val="left" w:pos="284"/>
              </w:tabs>
              <w:autoSpaceDE w:val="0"/>
              <w:rPr>
                <w:i/>
                <w:sz w:val="24"/>
                <w:szCs w:val="24"/>
              </w:rPr>
            </w:pPr>
            <w:r w:rsidRPr="00371B0B">
              <w:rPr>
                <w:i/>
                <w:sz w:val="24"/>
                <w:szCs w:val="24"/>
              </w:rPr>
              <w:t>Стоянки автомобилей:</w:t>
            </w:r>
          </w:p>
          <w:p w:rsidR="009D1141" w:rsidRPr="00371B0B" w:rsidRDefault="009D1141" w:rsidP="00D56370">
            <w:pPr>
              <w:widowControl w:val="0"/>
              <w:tabs>
                <w:tab w:val="left" w:pos="142"/>
                <w:tab w:val="left" w:pos="284"/>
              </w:tabs>
              <w:autoSpaceDE w:val="0"/>
              <w:rPr>
                <w:sz w:val="24"/>
                <w:szCs w:val="24"/>
              </w:rPr>
            </w:pPr>
            <w:r w:rsidRPr="00371B0B">
              <w:rPr>
                <w:sz w:val="24"/>
                <w:szCs w:val="24"/>
              </w:rPr>
              <w:t>При размере земельного участка менее 0,04 га – допускается не предусматривать;</w:t>
            </w:r>
          </w:p>
          <w:p w:rsidR="009D1141" w:rsidRPr="00371B0B" w:rsidRDefault="009D1141" w:rsidP="00D56370">
            <w:pPr>
              <w:rPr>
                <w:sz w:val="24"/>
                <w:szCs w:val="24"/>
              </w:rPr>
            </w:pPr>
            <w:r w:rsidRPr="00371B0B">
              <w:rPr>
                <w:sz w:val="24"/>
                <w:szCs w:val="24"/>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Деловое управление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делового управления</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Банковская и страховая деятельность</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банковской и страховой деятельности</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Общественное питание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общественного питания</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Гостиничное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гостиничного обслуживания</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pPr>
            <w:r w:rsidRPr="00371B0B">
              <w:t>Земельные участки (территории) общего пользования</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sz w:val="24"/>
                <w:szCs w:val="24"/>
              </w:rPr>
            </w:pPr>
            <w:r w:rsidRPr="00371B0B">
              <w:rPr>
                <w:rFonts w:ascii="Times New Roman" w:hAnsi="Times New Roman" w:cs="Times New Roman"/>
                <w:sz w:val="24"/>
                <w:szCs w:val="24"/>
              </w:rPr>
              <w:t>Запрещается размещение объектов капитального строительства</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sz w:val="24"/>
                <w:szCs w:val="24"/>
              </w:rPr>
            </w:pPr>
            <w:r w:rsidRPr="00371B0B">
              <w:rPr>
                <w:b/>
                <w:sz w:val="24"/>
                <w:szCs w:val="24"/>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sz w:val="24"/>
                <w:szCs w:val="24"/>
              </w:rPr>
            </w:pPr>
            <w:r w:rsidRPr="00371B0B">
              <w:rPr>
                <w:sz w:val="24"/>
                <w:szCs w:val="24"/>
              </w:rPr>
              <w:t>Минимальный размер земельного участка – 0,01 га.</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sz w:val="24"/>
                <w:szCs w:val="24"/>
              </w:rPr>
              <w:t>Максимальный размер земельного участка – 1,0 га.</w:t>
            </w:r>
            <w:r w:rsidRPr="00371B0B">
              <w:rPr>
                <w:rFonts w:ascii="Times New Roman" w:hAnsi="Times New Roman" w:cs="Times New Roman"/>
                <w:sz w:val="24"/>
                <w:szCs w:val="24"/>
              </w:rPr>
              <w:t xml:space="preserve"> </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xml:space="preserve">Территорию зеленых насаждений принимать для: </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бульвара 70-75 % общей площади зоны, аллеи, дорожки, площадки -25-30%,</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 сквера 60-75 % общей площади зоны, аллеи, дорожки, площадки -25-40%.</w:t>
            </w:r>
          </w:p>
          <w:p w:rsidR="009D1141" w:rsidRPr="00371B0B" w:rsidRDefault="009D1141" w:rsidP="00D56370">
            <w:pPr>
              <w:pStyle w:val="11"/>
              <w:tabs>
                <w:tab w:val="left" w:pos="142"/>
              </w:tabs>
              <w:jc w:val="both"/>
              <w:rPr>
                <w:rFonts w:ascii="Times New Roman" w:hAnsi="Times New Roman" w:cs="Times New Roman"/>
                <w:sz w:val="24"/>
                <w:szCs w:val="24"/>
              </w:rPr>
            </w:pPr>
            <w:r w:rsidRPr="00371B0B">
              <w:rPr>
                <w:rFonts w:ascii="Times New Roman" w:hAnsi="Times New Roman" w:cs="Times New Roman"/>
                <w:sz w:val="24"/>
                <w:szCs w:val="24"/>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36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sz w:val="24"/>
                <w:szCs w:val="24"/>
              </w:rPr>
            </w:pPr>
            <w:r w:rsidRPr="00371B0B">
              <w:rPr>
                <w:rFonts w:ascii="Times New Roman" w:hAnsi="Times New Roman" w:cs="Times New Roman"/>
                <w:sz w:val="24"/>
                <w:szCs w:val="24"/>
              </w:rPr>
              <w:t>Виды разрешенного использования, предусмотренные статьей 33 настоящих Правил.</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sz w:val="24"/>
                <w:szCs w:val="24"/>
              </w:rPr>
            </w:pPr>
            <w:r w:rsidRPr="00371B0B">
              <w:rPr>
                <w:rFonts w:ascii="Times New Roman" w:hAnsi="Times New Roman" w:cs="Times New Roman"/>
                <w:sz w:val="24"/>
                <w:szCs w:val="24"/>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253"/>
        <w:gridCol w:w="2127"/>
        <w:gridCol w:w="6804"/>
      </w:tblGrid>
      <w:tr w:rsidR="009D1141" w:rsidRPr="00371B0B" w:rsidTr="00D56370">
        <w:tc>
          <w:tcPr>
            <w:tcW w:w="836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Описание вида разрешенного использования земельного участка</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sz w:val="24"/>
                <w:szCs w:val="24"/>
              </w:rPr>
            </w:pPr>
          </w:p>
        </w:tc>
      </w:tr>
      <w:tr w:rsidR="009D1141" w:rsidRPr="00371B0B" w:rsidTr="00D56370">
        <w:tc>
          <w:tcPr>
            <w:tcW w:w="836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b/>
                <w:sz w:val="24"/>
                <w:szCs w:val="24"/>
              </w:rPr>
            </w:pPr>
            <w:r w:rsidRPr="00371B0B">
              <w:rPr>
                <w:sz w:val="24"/>
                <w:szCs w:val="24"/>
              </w:rPr>
              <w:t>Для индивидуального жилищного строительства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b/>
                <w:sz w:val="24"/>
                <w:szCs w:val="24"/>
              </w:rPr>
            </w:pPr>
            <w:r w:rsidRPr="00371B0B">
              <w:rPr>
                <w:sz w:val="24"/>
                <w:szCs w:val="24"/>
              </w:rPr>
              <w:t>Размещение индивидуального жилого дома (дом пригодный для постоянного проживания, высотой не выше трёх надземных этажей); выращивание плодовых, ягодных, овощных, бахчевых или иных декоративных или сельскохозяйственных культур; размещение индивидуальных гаражей и подсобных сооружений.</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b/>
                <w:sz w:val="24"/>
                <w:szCs w:val="24"/>
              </w:rPr>
            </w:pPr>
            <w:r w:rsidRPr="00371B0B">
              <w:rPr>
                <w:sz w:val="24"/>
                <w:szCs w:val="24"/>
              </w:rPr>
              <w:t>Объекты индивидуального жилищного строительства</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sz w:val="24"/>
                <w:szCs w:val="24"/>
              </w:rPr>
            </w:pPr>
            <w:r w:rsidRPr="00371B0B">
              <w:rPr>
                <w:b/>
                <w:sz w:val="24"/>
                <w:szCs w:val="24"/>
              </w:rPr>
              <w:t>Предельные размеры земельных участков</w:t>
            </w:r>
            <w:r w:rsidRPr="00371B0B">
              <w:rPr>
                <w:sz w:val="24"/>
                <w:szCs w:val="24"/>
              </w:rPr>
              <w:t>.</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 0,01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Максимальные размеры земельных участков -0,1 га.</w:t>
            </w:r>
          </w:p>
          <w:p w:rsidR="009D1141" w:rsidRPr="00371B0B" w:rsidRDefault="009D1141" w:rsidP="00D56370">
            <w:pPr>
              <w:tabs>
                <w:tab w:val="left" w:pos="142"/>
                <w:tab w:val="left" w:pos="284"/>
              </w:tabs>
              <w:rPr>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зданий, строений, сооружений - 12 м., вдоль улицы Киевская – 8 м.</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земельного участка – 100%.</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надземной части – 60%.</w:t>
            </w:r>
          </w:p>
          <w:p w:rsidR="009D1141" w:rsidRPr="00371B0B" w:rsidRDefault="009D1141" w:rsidP="00D56370">
            <w:pPr>
              <w:tabs>
                <w:tab w:val="left" w:pos="142"/>
                <w:tab w:val="left" w:pos="284"/>
              </w:tabs>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 xml:space="preserve">Минимальный процент озеленения земельного участка – 20%. </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Ограждения должны располагаться по границам земельного участка и по высоте не должны превышать 1,8 метра. Ограждения должны быть выполнены из светопрозрачных конструкций чёрного или тёмно-коричневого цвета (RAL 6015, RAL 6022, RAL 7021, RAL 8019, RAL 8022, RAL 9004, RAL 9005, RAL 9011, RAL 9017) или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Запрещается размещение рекламных, информационных  конструкций на объектах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tabs>
                <w:tab w:val="left" w:pos="142"/>
                <w:tab w:val="left" w:pos="284"/>
              </w:tabs>
              <w:rPr>
                <w:sz w:val="24"/>
                <w:szCs w:val="24"/>
              </w:rPr>
            </w:pPr>
            <w:r w:rsidRPr="00371B0B">
              <w:rPr>
                <w:sz w:val="24"/>
                <w:szCs w:val="24"/>
              </w:rPr>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штукатурку. </w:t>
            </w:r>
          </w:p>
          <w:p w:rsidR="009D1141" w:rsidRPr="00371B0B" w:rsidRDefault="009D1141" w:rsidP="00D56370">
            <w:pPr>
              <w:tabs>
                <w:tab w:val="left" w:pos="142"/>
                <w:tab w:val="left" w:pos="284"/>
              </w:tabs>
              <w:rPr>
                <w:sz w:val="24"/>
                <w:szCs w:val="24"/>
              </w:rPr>
            </w:pPr>
            <w:r w:rsidRPr="00371B0B">
              <w:rPr>
                <w:sz w:val="24"/>
                <w:szCs w:val="24"/>
              </w:rPr>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При использовании в отделке фасадов дерева и кирпича рекомендуется сохранять натуральные цвета материалов.</w:t>
            </w:r>
          </w:p>
          <w:p w:rsidR="009D1141" w:rsidRPr="00371B0B" w:rsidRDefault="009D1141" w:rsidP="00D56370">
            <w:pPr>
              <w:tabs>
                <w:tab w:val="left" w:pos="142"/>
                <w:tab w:val="left" w:pos="284"/>
              </w:tabs>
              <w:rPr>
                <w:sz w:val="24"/>
                <w:szCs w:val="24"/>
              </w:rPr>
            </w:pPr>
            <w:r w:rsidRPr="00371B0B">
              <w:rPr>
                <w:sz w:val="24"/>
                <w:szCs w:val="24"/>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tabs>
                <w:tab w:val="left" w:pos="142"/>
                <w:tab w:val="left" w:pos="284"/>
              </w:tabs>
              <w:rPr>
                <w:sz w:val="24"/>
                <w:szCs w:val="24"/>
              </w:rPr>
            </w:pPr>
            <w:r w:rsidRPr="00371B0B">
              <w:rPr>
                <w:sz w:val="24"/>
                <w:szCs w:val="24"/>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widowControl w:val="0"/>
              <w:tabs>
                <w:tab w:val="left" w:pos="142"/>
                <w:tab w:val="left" w:pos="284"/>
              </w:tabs>
              <w:autoSpaceDE w:val="0"/>
              <w:rPr>
                <w:sz w:val="24"/>
                <w:szCs w:val="24"/>
              </w:rPr>
            </w:pPr>
            <w:r w:rsidRPr="00371B0B">
              <w:rPr>
                <w:sz w:val="24"/>
                <w:szCs w:val="24"/>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widowControl w:val="0"/>
              <w:tabs>
                <w:tab w:val="left" w:pos="142"/>
                <w:tab w:val="left" w:pos="284"/>
              </w:tabs>
              <w:autoSpaceDE w:val="0"/>
              <w:rPr>
                <w:sz w:val="24"/>
                <w:szCs w:val="24"/>
              </w:rPr>
            </w:pPr>
            <w:r w:rsidRPr="00371B0B">
              <w:rPr>
                <w:sz w:val="24"/>
                <w:szCs w:val="24"/>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tabs>
                <w:tab w:val="left" w:pos="142"/>
                <w:tab w:val="left" w:pos="284"/>
              </w:tabs>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Коммунальное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коммунального обслуживания</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sz w:val="24"/>
                <w:szCs w:val="24"/>
              </w:rPr>
            </w:pPr>
            <w:r w:rsidRPr="00371B0B">
              <w:rPr>
                <w:b/>
                <w:sz w:val="24"/>
                <w:szCs w:val="24"/>
              </w:rPr>
              <w:t>Предельные размеры земельных участков</w:t>
            </w:r>
            <w:r w:rsidRPr="00371B0B">
              <w:rPr>
                <w:sz w:val="24"/>
                <w:szCs w:val="24"/>
              </w:rPr>
              <w:t>.</w:t>
            </w:r>
          </w:p>
          <w:p w:rsidR="009D1141" w:rsidRPr="00371B0B" w:rsidRDefault="009D1141" w:rsidP="00D56370">
            <w:pPr>
              <w:jc w:val="both"/>
              <w:rPr>
                <w:sz w:val="24"/>
                <w:szCs w:val="24"/>
              </w:rPr>
            </w:pPr>
            <w:r w:rsidRPr="00371B0B">
              <w:rPr>
                <w:sz w:val="24"/>
                <w:szCs w:val="24"/>
              </w:rPr>
              <w:t>Минимальные размеры земельных участков для размещения объектов коммунального обслуживания – 0,0001 га.</w:t>
            </w:r>
          </w:p>
          <w:p w:rsidR="009D1141" w:rsidRPr="00371B0B" w:rsidRDefault="009D1141" w:rsidP="00D56370">
            <w:pPr>
              <w:jc w:val="both"/>
              <w:rPr>
                <w:sz w:val="24"/>
                <w:szCs w:val="24"/>
              </w:rPr>
            </w:pPr>
            <w:r w:rsidRPr="00371B0B">
              <w:rPr>
                <w:sz w:val="24"/>
                <w:szCs w:val="24"/>
              </w:rPr>
              <w:t>Максимальные размеры земельных участков для размещения объектов коммунального обслуживания – 1,7 га.</w:t>
            </w:r>
          </w:p>
          <w:p w:rsidR="009D1141" w:rsidRPr="00371B0B" w:rsidRDefault="009D1141" w:rsidP="00D56370">
            <w:pPr>
              <w:tabs>
                <w:tab w:val="left" w:pos="142"/>
                <w:tab w:val="left" w:pos="284"/>
              </w:tabs>
              <w:rPr>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зданий, строений, сооружений - 5 м.</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земельного участка – 100%.</w:t>
            </w:r>
          </w:p>
          <w:p w:rsidR="009D1141" w:rsidRPr="00371B0B" w:rsidRDefault="009D1141" w:rsidP="00D56370">
            <w:pPr>
              <w:tabs>
                <w:tab w:val="left" w:pos="142"/>
                <w:tab w:val="left" w:pos="284"/>
              </w:tabs>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tabs>
                <w:tab w:val="left" w:pos="142"/>
                <w:tab w:val="left" w:pos="284"/>
              </w:tabs>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rPr>
          <w:sz w:val="24"/>
          <w:szCs w:val="24"/>
        </w:rPr>
      </w:pPr>
    </w:p>
    <w:p w:rsidR="009D1141" w:rsidRPr="00371B0B" w:rsidRDefault="009D1141" w:rsidP="009D1141">
      <w:pPr>
        <w:pStyle w:val="2"/>
        <w:numPr>
          <w:ilvl w:val="0"/>
          <w:numId w:val="0"/>
        </w:numPr>
        <w:ind w:left="426"/>
        <w:jc w:val="left"/>
      </w:pPr>
      <w:r w:rsidRPr="00371B0B">
        <w:t>Статья 64.6. Зона делового, общественного и коммерческого назначения (ОДЗ-201/100) в границах улиц Грязнова-Подгорная-Киевская-Тимирязева</w:t>
      </w:r>
    </w:p>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numPr>
          <w:ilvl w:val="0"/>
          <w:numId w:val="55"/>
        </w:numPr>
        <w:tabs>
          <w:tab w:val="left" w:pos="142"/>
          <w:tab w:val="left" w:pos="284"/>
        </w:tabs>
        <w:ind w:left="426" w:hanging="426"/>
        <w:jc w:val="both"/>
        <w:rPr>
          <w:rFonts w:ascii="Times New Roman" w:hAnsi="Times New Roman" w:cs="Times New Roman"/>
          <w:sz w:val="24"/>
          <w:szCs w:val="24"/>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253"/>
        <w:gridCol w:w="2268"/>
        <w:gridCol w:w="6663"/>
      </w:tblGrid>
      <w:tr w:rsidR="009D1141" w:rsidRPr="00371B0B" w:rsidTr="00D56370">
        <w:tc>
          <w:tcPr>
            <w:tcW w:w="850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Виды разрешенного использования земельных участков и объектов капитального строительства</w:t>
            </w:r>
          </w:p>
        </w:tc>
        <w:tc>
          <w:tcPr>
            <w:tcW w:w="666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Описание вида разрешенного использования земельного участка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объекта капитального строительства</w:t>
            </w:r>
          </w:p>
        </w:tc>
        <w:tc>
          <w:tcPr>
            <w:tcW w:w="666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sz w:val="24"/>
                <w:szCs w:val="24"/>
              </w:rPr>
            </w:pPr>
          </w:p>
        </w:tc>
      </w:tr>
      <w:tr w:rsidR="009D1141" w:rsidRPr="00371B0B" w:rsidTr="00D56370">
        <w:tc>
          <w:tcPr>
            <w:tcW w:w="850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1</w:t>
            </w:r>
          </w:p>
        </w:tc>
        <w:tc>
          <w:tcPr>
            <w:tcW w:w="666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2</w:t>
            </w:r>
          </w:p>
        </w:tc>
      </w:tr>
      <w:tr w:rsidR="009D1141" w:rsidRPr="00371B0B" w:rsidTr="00D56370">
        <w:trPr>
          <w:trHeight w:val="1012"/>
        </w:trPr>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Магазины</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 xml:space="preserve">Размещение объектов капитального строительства, предназначенных для продажи товаров, торговая площадь которых составляет до 5000 кв. м. </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Магазины</w:t>
            </w:r>
          </w:p>
        </w:tc>
        <w:tc>
          <w:tcPr>
            <w:tcW w:w="666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b/>
                <w:sz w:val="24"/>
                <w:szCs w:val="24"/>
              </w:rPr>
              <w:t>Предельные размеры земельных участков.</w:t>
            </w:r>
          </w:p>
          <w:p w:rsidR="009D1141" w:rsidRPr="00371B0B" w:rsidRDefault="009D1141" w:rsidP="00D56370">
            <w:pPr>
              <w:widowControl w:val="0"/>
              <w:tabs>
                <w:tab w:val="left" w:pos="-108"/>
              </w:tabs>
              <w:autoSpaceDE w:val="0"/>
              <w:autoSpaceDN w:val="0"/>
              <w:adjustRightInd w:val="0"/>
              <w:rPr>
                <w:sz w:val="24"/>
                <w:szCs w:val="24"/>
              </w:rPr>
            </w:pPr>
            <w:r w:rsidRPr="00371B0B">
              <w:rPr>
                <w:sz w:val="24"/>
                <w:szCs w:val="24"/>
              </w:rPr>
              <w:t>Минимальные размеры земельных участков для размещения магазинов-0,03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делового управления-0,05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банковской и страховой деятельности-0,05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бытового обслуживания-0,03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общественного питания-0,05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гостиничного обслуживания-0,05 га.</w:t>
            </w:r>
          </w:p>
          <w:p w:rsidR="009D1141" w:rsidRPr="00371B0B" w:rsidRDefault="009D1141" w:rsidP="00D56370">
            <w:pPr>
              <w:widowControl w:val="0"/>
              <w:tabs>
                <w:tab w:val="left" w:pos="-108"/>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магазинов – 1,3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делового управления – 1,3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банковской и страховой деятельности – 1,3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бытового обслуживания- 1,3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общественного питания-1,3 га.</w:t>
            </w:r>
          </w:p>
          <w:p w:rsidR="009D1141" w:rsidRPr="00371B0B" w:rsidRDefault="009D1141" w:rsidP="00D56370">
            <w:pPr>
              <w:widowControl w:val="0"/>
              <w:tabs>
                <w:tab w:val="left" w:pos="142"/>
                <w:tab w:val="left" w:pos="284"/>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гостиничного обслуживания -1,3 га.</w:t>
            </w:r>
          </w:p>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до карниза зданий, строений, сооружений - 15 м.</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земельного участка -100%.</w:t>
            </w:r>
          </w:p>
          <w:p w:rsidR="009D1141" w:rsidRPr="00371B0B" w:rsidRDefault="009D1141" w:rsidP="00D56370">
            <w:pPr>
              <w:widowControl w:val="0"/>
              <w:tabs>
                <w:tab w:val="left" w:pos="142"/>
                <w:tab w:val="left" w:pos="284"/>
              </w:tabs>
              <w:autoSpaceDE w:val="0"/>
              <w:rPr>
                <w:sz w:val="24"/>
                <w:szCs w:val="24"/>
              </w:rPr>
            </w:pPr>
            <w:r w:rsidRPr="00371B0B">
              <w:rPr>
                <w:sz w:val="24"/>
                <w:szCs w:val="24"/>
              </w:rPr>
              <w:t xml:space="preserve">Максимальный процент застройки надземной части – 60%. </w:t>
            </w:r>
          </w:p>
          <w:p w:rsidR="009D1141" w:rsidRPr="00371B0B" w:rsidRDefault="009D1141" w:rsidP="00D56370">
            <w:pPr>
              <w:tabs>
                <w:tab w:val="left" w:pos="142"/>
                <w:tab w:val="left" w:pos="284"/>
              </w:tabs>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Минимальный процент озеленения земельного участка – 20%. При озеленении необходимо обеспечить посадку крупномерных деревьев из расчёта при площади земельного участка менее 0,15 га - 1 дерево на 0,02 га земельного участка, при площади земельного участка более 0,15 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w:t>
            </w:r>
          </w:p>
          <w:p w:rsidR="009D1141" w:rsidRPr="00371B0B" w:rsidRDefault="009D1141" w:rsidP="00D56370">
            <w:pPr>
              <w:rPr>
                <w:sz w:val="24"/>
                <w:szCs w:val="24"/>
              </w:rPr>
            </w:pPr>
          </w:p>
          <w:p w:rsidR="009D1141" w:rsidRPr="00371B0B" w:rsidRDefault="009D1141" w:rsidP="00D56370">
            <w:pPr>
              <w:rPr>
                <w:sz w:val="24"/>
                <w:szCs w:val="24"/>
              </w:rPr>
            </w:pPr>
            <w:r w:rsidRPr="00371B0B">
              <w:rPr>
                <w:sz w:val="24"/>
                <w:szCs w:val="24"/>
              </w:rPr>
              <w:t>Ограждения должны располагаться по границам земельного участка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(RAL 6015, RAL 6022, RAL 7021, RAL 8019, RAL 8022, RAL 9004, RAL 9005, RAL 9011, RAL 9017).</w:t>
            </w:r>
          </w:p>
          <w:p w:rsidR="009D1141" w:rsidRPr="00371B0B" w:rsidRDefault="009D1141" w:rsidP="00D56370">
            <w:pPr>
              <w:rPr>
                <w:sz w:val="24"/>
                <w:szCs w:val="24"/>
              </w:rPr>
            </w:pPr>
            <w:r w:rsidRPr="00371B0B">
              <w:rPr>
                <w:sz w:val="24"/>
                <w:szCs w:val="24"/>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rPr>
                <w:sz w:val="24"/>
                <w:szCs w:val="24"/>
              </w:rPr>
            </w:pPr>
            <w:r w:rsidRPr="00371B0B">
              <w:rPr>
                <w:sz w:val="24"/>
                <w:szCs w:val="24"/>
              </w:rPr>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штукатурку, объёмную штукатурку. </w:t>
            </w:r>
          </w:p>
          <w:p w:rsidR="009D1141" w:rsidRPr="00371B0B" w:rsidRDefault="009D1141" w:rsidP="00D56370">
            <w:pPr>
              <w:rPr>
                <w:sz w:val="24"/>
                <w:szCs w:val="24"/>
              </w:rPr>
            </w:pPr>
            <w:r w:rsidRPr="00371B0B">
              <w:rPr>
                <w:sz w:val="24"/>
                <w:szCs w:val="24"/>
              </w:rPr>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При использовании в отделке фасадов дерева и кирпича рекомендуется сохранять натуральные цвета материалов. Допускается устройство свтопрозрачных фасадов, но не более чем на 60% от плоскости стен.</w:t>
            </w:r>
          </w:p>
          <w:p w:rsidR="009D1141" w:rsidRPr="00371B0B" w:rsidRDefault="009D1141" w:rsidP="00D56370">
            <w:pPr>
              <w:rPr>
                <w:sz w:val="24"/>
                <w:szCs w:val="24"/>
              </w:rPr>
            </w:pPr>
            <w:r w:rsidRPr="00371B0B">
              <w:rPr>
                <w:sz w:val="24"/>
                <w:szCs w:val="24"/>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rPr>
                <w:sz w:val="24"/>
                <w:szCs w:val="24"/>
              </w:rPr>
            </w:pPr>
            <w:r w:rsidRPr="00371B0B">
              <w:rPr>
                <w:sz w:val="24"/>
                <w:szCs w:val="24"/>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widowControl w:val="0"/>
              <w:tabs>
                <w:tab w:val="left" w:pos="142"/>
                <w:tab w:val="left" w:pos="284"/>
              </w:tabs>
              <w:autoSpaceDE w:val="0"/>
              <w:rPr>
                <w:sz w:val="24"/>
                <w:szCs w:val="24"/>
              </w:rPr>
            </w:pPr>
            <w:r w:rsidRPr="00371B0B">
              <w:rPr>
                <w:sz w:val="24"/>
                <w:szCs w:val="24"/>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rPr>
                <w:sz w:val="24"/>
                <w:szCs w:val="24"/>
              </w:rPr>
            </w:pPr>
          </w:p>
          <w:p w:rsidR="009D1141" w:rsidRPr="00371B0B" w:rsidRDefault="009D1141" w:rsidP="00D56370">
            <w:pPr>
              <w:rPr>
                <w:sz w:val="24"/>
                <w:szCs w:val="24"/>
              </w:rPr>
            </w:pPr>
            <w:r w:rsidRPr="00371B0B">
              <w:rPr>
                <w:sz w:val="24"/>
                <w:szCs w:val="24"/>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rPr>
                <w:sz w:val="24"/>
                <w:szCs w:val="24"/>
              </w:rPr>
            </w:pPr>
            <w:r w:rsidRPr="00371B0B">
              <w:rPr>
                <w:sz w:val="24"/>
                <w:szCs w:val="24"/>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rPr>
                <w:sz w:val="24"/>
                <w:szCs w:val="24"/>
              </w:rPr>
            </w:pPr>
            <w:r w:rsidRPr="00371B0B">
              <w:rPr>
                <w:sz w:val="24"/>
                <w:szCs w:val="24"/>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 w:val="left" w:pos="284"/>
              </w:tabs>
              <w:autoSpaceDE w:val="0"/>
              <w:rPr>
                <w:i/>
                <w:sz w:val="24"/>
                <w:szCs w:val="24"/>
              </w:rPr>
            </w:pPr>
            <w:r w:rsidRPr="00371B0B">
              <w:rPr>
                <w:i/>
                <w:sz w:val="24"/>
                <w:szCs w:val="24"/>
              </w:rPr>
              <w:t>Стоянки автомобилей:</w:t>
            </w:r>
          </w:p>
          <w:p w:rsidR="009D1141" w:rsidRPr="00371B0B" w:rsidRDefault="009D1141" w:rsidP="00D56370">
            <w:pPr>
              <w:widowControl w:val="0"/>
              <w:tabs>
                <w:tab w:val="left" w:pos="142"/>
                <w:tab w:val="left" w:pos="284"/>
              </w:tabs>
              <w:autoSpaceDE w:val="0"/>
              <w:rPr>
                <w:sz w:val="24"/>
                <w:szCs w:val="24"/>
              </w:rPr>
            </w:pPr>
            <w:r w:rsidRPr="00371B0B">
              <w:rPr>
                <w:sz w:val="24"/>
                <w:szCs w:val="24"/>
              </w:rPr>
              <w:t>При размере земельного участка менее 0,04 га – допускается не предусматривать;</w:t>
            </w:r>
          </w:p>
          <w:p w:rsidR="009D1141" w:rsidRPr="00371B0B" w:rsidRDefault="009D1141" w:rsidP="00D56370">
            <w:pPr>
              <w:rPr>
                <w:sz w:val="24"/>
                <w:szCs w:val="24"/>
              </w:rPr>
            </w:pPr>
            <w:r w:rsidRPr="00371B0B">
              <w:rPr>
                <w:sz w:val="24"/>
                <w:szCs w:val="24"/>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Деловое управление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делового управления</w:t>
            </w:r>
          </w:p>
        </w:tc>
        <w:tc>
          <w:tcPr>
            <w:tcW w:w="666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Банковская и страховая деятельность</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банковской и страховой деятельности</w:t>
            </w:r>
          </w:p>
        </w:tc>
        <w:tc>
          <w:tcPr>
            <w:tcW w:w="666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Бытовое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бытового обслуживания</w:t>
            </w:r>
          </w:p>
        </w:tc>
        <w:tc>
          <w:tcPr>
            <w:tcW w:w="666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Общественное питание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общественного питания</w:t>
            </w:r>
          </w:p>
        </w:tc>
        <w:tc>
          <w:tcPr>
            <w:tcW w:w="666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Гостиничное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гостиничного обслуживания</w:t>
            </w:r>
          </w:p>
        </w:tc>
        <w:tc>
          <w:tcPr>
            <w:tcW w:w="666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pPr>
            <w:r w:rsidRPr="00371B0B">
              <w:t>Земельные участки (территории) общего пользования</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sz w:val="24"/>
                <w:szCs w:val="24"/>
              </w:rPr>
            </w:pPr>
            <w:r w:rsidRPr="00371B0B">
              <w:rPr>
                <w:rFonts w:ascii="Times New Roman" w:hAnsi="Times New Roman" w:cs="Times New Roman"/>
                <w:sz w:val="24"/>
                <w:szCs w:val="24"/>
              </w:rPr>
              <w:t>Запрещается размещение объектов капитального строительства</w:t>
            </w:r>
          </w:p>
        </w:tc>
        <w:tc>
          <w:tcPr>
            <w:tcW w:w="666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sz w:val="24"/>
                <w:szCs w:val="24"/>
              </w:rPr>
            </w:pPr>
            <w:r w:rsidRPr="00371B0B">
              <w:rPr>
                <w:b/>
                <w:sz w:val="24"/>
                <w:szCs w:val="24"/>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sz w:val="24"/>
                <w:szCs w:val="24"/>
              </w:rPr>
            </w:pPr>
            <w:r w:rsidRPr="00371B0B">
              <w:rPr>
                <w:sz w:val="24"/>
                <w:szCs w:val="24"/>
              </w:rPr>
              <w:t>Минимальный размер земельного участка – 0,01 га.</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sz w:val="24"/>
                <w:szCs w:val="24"/>
              </w:rPr>
              <w:t>Максимальный размер земельного участка – 1,0 га.</w:t>
            </w:r>
            <w:r w:rsidRPr="00371B0B">
              <w:rPr>
                <w:rFonts w:ascii="Times New Roman" w:hAnsi="Times New Roman" w:cs="Times New Roman"/>
                <w:sz w:val="24"/>
                <w:szCs w:val="24"/>
              </w:rPr>
              <w:t xml:space="preserve"> </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xml:space="preserve">Территорию зеленых насаждений принимать для: </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бульвара 70-75 % общей площади зоны, аллеи, дорожки, площадки -25-30%,</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 сквера 60-75 % общей площади зоны, аллеи, дорожки, площадки -25-40%.</w:t>
            </w:r>
          </w:p>
          <w:p w:rsidR="009D1141" w:rsidRPr="00371B0B" w:rsidRDefault="009D1141" w:rsidP="00D56370">
            <w:pPr>
              <w:pStyle w:val="11"/>
              <w:tabs>
                <w:tab w:val="left" w:pos="142"/>
              </w:tabs>
              <w:jc w:val="both"/>
              <w:rPr>
                <w:rFonts w:ascii="Times New Roman" w:hAnsi="Times New Roman" w:cs="Times New Roman"/>
                <w:sz w:val="24"/>
                <w:szCs w:val="24"/>
              </w:rPr>
            </w:pPr>
            <w:r w:rsidRPr="00371B0B">
              <w:rPr>
                <w:rFonts w:ascii="Times New Roman" w:hAnsi="Times New Roman" w:cs="Times New Roman"/>
                <w:sz w:val="24"/>
                <w:szCs w:val="24"/>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50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sz w:val="24"/>
                <w:szCs w:val="24"/>
              </w:rPr>
            </w:pPr>
            <w:r w:rsidRPr="00371B0B">
              <w:rPr>
                <w:rFonts w:ascii="Times New Roman" w:hAnsi="Times New Roman" w:cs="Times New Roman"/>
                <w:sz w:val="24"/>
                <w:szCs w:val="24"/>
              </w:rPr>
              <w:t>Виды разрешенного использования, предусмотренные статьей 33 настоящих Правил.</w:t>
            </w:r>
          </w:p>
        </w:tc>
        <w:tc>
          <w:tcPr>
            <w:tcW w:w="666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sz w:val="24"/>
                <w:szCs w:val="24"/>
              </w:rPr>
            </w:pPr>
            <w:r w:rsidRPr="00371B0B">
              <w:rPr>
                <w:rFonts w:ascii="Times New Roman" w:hAnsi="Times New Roman" w:cs="Times New Roman"/>
                <w:sz w:val="24"/>
                <w:szCs w:val="24"/>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253"/>
        <w:gridCol w:w="2268"/>
        <w:gridCol w:w="6663"/>
      </w:tblGrid>
      <w:tr w:rsidR="009D1141" w:rsidRPr="00371B0B" w:rsidTr="00D56370">
        <w:tc>
          <w:tcPr>
            <w:tcW w:w="850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Виды разрешенного использования земельных участков и объектов капитального строительства</w:t>
            </w:r>
          </w:p>
        </w:tc>
        <w:tc>
          <w:tcPr>
            <w:tcW w:w="666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Описание вида разрешенного использования земельного участка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объекта капитального строительства</w:t>
            </w:r>
          </w:p>
        </w:tc>
        <w:tc>
          <w:tcPr>
            <w:tcW w:w="666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sz w:val="24"/>
                <w:szCs w:val="24"/>
              </w:rPr>
            </w:pPr>
          </w:p>
        </w:tc>
      </w:tr>
      <w:tr w:rsidR="009D1141" w:rsidRPr="00371B0B" w:rsidTr="00D56370">
        <w:tc>
          <w:tcPr>
            <w:tcW w:w="850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1</w:t>
            </w:r>
          </w:p>
        </w:tc>
        <w:tc>
          <w:tcPr>
            <w:tcW w:w="666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b/>
                <w:sz w:val="24"/>
                <w:szCs w:val="24"/>
              </w:rPr>
            </w:pPr>
            <w:r w:rsidRPr="00371B0B">
              <w:rPr>
                <w:sz w:val="24"/>
                <w:szCs w:val="24"/>
              </w:rPr>
              <w:t>Для индивидуального жилищного строительства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b/>
                <w:sz w:val="24"/>
                <w:szCs w:val="24"/>
              </w:rPr>
            </w:pPr>
            <w:r w:rsidRPr="00371B0B">
              <w:rPr>
                <w:sz w:val="24"/>
                <w:szCs w:val="24"/>
              </w:rPr>
              <w:t>Размещение индивидуального жилого дома (дом пригодный для постоянного проживания, высотой не выше трёх надземных этажей); выращивание плодовых, ягодных, овощных, бахчевых или иных декоративных или сельскохозяйственных культур; размещение индивидуальных гаражей и подсобных сооружений.</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b/>
                <w:sz w:val="24"/>
                <w:szCs w:val="24"/>
              </w:rPr>
            </w:pPr>
            <w:r w:rsidRPr="00371B0B">
              <w:rPr>
                <w:sz w:val="24"/>
                <w:szCs w:val="24"/>
              </w:rPr>
              <w:t>Объекты индивидуального жилищного строительства</w:t>
            </w:r>
          </w:p>
        </w:tc>
        <w:tc>
          <w:tcPr>
            <w:tcW w:w="666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sz w:val="24"/>
                <w:szCs w:val="24"/>
              </w:rPr>
            </w:pPr>
            <w:r w:rsidRPr="00371B0B">
              <w:rPr>
                <w:b/>
                <w:sz w:val="24"/>
                <w:szCs w:val="24"/>
              </w:rPr>
              <w:t>Предельные размеры земельных участков</w:t>
            </w:r>
            <w:r w:rsidRPr="00371B0B">
              <w:rPr>
                <w:sz w:val="24"/>
                <w:szCs w:val="24"/>
              </w:rPr>
              <w:t>.</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индивидуального жилищного строительства -0,03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Максимальные размеры земельных участков -0,1 га.</w:t>
            </w:r>
          </w:p>
          <w:p w:rsidR="009D1141" w:rsidRPr="00371B0B" w:rsidRDefault="009D1141" w:rsidP="00D56370">
            <w:pPr>
              <w:tabs>
                <w:tab w:val="left" w:pos="142"/>
                <w:tab w:val="left" w:pos="284"/>
              </w:tabs>
              <w:rPr>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зданий, строений, сооружений - 15 м.</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земельного участка – 100%.</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надземной части – 60%.</w:t>
            </w:r>
          </w:p>
          <w:p w:rsidR="009D1141" w:rsidRPr="00371B0B" w:rsidRDefault="009D1141" w:rsidP="00D56370">
            <w:pPr>
              <w:tabs>
                <w:tab w:val="left" w:pos="142"/>
                <w:tab w:val="left" w:pos="284"/>
              </w:tabs>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 xml:space="preserve">Минимальный процент озеленения земельного участка – 20%. </w:t>
            </w:r>
          </w:p>
          <w:p w:rsidR="009D1141" w:rsidRPr="00371B0B" w:rsidRDefault="009D1141" w:rsidP="00D56370">
            <w:pPr>
              <w:tabs>
                <w:tab w:val="left" w:pos="142"/>
                <w:tab w:val="left" w:pos="284"/>
              </w:tabs>
              <w:rPr>
                <w:sz w:val="24"/>
                <w:szCs w:val="24"/>
              </w:rPr>
            </w:pPr>
            <w:r w:rsidRPr="00371B0B">
              <w:rPr>
                <w:sz w:val="24"/>
                <w:szCs w:val="24"/>
              </w:rPr>
              <w:t>Ограждения должны располагаться по границам земельного участка и по высоте не должны превышать 1,8 метра. Ограждения должны быть выполнены из светопрозрачных конструкций чёрного или тёмно-коричневого цвета (RAL 6015, RAL 6022, RAL 7021, RAL 8019, RAL 8022, RAL 9004, RAL 9005, RAL 9011, RAL 9017) или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Запрещается размещение рекламных, информационных конструкций на объектах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 xml:space="preserve">При отделке фасадов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штукатурку, объёмную штукатурку. </w:t>
            </w:r>
          </w:p>
          <w:p w:rsidR="009D1141" w:rsidRPr="00371B0B" w:rsidRDefault="009D1141" w:rsidP="00D56370">
            <w:pPr>
              <w:tabs>
                <w:tab w:val="left" w:pos="142"/>
                <w:tab w:val="left" w:pos="284"/>
              </w:tabs>
              <w:rPr>
                <w:sz w:val="24"/>
                <w:szCs w:val="24"/>
              </w:rPr>
            </w:pPr>
            <w:r w:rsidRPr="00371B0B">
              <w:rPr>
                <w:sz w:val="24"/>
                <w:szCs w:val="24"/>
              </w:rPr>
              <w:t xml:space="preserve">При отделке цоколя необходимо использовать или натуральный камень (песчаник, травертин, мрамор, гранит), или облицовочный кирпич, или плитку из декоративного камня. </w:t>
            </w:r>
          </w:p>
          <w:p w:rsidR="009D1141" w:rsidRPr="00371B0B" w:rsidRDefault="009D1141" w:rsidP="00D56370">
            <w:pPr>
              <w:tabs>
                <w:tab w:val="left" w:pos="142"/>
                <w:tab w:val="left" w:pos="284"/>
              </w:tabs>
              <w:rPr>
                <w:sz w:val="24"/>
                <w:szCs w:val="24"/>
              </w:rPr>
            </w:pPr>
            <w:r w:rsidRPr="00371B0B">
              <w:rPr>
                <w:sz w:val="24"/>
                <w:szCs w:val="24"/>
              </w:rPr>
              <w:t>Цвет фасада, цоколя за исключением, когда при отделке используется дерево,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w:t>
            </w:r>
          </w:p>
          <w:p w:rsidR="009D1141" w:rsidRPr="00371B0B" w:rsidRDefault="009D1141" w:rsidP="00D56370">
            <w:pPr>
              <w:tabs>
                <w:tab w:val="left" w:pos="142"/>
                <w:tab w:val="left" w:pos="284"/>
              </w:tabs>
              <w:rPr>
                <w:sz w:val="24"/>
                <w:szCs w:val="24"/>
              </w:rPr>
            </w:pPr>
            <w:r w:rsidRPr="00371B0B">
              <w:rPr>
                <w:sz w:val="24"/>
                <w:szCs w:val="24"/>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tabs>
                <w:tab w:val="left" w:pos="142"/>
                <w:tab w:val="left" w:pos="284"/>
              </w:tabs>
              <w:rPr>
                <w:sz w:val="24"/>
                <w:szCs w:val="24"/>
              </w:rPr>
            </w:pPr>
            <w:r w:rsidRPr="00371B0B">
              <w:rPr>
                <w:sz w:val="24"/>
                <w:szCs w:val="24"/>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тёмно-зелёный (RAL 6028), серый (RAL 7038).</w:t>
            </w:r>
          </w:p>
          <w:p w:rsidR="009D1141" w:rsidRPr="00371B0B" w:rsidRDefault="009D1141" w:rsidP="00D56370">
            <w:pPr>
              <w:widowControl w:val="0"/>
              <w:tabs>
                <w:tab w:val="left" w:pos="142"/>
                <w:tab w:val="left" w:pos="284"/>
              </w:tabs>
              <w:autoSpaceDE w:val="0"/>
              <w:rPr>
                <w:sz w:val="24"/>
                <w:szCs w:val="24"/>
              </w:rPr>
            </w:pPr>
            <w:r w:rsidRPr="00371B0B">
              <w:rPr>
                <w:sz w:val="24"/>
                <w:szCs w:val="24"/>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 w:val="left" w:pos="284"/>
              </w:tabs>
              <w:rPr>
                <w:sz w:val="24"/>
                <w:szCs w:val="24"/>
              </w:rPr>
            </w:pPr>
            <w:r w:rsidRPr="00371B0B">
              <w:rPr>
                <w:sz w:val="24"/>
                <w:szCs w:val="24"/>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rPr>
                <w:sz w:val="24"/>
                <w:szCs w:val="24"/>
              </w:rPr>
            </w:pPr>
            <w:r w:rsidRPr="00371B0B">
              <w:rPr>
                <w:sz w:val="24"/>
                <w:szCs w:val="24"/>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tabs>
                <w:tab w:val="left" w:pos="142"/>
                <w:tab w:val="left" w:pos="284"/>
              </w:tabs>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Коммунальное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коммунального обслуживания</w:t>
            </w:r>
          </w:p>
        </w:tc>
        <w:tc>
          <w:tcPr>
            <w:tcW w:w="666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sz w:val="24"/>
                <w:szCs w:val="24"/>
              </w:rPr>
            </w:pPr>
            <w:r w:rsidRPr="00371B0B">
              <w:rPr>
                <w:b/>
                <w:sz w:val="24"/>
                <w:szCs w:val="24"/>
              </w:rPr>
              <w:t>Предельные размеры земельных участков</w:t>
            </w:r>
            <w:r w:rsidRPr="00371B0B">
              <w:rPr>
                <w:sz w:val="24"/>
                <w:szCs w:val="24"/>
              </w:rPr>
              <w:t>.</w:t>
            </w:r>
          </w:p>
          <w:p w:rsidR="009D1141" w:rsidRPr="00371B0B" w:rsidRDefault="009D1141" w:rsidP="00D56370">
            <w:pPr>
              <w:jc w:val="both"/>
              <w:rPr>
                <w:sz w:val="24"/>
                <w:szCs w:val="24"/>
              </w:rPr>
            </w:pPr>
            <w:r w:rsidRPr="00371B0B">
              <w:rPr>
                <w:sz w:val="24"/>
                <w:szCs w:val="24"/>
              </w:rPr>
              <w:t>Минимальные размеры земельных участков для размещения объектов коммунального обслуживания – 0,0001 га.</w:t>
            </w:r>
          </w:p>
          <w:p w:rsidR="009D1141" w:rsidRPr="00371B0B" w:rsidRDefault="009D1141" w:rsidP="00D56370">
            <w:pPr>
              <w:jc w:val="both"/>
              <w:rPr>
                <w:sz w:val="24"/>
                <w:szCs w:val="24"/>
              </w:rPr>
            </w:pPr>
            <w:r w:rsidRPr="00371B0B">
              <w:rPr>
                <w:sz w:val="24"/>
                <w:szCs w:val="24"/>
              </w:rPr>
              <w:t>Максимальные размеры земельных участков для размещения объектов коммунального обслуживания – 1,3 га.</w:t>
            </w:r>
          </w:p>
          <w:p w:rsidR="009D1141" w:rsidRPr="00371B0B" w:rsidRDefault="009D1141" w:rsidP="00D56370">
            <w:pPr>
              <w:tabs>
                <w:tab w:val="left" w:pos="142"/>
                <w:tab w:val="left" w:pos="284"/>
              </w:tabs>
              <w:rPr>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зданий, строений, сооружений - 5 м.</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земельного участка – 100%.</w:t>
            </w:r>
          </w:p>
          <w:p w:rsidR="009D1141" w:rsidRPr="00371B0B" w:rsidRDefault="009D1141" w:rsidP="00D56370">
            <w:pPr>
              <w:tabs>
                <w:tab w:val="left" w:pos="142"/>
                <w:tab w:val="left" w:pos="284"/>
              </w:tabs>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tabs>
                <w:tab w:val="left" w:pos="142"/>
                <w:tab w:val="left" w:pos="284"/>
              </w:tabs>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2"/>
        <w:numPr>
          <w:ilvl w:val="0"/>
          <w:numId w:val="0"/>
        </w:numPr>
        <w:ind w:left="426"/>
        <w:jc w:val="left"/>
      </w:pPr>
      <w:r w:rsidRPr="00371B0B">
        <w:t>Статья 64.7. Зона делового, общественного и коммерческого назначения (ОДЗ-201/Ц) в границах улиц Седова-Коммунаров-Лапина-Тимирязева</w:t>
      </w:r>
    </w:p>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numPr>
          <w:ilvl w:val="0"/>
          <w:numId w:val="56"/>
        </w:numPr>
        <w:tabs>
          <w:tab w:val="left" w:pos="142"/>
          <w:tab w:val="left" w:pos="284"/>
        </w:tabs>
        <w:ind w:left="426" w:hanging="426"/>
        <w:jc w:val="both"/>
        <w:rPr>
          <w:rFonts w:ascii="Times New Roman" w:hAnsi="Times New Roman" w:cs="Times New Roman"/>
          <w:sz w:val="24"/>
          <w:szCs w:val="24"/>
        </w:rPr>
      </w:pPr>
      <w:r w:rsidRPr="00371B0B">
        <w:rPr>
          <w:rFonts w:ascii="Times New Roman" w:hAnsi="Times New Roman" w:cs="Times New Roman"/>
          <w:sz w:val="24"/>
          <w:szCs w:val="24"/>
        </w:rPr>
        <w:t>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253"/>
        <w:gridCol w:w="1985"/>
        <w:gridCol w:w="6946"/>
      </w:tblGrid>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rPr>
            </w:pPr>
            <w:r w:rsidRPr="00371B0B">
              <w:rPr>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sz w:val="24"/>
                <w:szCs w:val="24"/>
              </w:rPr>
            </w:pP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sz w:val="24"/>
                <w:szCs w:val="24"/>
              </w:rPr>
            </w:pPr>
            <w:r w:rsidRPr="00371B0B">
              <w:rPr>
                <w:rFonts w:ascii="Times New Roman" w:hAnsi="Times New Roman" w:cs="Times New Roman"/>
                <w:b/>
                <w:sz w:val="24"/>
                <w:szCs w:val="24"/>
              </w:rPr>
              <w:t>2</w:t>
            </w:r>
          </w:p>
        </w:tc>
      </w:tr>
      <w:tr w:rsidR="009D1141" w:rsidRPr="00371B0B" w:rsidTr="00D56370">
        <w:trPr>
          <w:trHeight w:val="2783"/>
        </w:trPr>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Деловое управление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делового управления</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b/>
                <w:sz w:val="24"/>
                <w:szCs w:val="24"/>
              </w:rPr>
              <w:t>Предельные размеры земельных участков.</w:t>
            </w:r>
          </w:p>
          <w:p w:rsidR="009D1141" w:rsidRPr="00371B0B" w:rsidRDefault="009D1141" w:rsidP="00D56370">
            <w:pPr>
              <w:widowControl w:val="0"/>
              <w:tabs>
                <w:tab w:val="left" w:pos="-108"/>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делового управления-0,1 га.</w:t>
            </w:r>
          </w:p>
          <w:p w:rsidR="009D1141" w:rsidRPr="00371B0B" w:rsidRDefault="009D1141" w:rsidP="00D56370">
            <w:pPr>
              <w:widowControl w:val="0"/>
              <w:tabs>
                <w:tab w:val="left" w:pos="-108"/>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банковской и страховой деятельности-0,1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Минимальные размеры земельных участков для размещения объектов бытового обслуживания-0,1 га.</w:t>
            </w:r>
          </w:p>
          <w:p w:rsidR="009D1141" w:rsidRPr="00371B0B" w:rsidRDefault="009D1141" w:rsidP="00D56370">
            <w:pPr>
              <w:widowControl w:val="0"/>
              <w:tabs>
                <w:tab w:val="left" w:pos="-108"/>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делового управления-0,4 га.</w:t>
            </w:r>
          </w:p>
          <w:p w:rsidR="009D1141" w:rsidRPr="00371B0B" w:rsidRDefault="009D1141" w:rsidP="00D56370">
            <w:pPr>
              <w:widowControl w:val="0"/>
              <w:tabs>
                <w:tab w:val="left" w:pos="-108"/>
              </w:tabs>
              <w:autoSpaceDE w:val="0"/>
              <w:autoSpaceDN w:val="0"/>
              <w:adjustRightInd w:val="0"/>
              <w:jc w:val="both"/>
              <w:rPr>
                <w:sz w:val="24"/>
                <w:szCs w:val="24"/>
              </w:rPr>
            </w:pPr>
            <w:r w:rsidRPr="00371B0B">
              <w:rPr>
                <w:sz w:val="24"/>
                <w:szCs w:val="24"/>
              </w:rPr>
              <w:t>Максимальные размеры земельных участков для размещения объектов банковской и страховой деятельности-0,4 га.</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Максимальные размеры земельных участков для размещения объектов бытового обслуживания-0,4 га.</w:t>
            </w:r>
          </w:p>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sz w:val="24"/>
                <w:szCs w:val="24"/>
              </w:rPr>
            </w:pPr>
            <w:r w:rsidRPr="00371B0B">
              <w:rPr>
                <w:sz w:val="24"/>
                <w:szCs w:val="24"/>
              </w:rPr>
              <w:t>Предельная высота до карниза зданий, строений, сооружений - 10 м.</w:t>
            </w:r>
          </w:p>
          <w:p w:rsidR="009D1141" w:rsidRPr="00371B0B" w:rsidRDefault="009D1141" w:rsidP="00D56370">
            <w:pPr>
              <w:widowControl w:val="0"/>
              <w:tabs>
                <w:tab w:val="left" w:pos="142"/>
                <w:tab w:val="left" w:pos="284"/>
              </w:tabs>
              <w:autoSpaceDE w:val="0"/>
              <w:rPr>
                <w:sz w:val="24"/>
                <w:szCs w:val="24"/>
              </w:rPr>
            </w:pPr>
            <w:r w:rsidRPr="00371B0B">
              <w:rPr>
                <w:sz w:val="24"/>
                <w:szCs w:val="24"/>
              </w:rPr>
              <w:t>Максимальный процент застройки земельного участка -100%.</w:t>
            </w:r>
          </w:p>
          <w:p w:rsidR="009D1141" w:rsidRPr="00371B0B" w:rsidRDefault="009D1141" w:rsidP="00D56370">
            <w:pPr>
              <w:widowControl w:val="0"/>
              <w:tabs>
                <w:tab w:val="left" w:pos="142"/>
                <w:tab w:val="left" w:pos="284"/>
              </w:tabs>
              <w:autoSpaceDE w:val="0"/>
              <w:rPr>
                <w:sz w:val="24"/>
                <w:szCs w:val="24"/>
              </w:rPr>
            </w:pPr>
            <w:r w:rsidRPr="00371B0B">
              <w:rPr>
                <w:sz w:val="24"/>
                <w:szCs w:val="24"/>
              </w:rPr>
              <w:t xml:space="preserve">Максимальный процент застройки надземной части – 60%. </w:t>
            </w:r>
          </w:p>
          <w:p w:rsidR="009D1141" w:rsidRPr="00371B0B" w:rsidRDefault="009D1141" w:rsidP="00D56370">
            <w:pPr>
              <w:tabs>
                <w:tab w:val="left" w:pos="142"/>
                <w:tab w:val="left" w:pos="284"/>
              </w:tabs>
              <w:rPr>
                <w:sz w:val="24"/>
                <w:szCs w:val="24"/>
              </w:rPr>
            </w:pPr>
            <w:r w:rsidRPr="00371B0B">
              <w:rPr>
                <w:sz w:val="24"/>
                <w:szCs w:val="24"/>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 w:val="left" w:pos="284"/>
              </w:tabs>
              <w:rPr>
                <w:sz w:val="24"/>
                <w:szCs w:val="24"/>
              </w:rPr>
            </w:pPr>
          </w:p>
          <w:p w:rsidR="009D1141" w:rsidRPr="00371B0B" w:rsidRDefault="009D1141" w:rsidP="00D56370">
            <w:pPr>
              <w:tabs>
                <w:tab w:val="left" w:pos="142"/>
                <w:tab w:val="left" w:pos="284"/>
              </w:tabs>
              <w:rPr>
                <w:sz w:val="24"/>
                <w:szCs w:val="24"/>
              </w:rPr>
            </w:pPr>
            <w:r w:rsidRPr="00371B0B">
              <w:rPr>
                <w:sz w:val="24"/>
                <w:szCs w:val="24"/>
              </w:rPr>
              <w:t>Минимальный процент озеленения земельного участка – 20%. При озеленении необходимо обеспечить посадку крупномерных деревьев из расчёта при площади земельного участка менее 0,15 га - 1 дерево на 0,02 га земельного участка, при площади земельного участка более 0,15 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w:t>
            </w:r>
          </w:p>
          <w:p w:rsidR="009D1141" w:rsidRPr="00371B0B" w:rsidRDefault="009D1141" w:rsidP="00D56370">
            <w:pPr>
              <w:rPr>
                <w:sz w:val="24"/>
                <w:szCs w:val="24"/>
              </w:rPr>
            </w:pPr>
          </w:p>
          <w:p w:rsidR="009D1141" w:rsidRPr="00371B0B" w:rsidRDefault="009D1141" w:rsidP="00D56370">
            <w:pPr>
              <w:rPr>
                <w:sz w:val="24"/>
                <w:szCs w:val="24"/>
              </w:rPr>
            </w:pPr>
            <w:r w:rsidRPr="00371B0B">
              <w:rPr>
                <w:sz w:val="24"/>
                <w:szCs w:val="24"/>
              </w:rPr>
              <w:t>Ограждения должны располагаться по границам земельного участка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(RAL 6015, RAL 6022, RAL 7021, RAL 8019, RAL 8022, RAL 9004, RAL 9005, RAL 9011, RAL 9017).</w:t>
            </w:r>
          </w:p>
          <w:p w:rsidR="009D1141" w:rsidRPr="00371B0B" w:rsidRDefault="009D1141" w:rsidP="00D56370">
            <w:pPr>
              <w:rPr>
                <w:sz w:val="24"/>
                <w:szCs w:val="24"/>
              </w:rPr>
            </w:pPr>
            <w:r w:rsidRPr="00371B0B">
              <w:rPr>
                <w:sz w:val="24"/>
                <w:szCs w:val="24"/>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rPr>
                <w:sz w:val="24"/>
                <w:szCs w:val="24"/>
              </w:rPr>
            </w:pPr>
            <w:r w:rsidRPr="00371B0B">
              <w:rPr>
                <w:sz w:val="24"/>
                <w:szCs w:val="24"/>
              </w:rPr>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w:t>
            </w:r>
          </w:p>
          <w:p w:rsidR="009D1141" w:rsidRPr="00371B0B" w:rsidRDefault="009D1141" w:rsidP="00D56370">
            <w:pPr>
              <w:rPr>
                <w:sz w:val="24"/>
                <w:szCs w:val="24"/>
              </w:rPr>
            </w:pPr>
            <w:r w:rsidRPr="00371B0B">
              <w:rPr>
                <w:sz w:val="24"/>
                <w:szCs w:val="24"/>
              </w:rPr>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При использовании в отделке фасадов дерева и кирпича рекомендуется сохранять натуральные цвета материалов.</w:t>
            </w:r>
          </w:p>
          <w:p w:rsidR="009D1141" w:rsidRPr="00371B0B" w:rsidRDefault="009D1141" w:rsidP="00D56370">
            <w:pPr>
              <w:rPr>
                <w:sz w:val="24"/>
                <w:szCs w:val="24"/>
              </w:rPr>
            </w:pPr>
            <w:r w:rsidRPr="00371B0B">
              <w:rPr>
                <w:sz w:val="24"/>
                <w:szCs w:val="24"/>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rPr>
                <w:sz w:val="24"/>
                <w:szCs w:val="24"/>
              </w:rPr>
            </w:pPr>
            <w:r w:rsidRPr="00371B0B">
              <w:rPr>
                <w:sz w:val="24"/>
                <w:szCs w:val="24"/>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widowControl w:val="0"/>
              <w:tabs>
                <w:tab w:val="left" w:pos="142"/>
                <w:tab w:val="left" w:pos="284"/>
              </w:tabs>
              <w:autoSpaceDE w:val="0"/>
              <w:rPr>
                <w:sz w:val="24"/>
                <w:szCs w:val="24"/>
              </w:rPr>
            </w:pPr>
            <w:r w:rsidRPr="00371B0B">
              <w:rPr>
                <w:sz w:val="24"/>
                <w:szCs w:val="24"/>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rPr>
                <w:sz w:val="24"/>
                <w:szCs w:val="24"/>
              </w:rPr>
            </w:pPr>
          </w:p>
          <w:p w:rsidR="009D1141" w:rsidRPr="00371B0B" w:rsidRDefault="009D1141" w:rsidP="00D56370">
            <w:pPr>
              <w:rPr>
                <w:sz w:val="24"/>
                <w:szCs w:val="24"/>
              </w:rPr>
            </w:pPr>
            <w:r w:rsidRPr="00371B0B">
              <w:rPr>
                <w:sz w:val="24"/>
                <w:szCs w:val="24"/>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rPr>
                <w:sz w:val="24"/>
                <w:szCs w:val="24"/>
              </w:rPr>
            </w:pPr>
            <w:r w:rsidRPr="00371B0B">
              <w:rPr>
                <w:sz w:val="24"/>
                <w:szCs w:val="24"/>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rPr>
                <w:sz w:val="24"/>
                <w:szCs w:val="24"/>
              </w:rPr>
            </w:pPr>
            <w:r w:rsidRPr="00371B0B">
              <w:rPr>
                <w:sz w:val="24"/>
                <w:szCs w:val="24"/>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 w:val="left" w:pos="284"/>
              </w:tabs>
              <w:autoSpaceDE w:val="0"/>
              <w:rPr>
                <w:i/>
                <w:sz w:val="24"/>
                <w:szCs w:val="24"/>
              </w:rPr>
            </w:pPr>
            <w:r w:rsidRPr="00371B0B">
              <w:rPr>
                <w:i/>
                <w:sz w:val="24"/>
                <w:szCs w:val="24"/>
              </w:rPr>
              <w:t>Стоянки автомобилей:</w:t>
            </w:r>
          </w:p>
          <w:p w:rsidR="009D1141" w:rsidRPr="00371B0B" w:rsidRDefault="009D1141" w:rsidP="00D56370">
            <w:pPr>
              <w:widowControl w:val="0"/>
              <w:tabs>
                <w:tab w:val="left" w:pos="142"/>
                <w:tab w:val="left" w:pos="284"/>
              </w:tabs>
              <w:autoSpaceDE w:val="0"/>
              <w:rPr>
                <w:sz w:val="24"/>
                <w:szCs w:val="24"/>
              </w:rPr>
            </w:pPr>
            <w:r w:rsidRPr="00371B0B">
              <w:rPr>
                <w:sz w:val="24"/>
                <w:szCs w:val="24"/>
              </w:rPr>
              <w:t>При размере земельного участка менее 0,04 га – допускается не предусматривать;</w:t>
            </w:r>
          </w:p>
          <w:p w:rsidR="009D1141" w:rsidRPr="00371B0B" w:rsidRDefault="009D1141" w:rsidP="00D56370">
            <w:pPr>
              <w:rPr>
                <w:sz w:val="24"/>
                <w:szCs w:val="24"/>
              </w:rPr>
            </w:pPr>
            <w:r w:rsidRPr="00371B0B">
              <w:rPr>
                <w:sz w:val="24"/>
                <w:szCs w:val="24"/>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Банковская и страховая деятельность</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банковской и страховой деятельности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Бытовое обслуживание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sz w:val="24"/>
                <w:szCs w:val="24"/>
              </w:rPr>
            </w:pPr>
            <w:r w:rsidRPr="00371B0B">
              <w:rPr>
                <w:sz w:val="24"/>
                <w:szCs w:val="24"/>
              </w:rPr>
              <w:t>Объекты бытового обслуживания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sz w:val="24"/>
                <w:szCs w:val="24"/>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jc w:val="left"/>
            </w:pPr>
            <w:r w:rsidRPr="00371B0B">
              <w:t>Земельные участки (территории) общего пользования</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affff0"/>
              <w:tabs>
                <w:tab w:val="left" w:pos="142"/>
              </w:tabs>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rPr>
                <w:rFonts w:ascii="Times New Roman" w:hAnsi="Times New Roman" w:cs="Times New Roman"/>
                <w:b/>
                <w:sz w:val="24"/>
                <w:szCs w:val="24"/>
              </w:rPr>
            </w:pPr>
            <w:r w:rsidRPr="00371B0B">
              <w:rPr>
                <w:rFonts w:ascii="Times New Roman" w:hAnsi="Times New Roman" w:cs="Times New Roman"/>
                <w:sz w:val="24"/>
                <w:szCs w:val="24"/>
              </w:rPr>
              <w:t>Запрещается размещение объектов капитального строительства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sz w:val="24"/>
                <w:szCs w:val="24"/>
              </w:rPr>
            </w:pPr>
            <w:r w:rsidRPr="00371B0B">
              <w:rPr>
                <w:b/>
                <w:sz w:val="24"/>
                <w:szCs w:val="24"/>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sz w:val="24"/>
                <w:szCs w:val="24"/>
              </w:rPr>
            </w:pPr>
            <w:r w:rsidRPr="00371B0B">
              <w:rPr>
                <w:sz w:val="24"/>
                <w:szCs w:val="24"/>
              </w:rPr>
              <w:t>Минимальный размер земельного участка – 0,01 га.</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sz w:val="24"/>
                <w:szCs w:val="24"/>
              </w:rPr>
              <w:t>Максимальный размер земельного участка – 1,0 га.</w:t>
            </w:r>
            <w:r w:rsidRPr="00371B0B">
              <w:rPr>
                <w:rFonts w:ascii="Times New Roman" w:hAnsi="Times New Roman" w:cs="Times New Roman"/>
                <w:sz w:val="24"/>
                <w:szCs w:val="24"/>
              </w:rPr>
              <w:t xml:space="preserve"> </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xml:space="preserve">Территорию зеленых насаждений принимать для: </w:t>
            </w:r>
          </w:p>
          <w:p w:rsidR="009D1141" w:rsidRPr="00371B0B" w:rsidRDefault="009D1141" w:rsidP="00D56370">
            <w:pPr>
              <w:pStyle w:val="11"/>
              <w:tabs>
                <w:tab w:val="left" w:pos="142"/>
              </w:tabs>
              <w:rPr>
                <w:rFonts w:ascii="Times New Roman" w:hAnsi="Times New Roman" w:cs="Times New Roman"/>
                <w:sz w:val="24"/>
                <w:szCs w:val="24"/>
              </w:rPr>
            </w:pPr>
            <w:r w:rsidRPr="00371B0B">
              <w:rPr>
                <w:rFonts w:ascii="Times New Roman" w:hAnsi="Times New Roman" w:cs="Times New Roman"/>
                <w:sz w:val="24"/>
                <w:szCs w:val="24"/>
              </w:rPr>
              <w:t>- бульвара 70-75 % общей площади зоны, аллеи, дорожки, площадки -25-30%,</w:t>
            </w:r>
          </w:p>
          <w:p w:rsidR="009D1141" w:rsidRPr="00371B0B" w:rsidRDefault="009D1141" w:rsidP="00D56370">
            <w:pPr>
              <w:widowControl w:val="0"/>
              <w:tabs>
                <w:tab w:val="left" w:pos="142"/>
                <w:tab w:val="left" w:pos="284"/>
              </w:tabs>
              <w:autoSpaceDE w:val="0"/>
              <w:autoSpaceDN w:val="0"/>
              <w:adjustRightInd w:val="0"/>
              <w:rPr>
                <w:sz w:val="24"/>
                <w:szCs w:val="24"/>
              </w:rPr>
            </w:pPr>
            <w:r w:rsidRPr="00371B0B">
              <w:rPr>
                <w:sz w:val="24"/>
                <w:szCs w:val="24"/>
              </w:rPr>
              <w:t>- сквера 60-75 % общей площади зоны, аллеи, дорожки, площадки -25-40%.</w:t>
            </w:r>
          </w:p>
          <w:p w:rsidR="009D1141" w:rsidRPr="00371B0B" w:rsidRDefault="009D1141" w:rsidP="00D56370">
            <w:pPr>
              <w:pStyle w:val="11"/>
              <w:tabs>
                <w:tab w:val="left" w:pos="142"/>
              </w:tabs>
              <w:jc w:val="both"/>
              <w:rPr>
                <w:rFonts w:ascii="Times New Roman" w:hAnsi="Times New Roman" w:cs="Times New Roman"/>
                <w:sz w:val="24"/>
                <w:szCs w:val="24"/>
              </w:rPr>
            </w:pPr>
            <w:r w:rsidRPr="00371B0B">
              <w:rPr>
                <w:rFonts w:ascii="Times New Roman" w:hAnsi="Times New Roman" w:cs="Times New Roman"/>
                <w:sz w:val="24"/>
                <w:szCs w:val="24"/>
              </w:rPr>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sz w:val="24"/>
                <w:szCs w:val="24"/>
              </w:rPr>
            </w:pPr>
            <w:r w:rsidRPr="00371B0B">
              <w:rPr>
                <w:b/>
                <w:sz w:val="24"/>
                <w:szCs w:val="24"/>
              </w:rPr>
              <w:t>Ограничения.</w:t>
            </w:r>
          </w:p>
          <w:p w:rsidR="009D1141" w:rsidRPr="00371B0B" w:rsidRDefault="009D1141" w:rsidP="00D56370">
            <w:pPr>
              <w:widowControl w:val="0"/>
              <w:tabs>
                <w:tab w:val="left" w:pos="142"/>
                <w:tab w:val="left" w:pos="284"/>
              </w:tabs>
              <w:autoSpaceDE w:val="0"/>
              <w:autoSpaceDN w:val="0"/>
              <w:adjustRightInd w:val="0"/>
              <w:rPr>
                <w:b/>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jc w:val="both"/>
              <w:rPr>
                <w:rFonts w:ascii="Times New Roman" w:hAnsi="Times New Roman" w:cs="Times New Roman"/>
                <w:sz w:val="24"/>
                <w:szCs w:val="24"/>
              </w:rPr>
            </w:pPr>
            <w:r w:rsidRPr="00371B0B">
              <w:rPr>
                <w:rFonts w:ascii="Times New Roman" w:hAnsi="Times New Roman" w:cs="Times New Roman"/>
                <w:sz w:val="24"/>
                <w:szCs w:val="24"/>
              </w:rPr>
              <w:t>Виды разрешенного использования, предусмотренные статьей 33 настоящих Правил.</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s>
              <w:snapToGrid w:val="0"/>
              <w:jc w:val="both"/>
              <w:rPr>
                <w:rFonts w:ascii="Times New Roman" w:hAnsi="Times New Roman" w:cs="Times New Roman"/>
                <w:sz w:val="24"/>
                <w:szCs w:val="24"/>
              </w:rPr>
            </w:pPr>
            <w:r w:rsidRPr="00371B0B">
              <w:rPr>
                <w:rFonts w:ascii="Times New Roman" w:hAnsi="Times New Roman" w:cs="Times New Roman"/>
                <w:sz w:val="24"/>
                <w:szCs w:val="24"/>
              </w:rPr>
              <w:t>Предельные размеры земельных участков, установленные статьей 33 настоящих Правил.</w:t>
            </w:r>
          </w:p>
        </w:tc>
      </w:tr>
    </w:tbl>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keepNext/>
        <w:outlineLvl w:val="1"/>
        <w:rPr>
          <w:rFonts w:cs="Arial"/>
          <w:bCs/>
          <w:i/>
          <w:iCs/>
          <w:sz w:val="24"/>
          <w:szCs w:val="24"/>
        </w:rPr>
      </w:pPr>
      <w:r w:rsidRPr="00371B0B">
        <w:rPr>
          <w:rFonts w:cs="Arial"/>
          <w:b/>
          <w:bCs/>
          <w:iCs/>
          <w:sz w:val="24"/>
          <w:szCs w:val="28"/>
        </w:rPr>
        <w:t xml:space="preserve">Статья 64.8. </w:t>
      </w:r>
      <w:r w:rsidRPr="00371B0B">
        <w:rPr>
          <w:rFonts w:cs="Arial"/>
          <w:b/>
          <w:bCs/>
          <w:iCs/>
          <w:sz w:val="24"/>
          <w:szCs w:val="24"/>
        </w:rPr>
        <w:t>Зона делового, общественного и коммерческого назначения (ОДЗ-201/130/МУПП) – многоуровневое универсальное подземное пространство с автостоянкой в границах улиц 3-го Июля-Кожова-Седова</w:t>
      </w:r>
    </w:p>
    <w:p w:rsidR="009D1141" w:rsidRPr="00371B0B" w:rsidRDefault="009D1141" w:rsidP="009D1141">
      <w:pPr>
        <w:tabs>
          <w:tab w:val="left" w:pos="142"/>
          <w:tab w:val="left" w:pos="284"/>
        </w:tabs>
        <w:rPr>
          <w:sz w:val="24"/>
          <w:szCs w:val="24"/>
          <w:lang w:eastAsia="en-US"/>
        </w:rPr>
      </w:pPr>
    </w:p>
    <w:p w:rsidR="009D1141" w:rsidRPr="00371B0B" w:rsidRDefault="009D1141" w:rsidP="009D1141">
      <w:pPr>
        <w:tabs>
          <w:tab w:val="left" w:pos="0"/>
          <w:tab w:val="left" w:pos="142"/>
        </w:tabs>
        <w:jc w:val="both"/>
        <w:rPr>
          <w:sz w:val="24"/>
          <w:szCs w:val="24"/>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3970"/>
        <w:gridCol w:w="2126"/>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торговли (торговые центры, торгово- развлекательные центры (комплексы)</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банковских и страховых услуг, услуг общественного питания, услуг гостиничного обслуживания, развлекательных услуг; размещение гаражей и (или) стоянок для автомобилей сотрудников и посетителей торгового центра.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торговли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rPr>
            </w:pPr>
            <w:r w:rsidRPr="00371B0B">
              <w:rPr>
                <w:b/>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pPr>
            <w:r w:rsidRPr="00371B0B">
              <w:t>Минимальный размер земельного участка – 1,27 га.</w:t>
            </w:r>
          </w:p>
          <w:p w:rsidR="009D1141" w:rsidRPr="00371B0B" w:rsidRDefault="009D1141" w:rsidP="00D56370">
            <w:pPr>
              <w:widowControl w:val="0"/>
              <w:tabs>
                <w:tab w:val="left" w:pos="142"/>
                <w:tab w:val="left" w:pos="284"/>
              </w:tabs>
              <w:autoSpaceDE w:val="0"/>
              <w:autoSpaceDN w:val="0"/>
              <w:adjustRightInd w:val="0"/>
            </w:pPr>
            <w:r w:rsidRPr="00371B0B">
              <w:t>Максимальный размер земельного участка – 1,28 га.</w:t>
            </w:r>
          </w:p>
          <w:p w:rsidR="009D1141" w:rsidRPr="00371B0B" w:rsidRDefault="009D1141" w:rsidP="00D56370">
            <w:pPr>
              <w:widowControl w:val="0"/>
              <w:tabs>
                <w:tab w:val="left" w:pos="142"/>
                <w:tab w:val="left" w:pos="284"/>
              </w:tabs>
              <w:autoSpaceDE w:val="0"/>
              <w:autoSpaceDN w:val="0"/>
              <w:adjustRightInd w:val="0"/>
              <w:rPr>
                <w:b/>
                <w:lang w:eastAsia="en-US"/>
              </w:rPr>
            </w:pPr>
            <w:r w:rsidRPr="00371B0B">
              <w:rPr>
                <w:b/>
              </w:rPr>
              <w:t>Предельные параметры разрешенного строительства, реконструкции объектов капитального строительства</w:t>
            </w:r>
            <w:r w:rsidRPr="00371B0B">
              <w:rPr>
                <w:b/>
                <w:lang w:eastAsia="en-US"/>
              </w:rPr>
              <w:t>.</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17 м, в том числе до карниза скатной кровли, парапета плоской кровли – 12 м.</w:t>
            </w:r>
          </w:p>
          <w:p w:rsidR="009D1141" w:rsidRPr="00371B0B" w:rsidRDefault="009D1141" w:rsidP="00D56370">
            <w:pPr>
              <w:rPr>
                <w:i/>
              </w:rPr>
            </w:pPr>
            <w:r w:rsidRPr="00371B0B">
              <w:rPr>
                <w:i/>
              </w:rPr>
              <w:t xml:space="preserve">Максимальный процент застройки земельного участка </w:t>
            </w:r>
            <w:r w:rsidRPr="00371B0B">
              <w:rPr>
                <w:lang w:eastAsia="en-US"/>
              </w:rPr>
              <w:t>– 84</w:t>
            </w:r>
            <w:r w:rsidRPr="00371B0B">
              <w:t>%</w:t>
            </w:r>
            <w:r w:rsidRPr="00371B0B">
              <w:rPr>
                <w:i/>
              </w:rPr>
              <w:t>.</w:t>
            </w:r>
          </w:p>
          <w:p w:rsidR="009D1141" w:rsidRPr="00371B0B" w:rsidRDefault="009D1141" w:rsidP="00D56370">
            <w:r w:rsidRPr="00371B0B">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371B0B" w:rsidRDefault="009D1141" w:rsidP="00D56370">
            <w:pPr>
              <w:rPr>
                <w:i/>
              </w:rPr>
            </w:pPr>
            <w:r w:rsidRPr="00371B0B">
              <w:rPr>
                <w:i/>
              </w:rPr>
              <w:t>Требования к архитектурным решениям объектов капитального строительства:</w:t>
            </w:r>
          </w:p>
          <w:p w:rsidR="009D1141" w:rsidRPr="00371B0B" w:rsidRDefault="009D1141" w:rsidP="00D56370">
            <w:pPr>
              <w:tabs>
                <w:tab w:val="left" w:pos="142"/>
              </w:tabs>
            </w:pPr>
            <w:r w:rsidRPr="00371B0B">
              <w:t>Объемно-пространственные характеристики объекта капитального строительства</w:t>
            </w:r>
            <w:r w:rsidRPr="00371B0B">
              <w:rPr>
                <w:i/>
              </w:rPr>
              <w:t xml:space="preserve"> </w:t>
            </w:r>
            <w:r w:rsidRPr="00371B0B">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озеленения (газоны, цветники), в том числе на кровле зданий, строений, сооружений)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371B0B" w:rsidRDefault="009D1141" w:rsidP="00D56370">
            <w:pPr>
              <w:tabs>
                <w:tab w:val="left" w:pos="142"/>
              </w:tabs>
            </w:pPr>
            <w:r w:rsidRPr="00371B0B">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371B0B" w:rsidRDefault="009D1141" w:rsidP="00D56370">
            <w:pPr>
              <w:tabs>
                <w:tab w:val="left" w:pos="142"/>
              </w:tabs>
            </w:pPr>
            <w:r w:rsidRPr="00371B0B">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371B0B" w:rsidRDefault="009D1141" w:rsidP="00D56370">
            <w:pPr>
              <w:tabs>
                <w:tab w:val="left" w:pos="142"/>
              </w:tabs>
            </w:pPr>
            <w:r w:rsidRPr="00371B0B">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371B0B" w:rsidRDefault="009D1141" w:rsidP="00D56370">
            <w:pPr>
              <w:tabs>
                <w:tab w:val="left" w:pos="142"/>
              </w:tabs>
            </w:pPr>
            <w:r w:rsidRPr="00371B0B">
              <w:t>Максимальная протяженность фасадов со скатными кровлями, скатных кровель – 20 м.</w:t>
            </w:r>
          </w:p>
          <w:p w:rsidR="009D1141" w:rsidRPr="00371B0B" w:rsidRDefault="009D1141" w:rsidP="00D56370">
            <w:pPr>
              <w:tabs>
                <w:tab w:val="left" w:pos="142"/>
              </w:tabs>
            </w:pPr>
            <w:r w:rsidRPr="00371B0B">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pPr>
            <w:r w:rsidRPr="00371B0B">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371B0B" w:rsidRDefault="009D1141" w:rsidP="00D56370">
            <w:pPr>
              <w:tabs>
                <w:tab w:val="left" w:pos="142"/>
              </w:tabs>
            </w:pPr>
            <w:r w:rsidRPr="00371B0B">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371B0B" w:rsidRDefault="009D1141" w:rsidP="00D56370">
            <w:pPr>
              <w:tabs>
                <w:tab w:val="left" w:pos="142"/>
              </w:tabs>
            </w:pPr>
            <w:r w:rsidRPr="00371B0B">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371B0B" w:rsidRDefault="009D1141" w:rsidP="00D56370">
            <w:r w:rsidRPr="00371B0B">
              <w:t>В случае размещения зданий, строений, сооружений или их частей в пределах границ устройства плоских эксплуатируемых кровель, предусмотренных приложением 5 настоящих Правил (допускается отклонение от таких границ до 1,5 метров), кровля таких зданий, строений, сооружений или их частей должна быть плоской эксплуатируемой со свободным доступом пешеходов на нее и в уровне наивысшей проектной отметки земли (допускается отклонение от такого уровня до1,5 метров)</w:t>
            </w:r>
            <w:r w:rsidRPr="00371B0B">
              <w:rPr>
                <w:lang w:eastAsia="en-US"/>
              </w:rPr>
              <w:t>.</w:t>
            </w:r>
          </w:p>
          <w:p w:rsidR="009D1141" w:rsidRPr="00371B0B" w:rsidRDefault="009D1141" w:rsidP="00D56370">
            <w:pPr>
              <w:tabs>
                <w:tab w:val="left" w:pos="142"/>
              </w:tabs>
            </w:pPr>
            <w:r w:rsidRPr="00371B0B">
              <w:t xml:space="preserve">Предельный уклон скатной кровли – не более 30 </w:t>
            </w:r>
            <w:r w:rsidRPr="00371B0B">
              <w:rPr>
                <w:vertAlign w:val="superscript"/>
              </w:rPr>
              <w:t>0</w:t>
            </w:r>
            <w:r w:rsidRPr="00371B0B">
              <w:t xml:space="preserve">; купола, шпиля – не более 55 </w:t>
            </w:r>
            <w:r w:rsidRPr="00371B0B">
              <w:rPr>
                <w:vertAlign w:val="superscript"/>
              </w:rPr>
              <w:t>0</w:t>
            </w:r>
            <w:r w:rsidRPr="00371B0B">
              <w:t>.</w:t>
            </w:r>
          </w:p>
          <w:p w:rsidR="009D1141" w:rsidRPr="00371B0B" w:rsidRDefault="009D1141" w:rsidP="00D56370">
            <w:pPr>
              <w:tabs>
                <w:tab w:val="left" w:pos="142"/>
              </w:tabs>
            </w:pPr>
            <w:r w:rsidRPr="00371B0B">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371B0B" w:rsidRDefault="009D1141" w:rsidP="00D56370">
            <w:pPr>
              <w:tabs>
                <w:tab w:val="left" w:pos="142"/>
              </w:tabs>
            </w:pPr>
            <w:r w:rsidRPr="00371B0B">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371B0B" w:rsidRDefault="009D1141" w:rsidP="00D56370">
            <w:pPr>
              <w:rPr>
                <w:lang w:eastAsia="en-US"/>
              </w:rPr>
            </w:pPr>
            <w:r w:rsidRPr="00371B0B">
              <w:rPr>
                <w:lang w:eastAsia="en-US"/>
              </w:rPr>
              <w:t>Цвет фасада, цоколя должен быть различных тонов желтого цвета (</w:t>
            </w:r>
            <w:r w:rsidRPr="00371B0B">
              <w:rPr>
                <w:lang w:val="en-US" w:eastAsia="en-US"/>
              </w:rPr>
              <w:t>RAL</w:t>
            </w:r>
            <w:r w:rsidRPr="00371B0B">
              <w:rPr>
                <w:lang w:eastAsia="en-US"/>
              </w:rPr>
              <w:t xml:space="preserve"> 1001 (бежевый), </w:t>
            </w:r>
            <w:r w:rsidRPr="00371B0B">
              <w:rPr>
                <w:lang w:val="en-US" w:eastAsia="en-US"/>
              </w:rPr>
              <w:t>RAL</w:t>
            </w:r>
            <w:r w:rsidRPr="00371B0B">
              <w:rPr>
                <w:lang w:eastAsia="en-US"/>
              </w:rPr>
              <w:t xml:space="preserve"> 1002 (песочно-желтый), </w:t>
            </w:r>
            <w:r w:rsidRPr="00371B0B">
              <w:rPr>
                <w:lang w:val="en-US" w:eastAsia="en-US"/>
              </w:rPr>
              <w:t>RAL</w:t>
            </w:r>
            <w:r w:rsidRPr="00371B0B">
              <w:rPr>
                <w:lang w:eastAsia="en-US"/>
              </w:rPr>
              <w:t xml:space="preserve"> 1006 (кукурузно-желтый), </w:t>
            </w:r>
            <w:r w:rsidRPr="00371B0B">
              <w:rPr>
                <w:lang w:val="en-US" w:eastAsia="en-US"/>
              </w:rPr>
              <w:t>RAL</w:t>
            </w:r>
            <w:r w:rsidRPr="00371B0B">
              <w:rPr>
                <w:lang w:eastAsia="en-US"/>
              </w:rPr>
              <w:t xml:space="preserve"> 1011(коричнево-бежевый), </w:t>
            </w:r>
            <w:r w:rsidRPr="00371B0B">
              <w:rPr>
                <w:lang w:val="en-US" w:eastAsia="en-US"/>
              </w:rPr>
              <w:t>RAL</w:t>
            </w:r>
            <w:r w:rsidRPr="00371B0B">
              <w:rPr>
                <w:lang w:eastAsia="en-US"/>
              </w:rPr>
              <w:t xml:space="preserve"> 1013 (жемчужно-белый), </w:t>
            </w:r>
            <w:r w:rsidRPr="00371B0B">
              <w:rPr>
                <w:lang w:val="en-US" w:eastAsia="en-US"/>
              </w:rPr>
              <w:t>RAL</w:t>
            </w:r>
            <w:r w:rsidRPr="00371B0B">
              <w:rPr>
                <w:lang w:eastAsia="en-US"/>
              </w:rPr>
              <w:t xml:space="preserve"> 1014 (слоновая кость), </w:t>
            </w:r>
            <w:r w:rsidRPr="00371B0B">
              <w:rPr>
                <w:lang w:val="en-US" w:eastAsia="en-US"/>
              </w:rPr>
              <w:t>RAL</w:t>
            </w:r>
            <w:r w:rsidRPr="00371B0B">
              <w:rPr>
                <w:lang w:eastAsia="en-US"/>
              </w:rPr>
              <w:t xml:space="preserve"> 1015 (светлая слоновая кость), </w:t>
            </w:r>
            <w:r w:rsidRPr="00371B0B">
              <w:rPr>
                <w:lang w:val="en-US" w:eastAsia="en-US"/>
              </w:rPr>
              <w:t>RAL</w:t>
            </w:r>
            <w:r w:rsidRPr="00371B0B">
              <w:rPr>
                <w:lang w:eastAsia="en-US"/>
              </w:rPr>
              <w:t xml:space="preserve"> 1019 (серо-бежевый), </w:t>
            </w:r>
            <w:r w:rsidRPr="00371B0B">
              <w:rPr>
                <w:lang w:val="en-US" w:eastAsia="en-US"/>
              </w:rPr>
              <w:t>RAL</w:t>
            </w:r>
            <w:r w:rsidRPr="00371B0B">
              <w:rPr>
                <w:lang w:eastAsia="en-US"/>
              </w:rPr>
              <w:t xml:space="preserve"> 1024 (охра желтая), </w:t>
            </w:r>
            <w:r w:rsidRPr="00371B0B">
              <w:rPr>
                <w:lang w:val="en-US" w:eastAsia="en-US"/>
              </w:rPr>
              <w:t>RAL</w:t>
            </w:r>
            <w:r w:rsidRPr="00371B0B">
              <w:rPr>
                <w:lang w:eastAsia="en-US"/>
              </w:rPr>
              <w:t xml:space="preserve"> 1034 (пастельно-желтый); различных тонов оранжевого цвета (</w:t>
            </w:r>
            <w:r w:rsidRPr="00371B0B">
              <w:rPr>
                <w:lang w:val="en-US" w:eastAsia="en-US"/>
              </w:rPr>
              <w:t>RAL</w:t>
            </w:r>
            <w:r w:rsidRPr="00371B0B">
              <w:rPr>
                <w:lang w:eastAsia="en-US"/>
              </w:rPr>
              <w:t xml:space="preserve"> 2001 (красно-оранжевый); различных тонов красного цвета (</w:t>
            </w:r>
            <w:r w:rsidRPr="00371B0B">
              <w:rPr>
                <w:lang w:val="en-US" w:eastAsia="en-US"/>
              </w:rPr>
              <w:t>RAL</w:t>
            </w:r>
            <w:r w:rsidRPr="00371B0B">
              <w:rPr>
                <w:lang w:eastAsia="en-US"/>
              </w:rPr>
              <w:t xml:space="preserve"> 3009 (оксид красный), </w:t>
            </w:r>
            <w:r w:rsidRPr="00371B0B">
              <w:rPr>
                <w:lang w:val="en-US" w:eastAsia="en-US"/>
              </w:rPr>
              <w:t>RAL</w:t>
            </w:r>
            <w:r w:rsidRPr="00371B0B">
              <w:rPr>
                <w:lang w:eastAsia="en-US"/>
              </w:rPr>
              <w:t xml:space="preserve"> 3012 (бежево-красный), </w:t>
            </w:r>
            <w:r w:rsidRPr="00371B0B">
              <w:rPr>
                <w:lang w:val="en-US" w:eastAsia="en-US"/>
              </w:rPr>
              <w:t>RAL</w:t>
            </w:r>
            <w:r w:rsidRPr="00371B0B">
              <w:rPr>
                <w:lang w:eastAsia="en-US"/>
              </w:rPr>
              <w:t xml:space="preserve"> 3017 (розовый); различных тонов фиолетового цвета (</w:t>
            </w:r>
            <w:r w:rsidRPr="00371B0B">
              <w:rPr>
                <w:lang w:val="en-US" w:eastAsia="en-US"/>
              </w:rPr>
              <w:t>RAL</w:t>
            </w:r>
            <w:r w:rsidRPr="00371B0B">
              <w:rPr>
                <w:lang w:eastAsia="en-US"/>
              </w:rPr>
              <w:t xml:space="preserve"> 4009 (пастельно-фиолетовый); </w:t>
            </w:r>
            <w:r w:rsidRPr="00371B0B">
              <w:rPr>
                <w:lang w:val="en-US" w:eastAsia="en-US"/>
              </w:rPr>
              <w:t>RAL</w:t>
            </w:r>
            <w:r w:rsidRPr="00371B0B">
              <w:rPr>
                <w:lang w:eastAsia="en-US"/>
              </w:rPr>
              <w:t xml:space="preserve"> 4011 (</w:t>
            </w:r>
            <w:r w:rsidRPr="00371B0B">
              <w:rPr>
                <w:iCs/>
                <w:lang w:eastAsia="en-US"/>
              </w:rPr>
              <w:t>перламутрово</w:t>
            </w:r>
            <w:r w:rsidRPr="00371B0B">
              <w:rPr>
                <w:lang w:eastAsia="en-US"/>
              </w:rPr>
              <w:t>-фиолетовый); различных тонов зеленого цвета (</w:t>
            </w:r>
            <w:r w:rsidRPr="00371B0B">
              <w:rPr>
                <w:lang w:val="en-US" w:eastAsia="en-US"/>
              </w:rPr>
              <w:t>RAL</w:t>
            </w:r>
            <w:r w:rsidRPr="00371B0B">
              <w:rPr>
                <w:lang w:eastAsia="en-US"/>
              </w:rPr>
              <w:t xml:space="preserve"> 6019 (бело-зеленый), </w:t>
            </w:r>
            <w:r w:rsidRPr="00371B0B">
              <w:rPr>
                <w:lang w:val="en-US" w:eastAsia="en-US"/>
              </w:rPr>
              <w:t>RAL</w:t>
            </w:r>
            <w:r w:rsidRPr="00371B0B">
              <w:rPr>
                <w:lang w:eastAsia="en-US"/>
              </w:rPr>
              <w:t xml:space="preserve"> 6021 (бледно-зеленый); различных тонов серого цвета (</w:t>
            </w:r>
            <w:r w:rsidRPr="00371B0B">
              <w:rPr>
                <w:lang w:val="en-US" w:eastAsia="en-US"/>
              </w:rPr>
              <w:t>RAL</w:t>
            </w:r>
            <w:r w:rsidRPr="00371B0B">
              <w:rPr>
                <w:lang w:eastAsia="en-US"/>
              </w:rPr>
              <w:t xml:space="preserve"> 7004 (сигнальный серый),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7035 (светло-серый),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7044 (серый шелк), </w:t>
            </w:r>
            <w:r w:rsidRPr="00371B0B">
              <w:rPr>
                <w:lang w:val="en-US" w:eastAsia="en-US"/>
              </w:rPr>
              <w:t>RAL</w:t>
            </w:r>
            <w:r w:rsidRPr="00371B0B">
              <w:rPr>
                <w:lang w:eastAsia="en-US"/>
              </w:rPr>
              <w:t xml:space="preserve"> 7047 (телегрей 4); различных тонов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8003 (глиняный коричневый); </w:t>
            </w:r>
            <w:r w:rsidRPr="00371B0B">
              <w:rPr>
                <w:lang w:val="en-US" w:eastAsia="en-US"/>
              </w:rPr>
              <w:t>RAL</w:t>
            </w:r>
            <w:r w:rsidRPr="00371B0B">
              <w:rPr>
                <w:lang w:eastAsia="en-US"/>
              </w:rPr>
              <w:t xml:space="preserve"> 8004 (медно-коричневый);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8016 (махагон коричневый); </w:t>
            </w:r>
            <w:r w:rsidRPr="00371B0B">
              <w:rPr>
                <w:lang w:val="en-US" w:eastAsia="en-US"/>
              </w:rPr>
              <w:t>RAL</w:t>
            </w:r>
            <w:r w:rsidRPr="00371B0B">
              <w:rPr>
                <w:lang w:eastAsia="en-US"/>
              </w:rPr>
              <w:t xml:space="preserve"> 8017 (шоколадно-коричневый); различных тонов черного и белого цветов (</w:t>
            </w:r>
            <w:r w:rsidRPr="00371B0B">
              <w:rPr>
                <w:lang w:val="en-US" w:eastAsia="en-US"/>
              </w:rPr>
              <w:t>RAL</w:t>
            </w:r>
            <w:r w:rsidRPr="00371B0B">
              <w:rPr>
                <w:lang w:eastAsia="en-US"/>
              </w:rPr>
              <w:t xml:space="preserve"> 9002 (светло-серый), </w:t>
            </w:r>
            <w:r w:rsidRPr="00371B0B">
              <w:rPr>
                <w:lang w:val="en-US" w:eastAsia="en-US"/>
              </w:rPr>
              <w:t>RAL</w:t>
            </w:r>
            <w:r w:rsidRPr="00371B0B">
              <w:rPr>
                <w:lang w:eastAsia="en-US"/>
              </w:rPr>
              <w:t xml:space="preserve"> 9010 (белый). При использовании в отделке фасадов натуральных материалов сохранять их натуральные цвета.</w:t>
            </w:r>
          </w:p>
          <w:p w:rsidR="009D1141" w:rsidRPr="00371B0B" w:rsidRDefault="009D1141" w:rsidP="00D56370">
            <w:pPr>
              <w:rPr>
                <w:lang w:eastAsia="en-US"/>
              </w:rPr>
            </w:pPr>
            <w:r w:rsidRPr="00371B0B">
              <w:rPr>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371B0B">
              <w:rPr>
                <w:lang w:val="en-US" w:eastAsia="en-US"/>
              </w:rPr>
              <w:t>RAL</w:t>
            </w:r>
            <w:r w:rsidRPr="00371B0B">
              <w:rPr>
                <w:lang w:eastAsia="en-US"/>
              </w:rPr>
              <w:t xml:space="preserve"> 2001 (красно-оранжевый), </w:t>
            </w:r>
            <w:r w:rsidRPr="00371B0B">
              <w:rPr>
                <w:lang w:val="en-US" w:eastAsia="en-US"/>
              </w:rPr>
              <w:t>RAL</w:t>
            </w:r>
            <w:r w:rsidRPr="00371B0B">
              <w:rPr>
                <w:lang w:eastAsia="en-US"/>
              </w:rPr>
              <w:t xml:space="preserve"> 2013 (перламутрово-оранжевый); различных тонах серого цвета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7036 (платиново-серый), </w:t>
            </w:r>
            <w:r w:rsidRPr="00371B0B">
              <w:rPr>
                <w:lang w:val="en-US" w:eastAsia="en-US"/>
              </w:rPr>
              <w:t>RAL</w:t>
            </w:r>
            <w:r w:rsidRPr="00371B0B">
              <w:rPr>
                <w:lang w:eastAsia="en-US"/>
              </w:rPr>
              <w:t xml:space="preserve"> 7044 (серый шелк); различных тонах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8014 (сепия коричневый); </w:t>
            </w:r>
            <w:r w:rsidRPr="00371B0B">
              <w:rPr>
                <w:lang w:val="en-US" w:eastAsia="en-US"/>
              </w:rPr>
              <w:t>RAL</w:t>
            </w:r>
            <w:r w:rsidRPr="00371B0B">
              <w:rPr>
                <w:lang w:eastAsia="en-US"/>
              </w:rPr>
              <w:t xml:space="preserve"> 8017 (шоколадно-коричневый); </w:t>
            </w:r>
            <w:r w:rsidRPr="00371B0B">
              <w:rPr>
                <w:lang w:val="en-US" w:eastAsia="en-US"/>
              </w:rPr>
              <w:t>RAL</w:t>
            </w:r>
            <w:r w:rsidRPr="00371B0B">
              <w:rPr>
                <w:lang w:eastAsia="en-US"/>
              </w:rPr>
              <w:t xml:space="preserve"> 8019 (серо-коричневый), </w:t>
            </w:r>
            <w:r w:rsidRPr="00371B0B">
              <w:rPr>
                <w:lang w:val="en-US" w:eastAsia="en-US"/>
              </w:rPr>
              <w:t>RAL</w:t>
            </w:r>
            <w:r w:rsidRPr="00371B0B">
              <w:rPr>
                <w:lang w:eastAsia="en-US"/>
              </w:rPr>
              <w:t xml:space="preserve"> 8025 (бледно-коричневый), </w:t>
            </w:r>
            <w:r w:rsidRPr="00371B0B">
              <w:rPr>
                <w:lang w:val="en-US" w:eastAsia="en-US"/>
              </w:rPr>
              <w:t>RAL</w:t>
            </w:r>
            <w:r w:rsidRPr="00371B0B">
              <w:rPr>
                <w:lang w:eastAsia="en-US"/>
              </w:rPr>
              <w:t xml:space="preserve"> 8028 (терракотовый); различных тонах черного и белого цветов (</w:t>
            </w:r>
            <w:r w:rsidRPr="00371B0B">
              <w:rPr>
                <w:lang w:val="en-US" w:eastAsia="en-US"/>
              </w:rPr>
              <w:t>RAL</w:t>
            </w:r>
            <w:r w:rsidRPr="00371B0B">
              <w:rPr>
                <w:lang w:eastAsia="en-US"/>
              </w:rPr>
              <w:t xml:space="preserve"> 9010 (белый), </w:t>
            </w:r>
            <w:r w:rsidRPr="00371B0B">
              <w:rPr>
                <w:lang w:val="en-US" w:eastAsia="en-US"/>
              </w:rPr>
              <w:t>RAL</w:t>
            </w:r>
            <w:r w:rsidRPr="00371B0B">
              <w:rPr>
                <w:lang w:eastAsia="en-US"/>
              </w:rPr>
              <w:t xml:space="preserve"> 9011 (графитно-черный).</w:t>
            </w:r>
          </w:p>
          <w:p w:rsidR="009D1141" w:rsidRPr="00371B0B" w:rsidRDefault="009D1141" w:rsidP="00D56370">
            <w:pPr>
              <w:rPr>
                <w:lang w:eastAsia="en-US"/>
              </w:rPr>
            </w:pPr>
            <w:r w:rsidRPr="00371B0B">
              <w:rPr>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371B0B">
              <w:rPr>
                <w:lang w:val="en-US" w:eastAsia="en-US"/>
              </w:rPr>
              <w:t>RAL</w:t>
            </w:r>
            <w:r w:rsidRPr="00371B0B">
              <w:rPr>
                <w:lang w:eastAsia="en-US"/>
              </w:rPr>
              <w:t xml:space="preserve"> 2013 (перламутрово-оранжевый); допускаются </w:t>
            </w:r>
            <w:r w:rsidRPr="00371B0B">
              <w:rPr>
                <w:lang w:val="en-US" w:eastAsia="en-US"/>
              </w:rPr>
              <w:t>RAL</w:t>
            </w:r>
            <w:r w:rsidRPr="00371B0B">
              <w:rPr>
                <w:lang w:eastAsia="en-US"/>
              </w:rPr>
              <w:t xml:space="preserve"> 3004 (пурпурно-красный); </w:t>
            </w:r>
            <w:r w:rsidRPr="00371B0B">
              <w:rPr>
                <w:lang w:val="en-US" w:eastAsia="en-US"/>
              </w:rPr>
              <w:t>RAL</w:t>
            </w:r>
            <w:r w:rsidRPr="00371B0B">
              <w:rPr>
                <w:lang w:eastAsia="en-US"/>
              </w:rPr>
              <w:t xml:space="preserve"> 6003 (оливково-зеленый), </w:t>
            </w:r>
            <w:r w:rsidRPr="00371B0B">
              <w:rPr>
                <w:lang w:val="en-US" w:eastAsia="en-US"/>
              </w:rPr>
              <w:t>RAL</w:t>
            </w:r>
            <w:r w:rsidRPr="00371B0B">
              <w:rPr>
                <w:lang w:eastAsia="en-US"/>
              </w:rPr>
              <w:t xml:space="preserve"> 6028 (сосновый зеленый);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8017 (шоколадно-коричневый).</w:t>
            </w:r>
          </w:p>
          <w:p w:rsidR="009D1141" w:rsidRPr="00371B0B" w:rsidRDefault="009D1141" w:rsidP="00D56370">
            <w:pPr>
              <w:tabs>
                <w:tab w:val="left" w:pos="142"/>
              </w:tabs>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s>
            </w:pPr>
            <w:r w:rsidRPr="00371B0B">
              <w:rPr>
                <w:i/>
              </w:rPr>
              <w:t xml:space="preserve">Минимальный процент озеленения земельного участка  </w:t>
            </w:r>
            <w:r w:rsidRPr="00371B0B">
              <w:t>– 7%.</w:t>
            </w:r>
          </w:p>
          <w:p w:rsidR="009D1141" w:rsidRPr="00371B0B" w:rsidRDefault="009D1141" w:rsidP="00D56370">
            <w:pPr>
              <w:tabs>
                <w:tab w:val="left" w:pos="142"/>
              </w:tabs>
            </w:pPr>
            <w:r w:rsidRPr="00371B0B">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371B0B" w:rsidRDefault="009D1141" w:rsidP="00D56370">
            <w:pPr>
              <w:tabs>
                <w:tab w:val="left" w:pos="142"/>
              </w:tabs>
            </w:pPr>
            <w:r w:rsidRPr="00371B0B">
              <w:t>При озеленении необходимо обеспечить посадку крупномерных деревьев и кустарников высотой не менее 2 метров.</w:t>
            </w:r>
          </w:p>
          <w:p w:rsidR="009D1141" w:rsidRPr="00371B0B" w:rsidRDefault="009D1141" w:rsidP="00D56370">
            <w:pPr>
              <w:tabs>
                <w:tab w:val="left" w:pos="142"/>
              </w:tabs>
            </w:pPr>
            <w:r w:rsidRPr="00371B0B">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371B0B" w:rsidRDefault="009D1141" w:rsidP="00D56370">
            <w:pPr>
              <w:tabs>
                <w:tab w:val="left" w:pos="142"/>
              </w:tabs>
              <w:rPr>
                <w:i/>
              </w:rPr>
            </w:pPr>
            <w:r w:rsidRPr="00371B0B">
              <w:rPr>
                <w:i/>
              </w:rPr>
              <w:t>Требования к мощению земельного участка:</w:t>
            </w:r>
          </w:p>
          <w:p w:rsidR="009D1141" w:rsidRPr="00371B0B" w:rsidRDefault="009D1141" w:rsidP="00D56370">
            <w:pPr>
              <w:tabs>
                <w:tab w:val="left" w:pos="142"/>
              </w:tabs>
            </w:pPr>
            <w:r w:rsidRPr="00371B0B">
              <w:t>Не застроенные и не озеленённые части земельного участка должны быть замощены плиткой из натурального камня, гранитной брусчаткой различных тонов бежевого или серого цвета, деревянной доской. Бордюры должны быть изготовлены из гранита и соответствовать цвету покрытия. Конструкция покрытия должна обеспечивать возможность проезда пожарных машин.</w:t>
            </w:r>
          </w:p>
          <w:p w:rsidR="009D1141" w:rsidRPr="00371B0B" w:rsidRDefault="009D1141" w:rsidP="00D56370">
            <w:pPr>
              <w:rPr>
                <w:lang w:eastAsia="en-US"/>
              </w:rPr>
            </w:pPr>
            <w:r w:rsidRPr="00371B0B">
              <w:rPr>
                <w:i/>
                <w:lang w:eastAsia="en-US"/>
              </w:rPr>
              <w:t>Ограждение земельного участка</w:t>
            </w:r>
            <w:r w:rsidRPr="00371B0B">
              <w:rPr>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Количество машино-мест определяется согласно пункту 3 статьи 22 настоящих Правил.</w:t>
            </w:r>
          </w:p>
          <w:p w:rsidR="009D1141" w:rsidRPr="00371B0B" w:rsidRDefault="009D1141" w:rsidP="00D56370">
            <w:pPr>
              <w:rPr>
                <w:lang w:eastAsia="en-US"/>
              </w:rPr>
            </w:pPr>
            <w:r w:rsidRPr="00371B0B">
              <w:rPr>
                <w:lang w:eastAsia="en-US"/>
              </w:rPr>
              <w:t>Габариты машино-места – 5,3 м х 2,5 м, для инвалидов, пользующихся креслами-колясками, – 6,0 м х 3,6 м.</w:t>
            </w:r>
          </w:p>
          <w:p w:rsidR="009D1141" w:rsidRPr="00371B0B" w:rsidRDefault="009D1141" w:rsidP="00D56370">
            <w:pPr>
              <w:widowControl w:val="0"/>
              <w:tabs>
                <w:tab w:val="left" w:pos="142"/>
                <w:tab w:val="left" w:pos="284"/>
              </w:tabs>
              <w:autoSpaceDE w:val="0"/>
              <w:rPr>
                <w:i/>
                <w:lang w:eastAsia="en-US"/>
              </w:rPr>
            </w:pPr>
            <w:r w:rsidRPr="00371B0B">
              <w:rPr>
                <w:lang w:eastAsia="en-US"/>
              </w:rPr>
              <w:t>Стоянка автомобилей допускается только в подземном виде.</w:t>
            </w:r>
          </w:p>
          <w:p w:rsidR="009D1141" w:rsidRPr="00371B0B" w:rsidRDefault="009D1141" w:rsidP="00D56370">
            <w:pPr>
              <w:tabs>
                <w:tab w:val="left" w:pos="142"/>
              </w:tabs>
            </w:pPr>
            <w:r w:rsidRPr="00371B0B">
              <w:rPr>
                <w:i/>
              </w:rPr>
              <w:t>Размещение зданий, строений, сооружений временного (сезонного) назначения, не являющихся объектами капитального строительства</w:t>
            </w:r>
            <w:r w:rsidRPr="00371B0B">
              <w:t>, не допускается.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111"/>
        <w:gridCol w:w="1984"/>
        <w:gridCol w:w="7088"/>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r w:rsidRPr="00371B0B">
              <w:t>2</w:t>
            </w:r>
          </w:p>
        </w:tc>
      </w:tr>
      <w:tr w:rsidR="009D1141" w:rsidRPr="00371B0B" w:rsidTr="00D56370">
        <w:trPr>
          <w:trHeight w:val="558"/>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Обслуживание автотранспорта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rPr>
                <w:lang w:eastAsia="en-US"/>
              </w:rPr>
            </w:pPr>
            <w:r w:rsidRPr="00371B0B">
              <w:rPr>
                <w:lang w:eastAsia="en-US"/>
              </w:rPr>
              <w:t>Габариты машино-места – 5,3 м х 2,5 м, для инвалидов, пользующихся креслами-колясками, – 6,0 м х 3,6 м.</w:t>
            </w:r>
          </w:p>
          <w:p w:rsidR="009D1141" w:rsidRPr="00371B0B" w:rsidRDefault="009D1141" w:rsidP="00D56370">
            <w:pPr>
              <w:widowControl w:val="0"/>
              <w:tabs>
                <w:tab w:val="left" w:pos="142"/>
              </w:tabs>
              <w:autoSpaceDE w:val="0"/>
              <w:rPr>
                <w:lang w:eastAsia="en-US"/>
              </w:rPr>
            </w:pPr>
            <w:r w:rsidRPr="00371B0B">
              <w:rPr>
                <w:lang w:eastAsia="en-US"/>
              </w:rPr>
              <w:t>Стоянка автомобилей допускается только в подземном виде.</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17 м, в том числе до карниза скатной кровли, парапета плоской кровли – 12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17 м, в том числе до карниза скатной кровли, парапета плоской кровли – 12 м.</w:t>
            </w:r>
          </w:p>
          <w:p w:rsidR="009D1141" w:rsidRPr="00371B0B" w:rsidRDefault="009D1141" w:rsidP="00D56370">
            <w:pPr>
              <w:tabs>
                <w:tab w:val="left" w:pos="142"/>
                <w:tab w:val="left" w:pos="284"/>
              </w:tabs>
            </w:pPr>
            <w:r w:rsidRPr="00371B0B">
              <w:t>Параметры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keepNext/>
        <w:outlineLvl w:val="1"/>
        <w:rPr>
          <w:rFonts w:cs="Arial"/>
          <w:b/>
          <w:bCs/>
          <w:iCs/>
          <w:sz w:val="24"/>
          <w:szCs w:val="28"/>
        </w:rPr>
      </w:pPr>
      <w:r w:rsidRPr="00371B0B">
        <w:rPr>
          <w:rFonts w:cs="Arial"/>
          <w:b/>
          <w:bCs/>
          <w:iCs/>
          <w:sz w:val="24"/>
          <w:szCs w:val="28"/>
        </w:rPr>
        <w:t>Статья 64.9. Зона делового, общественного и коммерческого назначения (ОДЗ-201/130/ПА) – подземная автостоянка в границах улиц 3-го Июля-Кожова-Седова</w:t>
      </w:r>
    </w:p>
    <w:p w:rsidR="009D1141" w:rsidRPr="00371B0B" w:rsidRDefault="009D1141" w:rsidP="009D1141">
      <w:pPr>
        <w:tabs>
          <w:tab w:val="left" w:pos="142"/>
          <w:tab w:val="left" w:pos="284"/>
        </w:tabs>
        <w:rPr>
          <w:sz w:val="24"/>
          <w:szCs w:val="24"/>
          <w:lang w:eastAsia="en-US"/>
        </w:rPr>
      </w:pPr>
    </w:p>
    <w:p w:rsidR="009D1141" w:rsidRPr="00371B0B" w:rsidRDefault="009D1141" w:rsidP="009D1141">
      <w:pPr>
        <w:tabs>
          <w:tab w:val="left" w:pos="142"/>
          <w:tab w:val="left" w:pos="284"/>
        </w:tabs>
        <w:jc w:val="both"/>
        <w:rPr>
          <w:sz w:val="24"/>
          <w:szCs w:val="24"/>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111"/>
        <w:gridCol w:w="1984"/>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270"/>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Обслуживание автотранспорта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0,30 га.</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Максимальный размер земельного участка – 0,31 га.</w:t>
            </w:r>
          </w:p>
          <w:p w:rsidR="009D1141" w:rsidRPr="00371B0B" w:rsidRDefault="009D1141" w:rsidP="00D56370">
            <w:pPr>
              <w:widowControl w:val="0"/>
              <w:tabs>
                <w:tab w:val="left" w:pos="142"/>
                <w:tab w:val="left" w:pos="284"/>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17 м, в том числе до карниза скатной кровли, парапета плоской кровли – 12 м.</w:t>
            </w:r>
          </w:p>
          <w:p w:rsidR="009D1141" w:rsidRPr="00371B0B" w:rsidRDefault="009D1141" w:rsidP="00D56370">
            <w:r w:rsidRPr="00371B0B">
              <w:rPr>
                <w:i/>
              </w:rPr>
              <w:t xml:space="preserve">Максимальный процент застройки земельного участка  </w:t>
            </w:r>
            <w:r w:rsidRPr="00371B0B">
              <w:rPr>
                <w:lang w:eastAsia="en-US"/>
              </w:rPr>
              <w:t xml:space="preserve">– </w:t>
            </w:r>
            <w:r w:rsidRPr="00371B0B">
              <w:t>86%.</w:t>
            </w:r>
          </w:p>
          <w:p w:rsidR="009D1141" w:rsidRPr="00371B0B" w:rsidRDefault="009D1141" w:rsidP="00D56370">
            <w:r w:rsidRPr="00371B0B">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371B0B" w:rsidRDefault="009D1141" w:rsidP="00D56370">
            <w:pPr>
              <w:rPr>
                <w:i/>
              </w:rPr>
            </w:pPr>
            <w:r w:rsidRPr="00371B0B">
              <w:rPr>
                <w:i/>
              </w:rPr>
              <w:t>Требования к архитектурным решениям объектов капитального строительства:</w:t>
            </w:r>
          </w:p>
          <w:p w:rsidR="009D1141" w:rsidRPr="00371B0B" w:rsidRDefault="009D1141" w:rsidP="00D56370">
            <w:pPr>
              <w:tabs>
                <w:tab w:val="left" w:pos="142"/>
              </w:tabs>
            </w:pPr>
            <w:r w:rsidRPr="00371B0B">
              <w:t>Объемно-пространственные характеристики объекта капитального строительства</w:t>
            </w:r>
            <w:r w:rsidRPr="00371B0B">
              <w:rPr>
                <w:i/>
              </w:rPr>
              <w:t xml:space="preserve"> </w:t>
            </w:r>
            <w:r w:rsidRPr="00371B0B">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размещения зданий, строений, сооружений временного (сезонного) назначения, не являющихся объектами капитального строительства; границы устройства асфальтобетонного покрытия; границы озеленения (газоны, цветники), в том числе на кровле зданий, строений, сооружений)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371B0B" w:rsidRDefault="009D1141" w:rsidP="00D56370">
            <w:pPr>
              <w:tabs>
                <w:tab w:val="left" w:pos="142"/>
              </w:tabs>
            </w:pPr>
            <w:r w:rsidRPr="00371B0B">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371B0B" w:rsidRDefault="009D1141" w:rsidP="00D56370">
            <w:pPr>
              <w:tabs>
                <w:tab w:val="left" w:pos="142"/>
              </w:tabs>
            </w:pPr>
            <w:r w:rsidRPr="00371B0B">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371B0B" w:rsidRDefault="009D1141" w:rsidP="00D56370">
            <w:pPr>
              <w:tabs>
                <w:tab w:val="left" w:pos="142"/>
              </w:tabs>
            </w:pPr>
            <w:r w:rsidRPr="00371B0B">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371B0B" w:rsidRDefault="009D1141" w:rsidP="00D56370">
            <w:pPr>
              <w:tabs>
                <w:tab w:val="left" w:pos="142"/>
              </w:tabs>
            </w:pPr>
            <w:r w:rsidRPr="00371B0B">
              <w:t>Максимальная протяженность фасадов со скатными кровлями, скатных кровель – 20 м.</w:t>
            </w:r>
          </w:p>
          <w:p w:rsidR="009D1141" w:rsidRPr="00371B0B" w:rsidRDefault="009D1141" w:rsidP="00D56370">
            <w:pPr>
              <w:tabs>
                <w:tab w:val="left" w:pos="142"/>
              </w:tabs>
            </w:pPr>
            <w:r w:rsidRPr="00371B0B">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pPr>
            <w:r w:rsidRPr="00371B0B">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371B0B" w:rsidRDefault="009D1141" w:rsidP="00D56370">
            <w:pPr>
              <w:tabs>
                <w:tab w:val="left" w:pos="142"/>
              </w:tabs>
            </w:pPr>
            <w:r w:rsidRPr="00371B0B">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371B0B" w:rsidRDefault="009D1141" w:rsidP="00D56370">
            <w:pPr>
              <w:tabs>
                <w:tab w:val="left" w:pos="142"/>
              </w:tabs>
            </w:pPr>
            <w:r w:rsidRPr="00371B0B">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371B0B" w:rsidRDefault="009D1141" w:rsidP="00D56370">
            <w:r w:rsidRPr="00371B0B">
              <w:t>В случае размещения зданий, строений, сооружений или их частей в пределах границ устройства плоских эксплуатируемых кровель, предусмотренных приложением 5 настоящих Правил (допускается отклонение от таких границ до 1,5 метров), кровля таких зданий, строений, сооружений или их частей должна быть плоской эксплуатируемой со свободным доступом пешеходов на нее и в уровне наивысшей проектной отметки земли (допускается отклонение от такого уровня до1,5 метров)</w:t>
            </w:r>
            <w:r w:rsidRPr="00371B0B">
              <w:rPr>
                <w:lang w:eastAsia="en-US"/>
              </w:rPr>
              <w:t>.</w:t>
            </w:r>
          </w:p>
          <w:p w:rsidR="009D1141" w:rsidRPr="00371B0B" w:rsidRDefault="009D1141" w:rsidP="00D56370">
            <w:pPr>
              <w:tabs>
                <w:tab w:val="left" w:pos="142"/>
              </w:tabs>
            </w:pPr>
            <w:r w:rsidRPr="00371B0B">
              <w:t xml:space="preserve">Предельный уклон скатной кровли – не более 30 </w:t>
            </w:r>
            <w:r w:rsidRPr="00371B0B">
              <w:rPr>
                <w:vertAlign w:val="superscript"/>
              </w:rPr>
              <w:t>0</w:t>
            </w:r>
            <w:r w:rsidRPr="00371B0B">
              <w:t xml:space="preserve">; купола, шпиля – не более 55 </w:t>
            </w:r>
            <w:r w:rsidRPr="00371B0B">
              <w:rPr>
                <w:vertAlign w:val="superscript"/>
              </w:rPr>
              <w:t>0</w:t>
            </w:r>
            <w:r w:rsidRPr="00371B0B">
              <w:t>.</w:t>
            </w:r>
          </w:p>
          <w:p w:rsidR="009D1141" w:rsidRPr="00371B0B" w:rsidRDefault="009D1141" w:rsidP="00D56370">
            <w:pPr>
              <w:tabs>
                <w:tab w:val="left" w:pos="142"/>
              </w:tabs>
            </w:pPr>
            <w:r w:rsidRPr="00371B0B">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371B0B" w:rsidRDefault="009D1141" w:rsidP="00D56370">
            <w:pPr>
              <w:tabs>
                <w:tab w:val="left" w:pos="142"/>
              </w:tabs>
            </w:pPr>
            <w:r w:rsidRPr="00371B0B">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371B0B" w:rsidRDefault="009D1141" w:rsidP="00D56370">
            <w:pPr>
              <w:rPr>
                <w:lang w:eastAsia="en-US"/>
              </w:rPr>
            </w:pPr>
            <w:r w:rsidRPr="00371B0B">
              <w:rPr>
                <w:lang w:eastAsia="en-US"/>
              </w:rPr>
              <w:t>Цвет фасада, цоколя должен быть различных тонов желтого цвета (</w:t>
            </w:r>
            <w:r w:rsidRPr="00371B0B">
              <w:rPr>
                <w:lang w:val="en-US" w:eastAsia="en-US"/>
              </w:rPr>
              <w:t>RAL</w:t>
            </w:r>
            <w:r w:rsidRPr="00371B0B">
              <w:rPr>
                <w:lang w:eastAsia="en-US"/>
              </w:rPr>
              <w:t xml:space="preserve"> 1001 (бежевый), </w:t>
            </w:r>
            <w:r w:rsidRPr="00371B0B">
              <w:rPr>
                <w:lang w:val="en-US" w:eastAsia="en-US"/>
              </w:rPr>
              <w:t>RAL</w:t>
            </w:r>
            <w:r w:rsidRPr="00371B0B">
              <w:rPr>
                <w:lang w:eastAsia="en-US"/>
              </w:rPr>
              <w:t xml:space="preserve"> 1002 (песочно-желтый), </w:t>
            </w:r>
            <w:r w:rsidRPr="00371B0B">
              <w:rPr>
                <w:lang w:val="en-US" w:eastAsia="en-US"/>
              </w:rPr>
              <w:t>RAL</w:t>
            </w:r>
            <w:r w:rsidRPr="00371B0B">
              <w:rPr>
                <w:lang w:eastAsia="en-US"/>
              </w:rPr>
              <w:t xml:space="preserve"> 1006 (кукурузно-желтый), </w:t>
            </w:r>
            <w:r w:rsidRPr="00371B0B">
              <w:rPr>
                <w:lang w:val="en-US" w:eastAsia="en-US"/>
              </w:rPr>
              <w:t>RAL</w:t>
            </w:r>
            <w:r w:rsidRPr="00371B0B">
              <w:rPr>
                <w:lang w:eastAsia="en-US"/>
              </w:rPr>
              <w:t xml:space="preserve"> 1011(коричнево-бежевый), </w:t>
            </w:r>
            <w:r w:rsidRPr="00371B0B">
              <w:rPr>
                <w:lang w:val="en-US" w:eastAsia="en-US"/>
              </w:rPr>
              <w:t>RAL</w:t>
            </w:r>
            <w:r w:rsidRPr="00371B0B">
              <w:rPr>
                <w:lang w:eastAsia="en-US"/>
              </w:rPr>
              <w:t xml:space="preserve"> 1013 (жемчужно-белый), </w:t>
            </w:r>
            <w:r w:rsidRPr="00371B0B">
              <w:rPr>
                <w:lang w:val="en-US" w:eastAsia="en-US"/>
              </w:rPr>
              <w:t>RAL</w:t>
            </w:r>
            <w:r w:rsidRPr="00371B0B">
              <w:rPr>
                <w:lang w:eastAsia="en-US"/>
              </w:rPr>
              <w:t xml:space="preserve"> 1014 (слоновая кость), </w:t>
            </w:r>
            <w:r w:rsidRPr="00371B0B">
              <w:rPr>
                <w:lang w:val="en-US" w:eastAsia="en-US"/>
              </w:rPr>
              <w:t>RAL</w:t>
            </w:r>
            <w:r w:rsidRPr="00371B0B">
              <w:rPr>
                <w:lang w:eastAsia="en-US"/>
              </w:rPr>
              <w:t xml:space="preserve"> 1015 (светлая слоновая кость), </w:t>
            </w:r>
            <w:r w:rsidRPr="00371B0B">
              <w:rPr>
                <w:lang w:val="en-US" w:eastAsia="en-US"/>
              </w:rPr>
              <w:t>RAL</w:t>
            </w:r>
            <w:r w:rsidRPr="00371B0B">
              <w:rPr>
                <w:lang w:eastAsia="en-US"/>
              </w:rPr>
              <w:t xml:space="preserve"> 1019 (серо-бежевый), </w:t>
            </w:r>
            <w:r w:rsidRPr="00371B0B">
              <w:rPr>
                <w:lang w:val="en-US" w:eastAsia="en-US"/>
              </w:rPr>
              <w:t>RAL</w:t>
            </w:r>
            <w:r w:rsidRPr="00371B0B">
              <w:rPr>
                <w:lang w:eastAsia="en-US"/>
              </w:rPr>
              <w:t xml:space="preserve"> 1024 (охра желтая), </w:t>
            </w:r>
            <w:r w:rsidRPr="00371B0B">
              <w:rPr>
                <w:lang w:val="en-US" w:eastAsia="en-US"/>
              </w:rPr>
              <w:t>RAL</w:t>
            </w:r>
            <w:r w:rsidRPr="00371B0B">
              <w:rPr>
                <w:lang w:eastAsia="en-US"/>
              </w:rPr>
              <w:t xml:space="preserve"> 1034 (пастельно-желтый); различных тонов оранжевого цвета (</w:t>
            </w:r>
            <w:r w:rsidRPr="00371B0B">
              <w:rPr>
                <w:lang w:val="en-US" w:eastAsia="en-US"/>
              </w:rPr>
              <w:t>RAL</w:t>
            </w:r>
            <w:r w:rsidRPr="00371B0B">
              <w:rPr>
                <w:lang w:eastAsia="en-US"/>
              </w:rPr>
              <w:t xml:space="preserve"> 2001 (красно-оранжевый); различных тонов красного цвета (</w:t>
            </w:r>
            <w:r w:rsidRPr="00371B0B">
              <w:rPr>
                <w:lang w:val="en-US" w:eastAsia="en-US"/>
              </w:rPr>
              <w:t>RAL</w:t>
            </w:r>
            <w:r w:rsidRPr="00371B0B">
              <w:rPr>
                <w:lang w:eastAsia="en-US"/>
              </w:rPr>
              <w:t xml:space="preserve"> 3009 (оксид красный), </w:t>
            </w:r>
            <w:r w:rsidRPr="00371B0B">
              <w:rPr>
                <w:lang w:val="en-US" w:eastAsia="en-US"/>
              </w:rPr>
              <w:t>RAL</w:t>
            </w:r>
            <w:r w:rsidRPr="00371B0B">
              <w:rPr>
                <w:lang w:eastAsia="en-US"/>
              </w:rPr>
              <w:t xml:space="preserve"> 3012 (бежево-красный), </w:t>
            </w:r>
            <w:r w:rsidRPr="00371B0B">
              <w:rPr>
                <w:lang w:val="en-US" w:eastAsia="en-US"/>
              </w:rPr>
              <w:t>RAL</w:t>
            </w:r>
            <w:r w:rsidRPr="00371B0B">
              <w:rPr>
                <w:lang w:eastAsia="en-US"/>
              </w:rPr>
              <w:t xml:space="preserve"> 3017 (розовый); различных тонов фиолетового цвета (</w:t>
            </w:r>
            <w:r w:rsidRPr="00371B0B">
              <w:rPr>
                <w:lang w:val="en-US" w:eastAsia="en-US"/>
              </w:rPr>
              <w:t>RAL</w:t>
            </w:r>
            <w:r w:rsidRPr="00371B0B">
              <w:rPr>
                <w:lang w:eastAsia="en-US"/>
              </w:rPr>
              <w:t xml:space="preserve"> 4009 (пастельно-фиолетовый); </w:t>
            </w:r>
            <w:r w:rsidRPr="00371B0B">
              <w:rPr>
                <w:lang w:val="en-US" w:eastAsia="en-US"/>
              </w:rPr>
              <w:t>RAL</w:t>
            </w:r>
            <w:r w:rsidRPr="00371B0B">
              <w:rPr>
                <w:lang w:eastAsia="en-US"/>
              </w:rPr>
              <w:t xml:space="preserve"> 4011 (</w:t>
            </w:r>
            <w:r w:rsidRPr="00371B0B">
              <w:rPr>
                <w:iCs/>
                <w:lang w:eastAsia="en-US"/>
              </w:rPr>
              <w:t>перламутрово</w:t>
            </w:r>
            <w:r w:rsidRPr="00371B0B">
              <w:rPr>
                <w:lang w:eastAsia="en-US"/>
              </w:rPr>
              <w:t>-фиолетовый); различных тонов зеленого цвета (</w:t>
            </w:r>
            <w:r w:rsidRPr="00371B0B">
              <w:rPr>
                <w:lang w:val="en-US" w:eastAsia="en-US"/>
              </w:rPr>
              <w:t>RAL</w:t>
            </w:r>
            <w:r w:rsidRPr="00371B0B">
              <w:rPr>
                <w:lang w:eastAsia="en-US"/>
              </w:rPr>
              <w:t xml:space="preserve"> 6019 (бело-зеленый), </w:t>
            </w:r>
            <w:r w:rsidRPr="00371B0B">
              <w:rPr>
                <w:lang w:val="en-US" w:eastAsia="en-US"/>
              </w:rPr>
              <w:t>RAL</w:t>
            </w:r>
            <w:r w:rsidRPr="00371B0B">
              <w:rPr>
                <w:lang w:eastAsia="en-US"/>
              </w:rPr>
              <w:t xml:space="preserve"> 6021 (бледно-зеленый); различных тонов серого цвета (</w:t>
            </w:r>
            <w:r w:rsidRPr="00371B0B">
              <w:rPr>
                <w:lang w:val="en-US" w:eastAsia="en-US"/>
              </w:rPr>
              <w:t>RAL</w:t>
            </w:r>
            <w:r w:rsidRPr="00371B0B">
              <w:rPr>
                <w:lang w:eastAsia="en-US"/>
              </w:rPr>
              <w:t xml:space="preserve"> 7004 (сигнальный серый),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7035 (светло-серый),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7044 (серый шелк), </w:t>
            </w:r>
            <w:r w:rsidRPr="00371B0B">
              <w:rPr>
                <w:lang w:val="en-US" w:eastAsia="en-US"/>
              </w:rPr>
              <w:t>RAL</w:t>
            </w:r>
            <w:r w:rsidRPr="00371B0B">
              <w:rPr>
                <w:lang w:eastAsia="en-US"/>
              </w:rPr>
              <w:t xml:space="preserve"> 7047 (телегрей 4); различных тонов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8003 (глиняный коричневый); </w:t>
            </w:r>
            <w:r w:rsidRPr="00371B0B">
              <w:rPr>
                <w:lang w:val="en-US" w:eastAsia="en-US"/>
              </w:rPr>
              <w:t>RAL</w:t>
            </w:r>
            <w:r w:rsidRPr="00371B0B">
              <w:rPr>
                <w:lang w:eastAsia="en-US"/>
              </w:rPr>
              <w:t xml:space="preserve"> 8004 (медно-коричневый);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8016 (махагон коричневый); </w:t>
            </w:r>
            <w:r w:rsidRPr="00371B0B">
              <w:rPr>
                <w:lang w:val="en-US" w:eastAsia="en-US"/>
              </w:rPr>
              <w:t>RAL</w:t>
            </w:r>
            <w:r w:rsidRPr="00371B0B">
              <w:rPr>
                <w:lang w:eastAsia="en-US"/>
              </w:rPr>
              <w:t xml:space="preserve"> 8017 (шоколадно-коричневый); различных тонов черного и белого цветов (</w:t>
            </w:r>
            <w:r w:rsidRPr="00371B0B">
              <w:rPr>
                <w:lang w:val="en-US" w:eastAsia="en-US"/>
              </w:rPr>
              <w:t>RAL</w:t>
            </w:r>
            <w:r w:rsidRPr="00371B0B">
              <w:rPr>
                <w:lang w:eastAsia="en-US"/>
              </w:rPr>
              <w:t xml:space="preserve"> 9002 (светло-серый), </w:t>
            </w:r>
            <w:r w:rsidRPr="00371B0B">
              <w:rPr>
                <w:lang w:val="en-US" w:eastAsia="en-US"/>
              </w:rPr>
              <w:t>RAL</w:t>
            </w:r>
            <w:r w:rsidRPr="00371B0B">
              <w:rPr>
                <w:lang w:eastAsia="en-US"/>
              </w:rPr>
              <w:t xml:space="preserve"> 9010 (белый). При использовании в отделке фасадов натуральных материалов сохранять их натуральные цвета.</w:t>
            </w:r>
          </w:p>
          <w:p w:rsidR="009D1141" w:rsidRPr="00371B0B" w:rsidRDefault="009D1141" w:rsidP="00D56370">
            <w:pPr>
              <w:rPr>
                <w:lang w:eastAsia="en-US"/>
              </w:rPr>
            </w:pPr>
            <w:r w:rsidRPr="00371B0B">
              <w:rPr>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371B0B">
              <w:rPr>
                <w:lang w:val="en-US" w:eastAsia="en-US"/>
              </w:rPr>
              <w:t>RAL</w:t>
            </w:r>
            <w:r w:rsidRPr="00371B0B">
              <w:rPr>
                <w:lang w:eastAsia="en-US"/>
              </w:rPr>
              <w:t xml:space="preserve"> 2001 (красно-оранжевый), </w:t>
            </w:r>
            <w:r w:rsidRPr="00371B0B">
              <w:rPr>
                <w:lang w:val="en-US" w:eastAsia="en-US"/>
              </w:rPr>
              <w:t>RAL</w:t>
            </w:r>
            <w:r w:rsidRPr="00371B0B">
              <w:rPr>
                <w:lang w:eastAsia="en-US"/>
              </w:rPr>
              <w:t xml:space="preserve"> 2013 (перламутрово-оранжевый); различных тонах серого цвета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7036 (платиново-серый), </w:t>
            </w:r>
            <w:r w:rsidRPr="00371B0B">
              <w:rPr>
                <w:lang w:val="en-US" w:eastAsia="en-US"/>
              </w:rPr>
              <w:t>RAL</w:t>
            </w:r>
            <w:r w:rsidRPr="00371B0B">
              <w:rPr>
                <w:lang w:eastAsia="en-US"/>
              </w:rPr>
              <w:t xml:space="preserve"> 7044 (серый шелк); различных тонах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8014 (сепия коричневый); </w:t>
            </w:r>
            <w:r w:rsidRPr="00371B0B">
              <w:rPr>
                <w:lang w:val="en-US" w:eastAsia="en-US"/>
              </w:rPr>
              <w:t>RAL</w:t>
            </w:r>
            <w:r w:rsidRPr="00371B0B">
              <w:rPr>
                <w:lang w:eastAsia="en-US"/>
              </w:rPr>
              <w:t xml:space="preserve"> 8017 (шоколадно-коричневый); </w:t>
            </w:r>
            <w:r w:rsidRPr="00371B0B">
              <w:rPr>
                <w:lang w:val="en-US" w:eastAsia="en-US"/>
              </w:rPr>
              <w:t>RAL</w:t>
            </w:r>
            <w:r w:rsidRPr="00371B0B">
              <w:rPr>
                <w:lang w:eastAsia="en-US"/>
              </w:rPr>
              <w:t xml:space="preserve"> 8019 (серо-коричневый), </w:t>
            </w:r>
            <w:r w:rsidRPr="00371B0B">
              <w:rPr>
                <w:lang w:val="en-US" w:eastAsia="en-US"/>
              </w:rPr>
              <w:t>RAL</w:t>
            </w:r>
            <w:r w:rsidRPr="00371B0B">
              <w:rPr>
                <w:lang w:eastAsia="en-US"/>
              </w:rPr>
              <w:t xml:space="preserve"> 8025 (бледно-коричневый), </w:t>
            </w:r>
            <w:r w:rsidRPr="00371B0B">
              <w:rPr>
                <w:lang w:val="en-US" w:eastAsia="en-US"/>
              </w:rPr>
              <w:t>RAL</w:t>
            </w:r>
            <w:r w:rsidRPr="00371B0B">
              <w:rPr>
                <w:lang w:eastAsia="en-US"/>
              </w:rPr>
              <w:t xml:space="preserve"> 8028 (терракотовый); различных тонах черного и белого цветов (</w:t>
            </w:r>
            <w:r w:rsidRPr="00371B0B">
              <w:rPr>
                <w:lang w:val="en-US" w:eastAsia="en-US"/>
              </w:rPr>
              <w:t>RAL</w:t>
            </w:r>
            <w:r w:rsidRPr="00371B0B">
              <w:rPr>
                <w:lang w:eastAsia="en-US"/>
              </w:rPr>
              <w:t xml:space="preserve"> 9010 (белый), </w:t>
            </w:r>
            <w:r w:rsidRPr="00371B0B">
              <w:rPr>
                <w:lang w:val="en-US" w:eastAsia="en-US"/>
              </w:rPr>
              <w:t>RAL</w:t>
            </w:r>
            <w:r w:rsidRPr="00371B0B">
              <w:rPr>
                <w:lang w:eastAsia="en-US"/>
              </w:rPr>
              <w:t xml:space="preserve"> 9011 (графитно-черный).</w:t>
            </w:r>
          </w:p>
          <w:p w:rsidR="009D1141" w:rsidRPr="00371B0B" w:rsidRDefault="009D1141" w:rsidP="00D56370">
            <w:pPr>
              <w:rPr>
                <w:lang w:eastAsia="en-US"/>
              </w:rPr>
            </w:pPr>
            <w:r w:rsidRPr="00371B0B">
              <w:rPr>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371B0B">
              <w:rPr>
                <w:lang w:val="en-US" w:eastAsia="en-US"/>
              </w:rPr>
              <w:t>RAL</w:t>
            </w:r>
            <w:r w:rsidRPr="00371B0B">
              <w:rPr>
                <w:lang w:eastAsia="en-US"/>
              </w:rPr>
              <w:t xml:space="preserve"> 2013 (перламутрово-оранжевый); допускаются </w:t>
            </w:r>
            <w:r w:rsidRPr="00371B0B">
              <w:rPr>
                <w:lang w:val="en-US" w:eastAsia="en-US"/>
              </w:rPr>
              <w:t>RAL</w:t>
            </w:r>
            <w:r w:rsidRPr="00371B0B">
              <w:rPr>
                <w:lang w:eastAsia="en-US"/>
              </w:rPr>
              <w:t xml:space="preserve"> 3004 (пурпурно-красный); </w:t>
            </w:r>
            <w:r w:rsidRPr="00371B0B">
              <w:rPr>
                <w:lang w:val="en-US" w:eastAsia="en-US"/>
              </w:rPr>
              <w:t>RAL</w:t>
            </w:r>
            <w:r w:rsidRPr="00371B0B">
              <w:rPr>
                <w:lang w:eastAsia="en-US"/>
              </w:rPr>
              <w:t xml:space="preserve"> 6003 (оливково-зеленый), </w:t>
            </w:r>
            <w:r w:rsidRPr="00371B0B">
              <w:rPr>
                <w:lang w:val="en-US" w:eastAsia="en-US"/>
              </w:rPr>
              <w:t>RAL</w:t>
            </w:r>
            <w:r w:rsidRPr="00371B0B">
              <w:rPr>
                <w:lang w:eastAsia="en-US"/>
              </w:rPr>
              <w:t xml:space="preserve"> 6028 (сосновый зеленый);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8017 (шоколадно-коричневый).</w:t>
            </w:r>
          </w:p>
          <w:p w:rsidR="009D1141" w:rsidRPr="00371B0B" w:rsidRDefault="009D1141" w:rsidP="00D56370">
            <w:pPr>
              <w:tabs>
                <w:tab w:val="left" w:pos="142"/>
              </w:tabs>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s>
            </w:pPr>
            <w:r w:rsidRPr="00371B0B">
              <w:rPr>
                <w:i/>
              </w:rPr>
              <w:t xml:space="preserve">Минимальный процент озеленения земельного участка </w:t>
            </w:r>
            <w:r w:rsidRPr="00371B0B">
              <w:t>– 27%.</w:t>
            </w:r>
          </w:p>
          <w:p w:rsidR="009D1141" w:rsidRPr="00371B0B" w:rsidRDefault="009D1141" w:rsidP="00D56370">
            <w:pPr>
              <w:tabs>
                <w:tab w:val="left" w:pos="142"/>
              </w:tabs>
            </w:pPr>
            <w:r w:rsidRPr="00371B0B">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371B0B" w:rsidRDefault="009D1141" w:rsidP="00D56370">
            <w:pPr>
              <w:tabs>
                <w:tab w:val="left" w:pos="142"/>
              </w:tabs>
              <w:rPr>
                <w:i/>
              </w:rPr>
            </w:pPr>
            <w:r w:rsidRPr="00371B0B">
              <w:rPr>
                <w:i/>
              </w:rPr>
              <w:t>Требования к мощению земельного участка:</w:t>
            </w:r>
          </w:p>
          <w:p w:rsidR="009D1141" w:rsidRPr="00371B0B" w:rsidRDefault="009D1141" w:rsidP="00D56370">
            <w:pPr>
              <w:tabs>
                <w:tab w:val="left" w:pos="142"/>
              </w:tabs>
            </w:pPr>
            <w:r w:rsidRPr="00371B0B">
              <w:t>Не застроенные и не озеленённые части земельного участка должны быть замощены плиткой из натурального камня, гранитной брусчаткой различных оттенков бежевого или серого цвета, деревянной доской. В пределах границ устройства асфальтобетонного покрытия, предусмотренных приложением 5 настоящих Правил (допускается отклонение от таких границ до 1,5 метров), допускается устройство асфальтобетонного покрытия. Бордюры должны быть изготовлены из гранита и соответствовать цвету покрытия. Конструкция покрытия должна обеспечивать возможность проезда пожарных машин.</w:t>
            </w:r>
          </w:p>
          <w:p w:rsidR="009D1141" w:rsidRPr="00371B0B" w:rsidRDefault="009D1141" w:rsidP="00D56370">
            <w:pPr>
              <w:rPr>
                <w:lang w:eastAsia="en-US"/>
              </w:rPr>
            </w:pPr>
            <w:r w:rsidRPr="00371B0B">
              <w:rPr>
                <w:i/>
                <w:lang w:eastAsia="en-US"/>
              </w:rPr>
              <w:t>Ограждение земельного участка</w:t>
            </w:r>
            <w:r w:rsidRPr="00371B0B">
              <w:rPr>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rPr>
                <w:lang w:eastAsia="en-US"/>
              </w:rPr>
            </w:pPr>
            <w:r w:rsidRPr="00371B0B">
              <w:rPr>
                <w:lang w:eastAsia="en-US"/>
              </w:rPr>
              <w:t>Минимальное количество машино-мест – 160.</w:t>
            </w:r>
          </w:p>
          <w:p w:rsidR="009D1141" w:rsidRPr="00371B0B" w:rsidRDefault="009D1141" w:rsidP="00D56370">
            <w:pPr>
              <w:rPr>
                <w:lang w:eastAsia="en-US"/>
              </w:rPr>
            </w:pPr>
            <w:r w:rsidRPr="00371B0B">
              <w:rPr>
                <w:lang w:eastAsia="en-US"/>
              </w:rPr>
              <w:t>Габариты машино-места – 5,3 м х 2,5 м, для инвалидов, пользующихся креслами-колясками, – 6,0 м х 3,6 м.</w:t>
            </w:r>
          </w:p>
          <w:p w:rsidR="009D1141" w:rsidRPr="00371B0B" w:rsidRDefault="009D1141" w:rsidP="00D56370">
            <w:pPr>
              <w:widowControl w:val="0"/>
              <w:tabs>
                <w:tab w:val="left" w:pos="142"/>
              </w:tabs>
              <w:autoSpaceDE w:val="0"/>
              <w:rPr>
                <w:lang w:eastAsia="en-US"/>
              </w:rPr>
            </w:pPr>
            <w:r w:rsidRPr="00371B0B">
              <w:rPr>
                <w:lang w:eastAsia="en-US"/>
              </w:rPr>
              <w:t>Стоянка автомобилей допускается только в подземном виде.</w:t>
            </w:r>
          </w:p>
          <w:p w:rsidR="009D1141" w:rsidRPr="00371B0B" w:rsidRDefault="009D1141" w:rsidP="00D56370">
            <w:pPr>
              <w:tabs>
                <w:tab w:val="left" w:pos="142"/>
              </w:tabs>
            </w:pPr>
            <w:r w:rsidRPr="00371B0B">
              <w:rPr>
                <w:i/>
              </w:rPr>
              <w:t>Здания, строения, сооружения временного (сезонного) назначения, не являющиеся объектами капитального строительства</w:t>
            </w:r>
            <w:r w:rsidRPr="00371B0B">
              <w:t>, допускается размещать исключительно в пределах соответствующих границ, предусмотренных приложением 5 настоящих Правил (допускается отклонение от таких границ до 1,5 метров), и вне отопительного периода, устанавливаемого администрацией города Иркутска в соответствии с требованиями Постановления Правительства РФ от 06.05.2011 № 354 «О предоставлении коммунальных услуг собственникам и пользователям помещений в многоквартирных домах и жилых домов»в целях определения даты начала и даты окончания подачи тепловой энергии во внутридомовые инженерные системы по централизованным сетям инженерно-технического обеспечения для нужд отопления помещений.</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0"/>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112"/>
        <w:gridCol w:w="1984"/>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Общественное управление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 w:val="left" w:pos="284"/>
              </w:tabs>
            </w:pPr>
            <w:r w:rsidRPr="00371B0B">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органов государственной власти, органов местного самоуправления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17 м, в том числе до карниза скатной кровли, парапета плоской кровли – 12 м.</w:t>
            </w:r>
          </w:p>
          <w:p w:rsidR="009D1141" w:rsidRPr="00371B0B" w:rsidRDefault="009D1141" w:rsidP="00D56370">
            <w:r w:rsidRPr="00371B0B">
              <w:rPr>
                <w:i/>
              </w:rPr>
              <w:t xml:space="preserve">Максимальный процент застройки земельного участка  </w:t>
            </w:r>
            <w:r w:rsidRPr="00371B0B">
              <w:rPr>
                <w:lang w:eastAsia="en-US"/>
              </w:rPr>
              <w:t xml:space="preserve">– </w:t>
            </w:r>
            <w:r w:rsidRPr="00371B0B">
              <w:t>86%.</w:t>
            </w:r>
          </w:p>
          <w:p w:rsidR="009D1141" w:rsidRPr="00371B0B" w:rsidRDefault="009D1141" w:rsidP="00D56370">
            <w:r w:rsidRPr="00371B0B">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371B0B" w:rsidRDefault="009D1141" w:rsidP="00D56370">
            <w:pPr>
              <w:rPr>
                <w:i/>
              </w:rPr>
            </w:pPr>
            <w:r w:rsidRPr="00371B0B">
              <w:rPr>
                <w:i/>
              </w:rPr>
              <w:t>Требования к архитектурным решениям объектов капитального строительства:</w:t>
            </w:r>
          </w:p>
          <w:p w:rsidR="009D1141" w:rsidRPr="00371B0B" w:rsidRDefault="009D1141" w:rsidP="00D56370">
            <w:pPr>
              <w:tabs>
                <w:tab w:val="left" w:pos="142"/>
              </w:tabs>
            </w:pPr>
            <w:r w:rsidRPr="00371B0B">
              <w:t>Объемно-пространственные характеристики объекта капитального строительства</w:t>
            </w:r>
            <w:r w:rsidRPr="00371B0B">
              <w:rPr>
                <w:i/>
              </w:rPr>
              <w:t xml:space="preserve"> </w:t>
            </w:r>
            <w:r w:rsidRPr="00371B0B">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размещения зданий, строений, сооружений временного (сезонного) назначения, не являющихся объектами капитального строительства; границы устройства асфальтобетонного покрытия; границы озеленения (газоны, цветники), в том числе на кровле зданий, строений, сооружений)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371B0B" w:rsidRDefault="009D1141" w:rsidP="00D56370">
            <w:pPr>
              <w:tabs>
                <w:tab w:val="left" w:pos="142"/>
              </w:tabs>
            </w:pPr>
            <w:r w:rsidRPr="00371B0B">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371B0B" w:rsidRDefault="009D1141" w:rsidP="00D56370">
            <w:pPr>
              <w:tabs>
                <w:tab w:val="left" w:pos="142"/>
              </w:tabs>
            </w:pPr>
            <w:r w:rsidRPr="00371B0B">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371B0B" w:rsidRDefault="009D1141" w:rsidP="00D56370">
            <w:pPr>
              <w:tabs>
                <w:tab w:val="left" w:pos="142"/>
              </w:tabs>
            </w:pPr>
            <w:r w:rsidRPr="00371B0B">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371B0B" w:rsidRDefault="009D1141" w:rsidP="00D56370">
            <w:pPr>
              <w:tabs>
                <w:tab w:val="left" w:pos="142"/>
              </w:tabs>
            </w:pPr>
            <w:r w:rsidRPr="00371B0B">
              <w:t>Максимальная протяженность фасадов со скатными кровлями, скатных кровель – 20 м.</w:t>
            </w:r>
          </w:p>
          <w:p w:rsidR="009D1141" w:rsidRPr="00371B0B" w:rsidRDefault="009D1141" w:rsidP="00D56370">
            <w:pPr>
              <w:tabs>
                <w:tab w:val="left" w:pos="142"/>
              </w:tabs>
            </w:pPr>
            <w:r w:rsidRPr="00371B0B">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pPr>
            <w:r w:rsidRPr="00371B0B">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371B0B" w:rsidRDefault="009D1141" w:rsidP="00D56370">
            <w:pPr>
              <w:tabs>
                <w:tab w:val="left" w:pos="142"/>
              </w:tabs>
            </w:pPr>
            <w:r w:rsidRPr="00371B0B">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371B0B" w:rsidRDefault="009D1141" w:rsidP="00D56370">
            <w:pPr>
              <w:tabs>
                <w:tab w:val="left" w:pos="142"/>
              </w:tabs>
            </w:pPr>
            <w:r w:rsidRPr="00371B0B">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371B0B" w:rsidRDefault="009D1141" w:rsidP="00D56370">
            <w:pPr>
              <w:tabs>
                <w:tab w:val="left" w:pos="142"/>
              </w:tabs>
            </w:pPr>
            <w:r w:rsidRPr="00371B0B">
              <w:t xml:space="preserve">Предельный уклон скатной кровли – не более 30 </w:t>
            </w:r>
            <w:r w:rsidRPr="00371B0B">
              <w:rPr>
                <w:vertAlign w:val="superscript"/>
              </w:rPr>
              <w:t>0</w:t>
            </w:r>
            <w:r w:rsidRPr="00371B0B">
              <w:t xml:space="preserve">; купола, шпиля – не более 55 </w:t>
            </w:r>
            <w:r w:rsidRPr="00371B0B">
              <w:rPr>
                <w:vertAlign w:val="superscript"/>
              </w:rPr>
              <w:t>0</w:t>
            </w:r>
            <w:r w:rsidRPr="00371B0B">
              <w:t>.</w:t>
            </w:r>
          </w:p>
          <w:p w:rsidR="009D1141" w:rsidRPr="00371B0B" w:rsidRDefault="009D1141" w:rsidP="00D56370">
            <w:pPr>
              <w:tabs>
                <w:tab w:val="left" w:pos="142"/>
              </w:tabs>
            </w:pPr>
            <w:r w:rsidRPr="00371B0B">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371B0B" w:rsidRDefault="009D1141" w:rsidP="00D56370">
            <w:pPr>
              <w:tabs>
                <w:tab w:val="left" w:pos="142"/>
              </w:tabs>
            </w:pPr>
            <w:r w:rsidRPr="00371B0B">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371B0B" w:rsidRDefault="009D1141" w:rsidP="00D56370">
            <w:pPr>
              <w:rPr>
                <w:lang w:eastAsia="en-US"/>
              </w:rPr>
            </w:pPr>
            <w:r w:rsidRPr="00371B0B">
              <w:rPr>
                <w:lang w:eastAsia="en-US"/>
              </w:rPr>
              <w:t>Цвет фасада, цоколя должен быть различных тонов желтого цвета (</w:t>
            </w:r>
            <w:r w:rsidRPr="00371B0B">
              <w:rPr>
                <w:lang w:val="en-US" w:eastAsia="en-US"/>
              </w:rPr>
              <w:t>RAL</w:t>
            </w:r>
            <w:r w:rsidRPr="00371B0B">
              <w:rPr>
                <w:lang w:eastAsia="en-US"/>
              </w:rPr>
              <w:t xml:space="preserve"> 1001 (бежевый), </w:t>
            </w:r>
            <w:r w:rsidRPr="00371B0B">
              <w:rPr>
                <w:lang w:val="en-US" w:eastAsia="en-US"/>
              </w:rPr>
              <w:t>RAL</w:t>
            </w:r>
            <w:r w:rsidRPr="00371B0B">
              <w:rPr>
                <w:lang w:eastAsia="en-US"/>
              </w:rPr>
              <w:t xml:space="preserve"> 1002 (песочно-желтый), </w:t>
            </w:r>
            <w:r w:rsidRPr="00371B0B">
              <w:rPr>
                <w:lang w:val="en-US" w:eastAsia="en-US"/>
              </w:rPr>
              <w:t>RAL</w:t>
            </w:r>
            <w:r w:rsidRPr="00371B0B">
              <w:rPr>
                <w:lang w:eastAsia="en-US"/>
              </w:rPr>
              <w:t xml:space="preserve"> 1006 (кукурузно-желтый), </w:t>
            </w:r>
            <w:r w:rsidRPr="00371B0B">
              <w:rPr>
                <w:lang w:val="en-US" w:eastAsia="en-US"/>
              </w:rPr>
              <w:t>RAL</w:t>
            </w:r>
            <w:r w:rsidRPr="00371B0B">
              <w:rPr>
                <w:lang w:eastAsia="en-US"/>
              </w:rPr>
              <w:t xml:space="preserve"> 1011(коричнево-бежевый), </w:t>
            </w:r>
            <w:r w:rsidRPr="00371B0B">
              <w:rPr>
                <w:lang w:val="en-US" w:eastAsia="en-US"/>
              </w:rPr>
              <w:t>RAL</w:t>
            </w:r>
            <w:r w:rsidRPr="00371B0B">
              <w:rPr>
                <w:lang w:eastAsia="en-US"/>
              </w:rPr>
              <w:t xml:space="preserve"> 1013 (жемчужно-белый), </w:t>
            </w:r>
            <w:r w:rsidRPr="00371B0B">
              <w:rPr>
                <w:lang w:val="en-US" w:eastAsia="en-US"/>
              </w:rPr>
              <w:t>RAL</w:t>
            </w:r>
            <w:r w:rsidRPr="00371B0B">
              <w:rPr>
                <w:lang w:eastAsia="en-US"/>
              </w:rPr>
              <w:t xml:space="preserve"> 1014 (слоновая кость), </w:t>
            </w:r>
            <w:r w:rsidRPr="00371B0B">
              <w:rPr>
                <w:lang w:val="en-US" w:eastAsia="en-US"/>
              </w:rPr>
              <w:t>RAL</w:t>
            </w:r>
            <w:r w:rsidRPr="00371B0B">
              <w:rPr>
                <w:lang w:eastAsia="en-US"/>
              </w:rPr>
              <w:t xml:space="preserve"> 1015 (светлая слоновая кость), </w:t>
            </w:r>
            <w:r w:rsidRPr="00371B0B">
              <w:rPr>
                <w:lang w:val="en-US" w:eastAsia="en-US"/>
              </w:rPr>
              <w:t>RAL</w:t>
            </w:r>
            <w:r w:rsidRPr="00371B0B">
              <w:rPr>
                <w:lang w:eastAsia="en-US"/>
              </w:rPr>
              <w:t xml:space="preserve"> 1019 (серо-бежевый), </w:t>
            </w:r>
            <w:r w:rsidRPr="00371B0B">
              <w:rPr>
                <w:lang w:val="en-US" w:eastAsia="en-US"/>
              </w:rPr>
              <w:t>RAL</w:t>
            </w:r>
            <w:r w:rsidRPr="00371B0B">
              <w:rPr>
                <w:lang w:eastAsia="en-US"/>
              </w:rPr>
              <w:t xml:space="preserve"> 1024 (охра желтая), </w:t>
            </w:r>
            <w:r w:rsidRPr="00371B0B">
              <w:rPr>
                <w:lang w:val="en-US" w:eastAsia="en-US"/>
              </w:rPr>
              <w:t>RAL</w:t>
            </w:r>
            <w:r w:rsidRPr="00371B0B">
              <w:rPr>
                <w:lang w:eastAsia="en-US"/>
              </w:rPr>
              <w:t xml:space="preserve"> 1034 (пастельно-желтый); различных тонов оранжевого цвета (</w:t>
            </w:r>
            <w:r w:rsidRPr="00371B0B">
              <w:rPr>
                <w:lang w:val="en-US" w:eastAsia="en-US"/>
              </w:rPr>
              <w:t>RAL</w:t>
            </w:r>
            <w:r w:rsidRPr="00371B0B">
              <w:rPr>
                <w:lang w:eastAsia="en-US"/>
              </w:rPr>
              <w:t xml:space="preserve"> 2001 (красно-оранжевый); различных тонов красного цвета (</w:t>
            </w:r>
            <w:r w:rsidRPr="00371B0B">
              <w:rPr>
                <w:lang w:val="en-US" w:eastAsia="en-US"/>
              </w:rPr>
              <w:t>RAL</w:t>
            </w:r>
            <w:r w:rsidRPr="00371B0B">
              <w:rPr>
                <w:lang w:eastAsia="en-US"/>
              </w:rPr>
              <w:t xml:space="preserve"> 3009 (оксид красный), </w:t>
            </w:r>
            <w:r w:rsidRPr="00371B0B">
              <w:rPr>
                <w:lang w:val="en-US" w:eastAsia="en-US"/>
              </w:rPr>
              <w:t>RAL</w:t>
            </w:r>
            <w:r w:rsidRPr="00371B0B">
              <w:rPr>
                <w:lang w:eastAsia="en-US"/>
              </w:rPr>
              <w:t xml:space="preserve"> 3012 (бежево-красный), </w:t>
            </w:r>
            <w:r w:rsidRPr="00371B0B">
              <w:rPr>
                <w:lang w:val="en-US" w:eastAsia="en-US"/>
              </w:rPr>
              <w:t>RAL</w:t>
            </w:r>
            <w:r w:rsidRPr="00371B0B">
              <w:rPr>
                <w:lang w:eastAsia="en-US"/>
              </w:rPr>
              <w:t xml:space="preserve"> 3017 (розовый); различных тонов фиолетового цвета (</w:t>
            </w:r>
            <w:r w:rsidRPr="00371B0B">
              <w:rPr>
                <w:lang w:val="en-US" w:eastAsia="en-US"/>
              </w:rPr>
              <w:t>RAL</w:t>
            </w:r>
            <w:r w:rsidRPr="00371B0B">
              <w:rPr>
                <w:lang w:eastAsia="en-US"/>
              </w:rPr>
              <w:t xml:space="preserve"> 4009 (пастельно-фиолетовый); </w:t>
            </w:r>
            <w:r w:rsidRPr="00371B0B">
              <w:rPr>
                <w:lang w:val="en-US" w:eastAsia="en-US"/>
              </w:rPr>
              <w:t>RAL</w:t>
            </w:r>
            <w:r w:rsidRPr="00371B0B">
              <w:rPr>
                <w:lang w:eastAsia="en-US"/>
              </w:rPr>
              <w:t xml:space="preserve"> 4011 (</w:t>
            </w:r>
            <w:r w:rsidRPr="00371B0B">
              <w:rPr>
                <w:iCs/>
                <w:lang w:eastAsia="en-US"/>
              </w:rPr>
              <w:t>перламутрово</w:t>
            </w:r>
            <w:r w:rsidRPr="00371B0B">
              <w:rPr>
                <w:lang w:eastAsia="en-US"/>
              </w:rPr>
              <w:t>-фиолетовый); различных тонов зеленого цвета (</w:t>
            </w:r>
            <w:r w:rsidRPr="00371B0B">
              <w:rPr>
                <w:lang w:val="en-US" w:eastAsia="en-US"/>
              </w:rPr>
              <w:t>RAL</w:t>
            </w:r>
            <w:r w:rsidRPr="00371B0B">
              <w:rPr>
                <w:lang w:eastAsia="en-US"/>
              </w:rPr>
              <w:t xml:space="preserve"> 6019 (бело-зеленый), </w:t>
            </w:r>
            <w:r w:rsidRPr="00371B0B">
              <w:rPr>
                <w:lang w:val="en-US" w:eastAsia="en-US"/>
              </w:rPr>
              <w:t>RAL</w:t>
            </w:r>
            <w:r w:rsidRPr="00371B0B">
              <w:rPr>
                <w:lang w:eastAsia="en-US"/>
              </w:rPr>
              <w:t xml:space="preserve"> 6021 (бледно-зеленый); различных тонов серого цвета (</w:t>
            </w:r>
            <w:r w:rsidRPr="00371B0B">
              <w:rPr>
                <w:lang w:val="en-US" w:eastAsia="en-US"/>
              </w:rPr>
              <w:t>RAL</w:t>
            </w:r>
            <w:r w:rsidRPr="00371B0B">
              <w:rPr>
                <w:lang w:eastAsia="en-US"/>
              </w:rPr>
              <w:t xml:space="preserve"> 7004 (сигнальный серый),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7035 (светло-серый),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7044 (серый шелк), </w:t>
            </w:r>
            <w:r w:rsidRPr="00371B0B">
              <w:rPr>
                <w:lang w:val="en-US" w:eastAsia="en-US"/>
              </w:rPr>
              <w:t>RAL</w:t>
            </w:r>
            <w:r w:rsidRPr="00371B0B">
              <w:rPr>
                <w:lang w:eastAsia="en-US"/>
              </w:rPr>
              <w:t xml:space="preserve"> 7047 (телегрей 4); различных тонов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8003 (глиняный коричневый); </w:t>
            </w:r>
            <w:r w:rsidRPr="00371B0B">
              <w:rPr>
                <w:lang w:val="en-US" w:eastAsia="en-US"/>
              </w:rPr>
              <w:t>RAL</w:t>
            </w:r>
            <w:r w:rsidRPr="00371B0B">
              <w:rPr>
                <w:lang w:eastAsia="en-US"/>
              </w:rPr>
              <w:t xml:space="preserve"> 8004 (медно-коричневый);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8016 (махагон коричневый); </w:t>
            </w:r>
            <w:r w:rsidRPr="00371B0B">
              <w:rPr>
                <w:lang w:val="en-US" w:eastAsia="en-US"/>
              </w:rPr>
              <w:t>RAL</w:t>
            </w:r>
            <w:r w:rsidRPr="00371B0B">
              <w:rPr>
                <w:lang w:eastAsia="en-US"/>
              </w:rPr>
              <w:t xml:space="preserve"> 8017 (шоколадно-коричневый); различных тонов черного и белого цветов (</w:t>
            </w:r>
            <w:r w:rsidRPr="00371B0B">
              <w:rPr>
                <w:lang w:val="en-US" w:eastAsia="en-US"/>
              </w:rPr>
              <w:t>RAL</w:t>
            </w:r>
            <w:r w:rsidRPr="00371B0B">
              <w:rPr>
                <w:lang w:eastAsia="en-US"/>
              </w:rPr>
              <w:t xml:space="preserve"> 9002 (светло-серый), </w:t>
            </w:r>
            <w:r w:rsidRPr="00371B0B">
              <w:rPr>
                <w:lang w:val="en-US" w:eastAsia="en-US"/>
              </w:rPr>
              <w:t>RAL</w:t>
            </w:r>
            <w:r w:rsidRPr="00371B0B">
              <w:rPr>
                <w:lang w:eastAsia="en-US"/>
              </w:rPr>
              <w:t xml:space="preserve"> 9010 (белый). При использовании в отделке фасадов натуральных материалов сохранять их натуральные цвета.</w:t>
            </w:r>
          </w:p>
          <w:p w:rsidR="009D1141" w:rsidRPr="00371B0B" w:rsidRDefault="009D1141" w:rsidP="00D56370">
            <w:pPr>
              <w:rPr>
                <w:lang w:eastAsia="en-US"/>
              </w:rPr>
            </w:pPr>
            <w:r w:rsidRPr="00371B0B">
              <w:rPr>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371B0B">
              <w:rPr>
                <w:lang w:val="en-US" w:eastAsia="en-US"/>
              </w:rPr>
              <w:t>RAL</w:t>
            </w:r>
            <w:r w:rsidRPr="00371B0B">
              <w:rPr>
                <w:lang w:eastAsia="en-US"/>
              </w:rPr>
              <w:t xml:space="preserve"> 2001 (красно-оранжевый), </w:t>
            </w:r>
            <w:r w:rsidRPr="00371B0B">
              <w:rPr>
                <w:lang w:val="en-US" w:eastAsia="en-US"/>
              </w:rPr>
              <w:t>RAL</w:t>
            </w:r>
            <w:r w:rsidRPr="00371B0B">
              <w:rPr>
                <w:lang w:eastAsia="en-US"/>
              </w:rPr>
              <w:t xml:space="preserve"> 2013 (перламутрово-оранжевый); различных тонах серого цвета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7036 (платиново-серый), </w:t>
            </w:r>
            <w:r w:rsidRPr="00371B0B">
              <w:rPr>
                <w:lang w:val="en-US" w:eastAsia="en-US"/>
              </w:rPr>
              <w:t>RAL</w:t>
            </w:r>
            <w:r w:rsidRPr="00371B0B">
              <w:rPr>
                <w:lang w:eastAsia="en-US"/>
              </w:rPr>
              <w:t xml:space="preserve"> 7044 (серый шелк); различных тонах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8014 (сепия коричневый); </w:t>
            </w:r>
            <w:r w:rsidRPr="00371B0B">
              <w:rPr>
                <w:lang w:val="en-US" w:eastAsia="en-US"/>
              </w:rPr>
              <w:t>RAL</w:t>
            </w:r>
            <w:r w:rsidRPr="00371B0B">
              <w:rPr>
                <w:lang w:eastAsia="en-US"/>
              </w:rPr>
              <w:t xml:space="preserve"> 8017 (шоколадно-коричневый); </w:t>
            </w:r>
            <w:r w:rsidRPr="00371B0B">
              <w:rPr>
                <w:lang w:val="en-US" w:eastAsia="en-US"/>
              </w:rPr>
              <w:t>RAL</w:t>
            </w:r>
            <w:r w:rsidRPr="00371B0B">
              <w:rPr>
                <w:lang w:eastAsia="en-US"/>
              </w:rPr>
              <w:t xml:space="preserve"> 8019 (серо-коричневый), </w:t>
            </w:r>
            <w:r w:rsidRPr="00371B0B">
              <w:rPr>
                <w:lang w:val="en-US" w:eastAsia="en-US"/>
              </w:rPr>
              <w:t>RAL</w:t>
            </w:r>
            <w:r w:rsidRPr="00371B0B">
              <w:rPr>
                <w:lang w:eastAsia="en-US"/>
              </w:rPr>
              <w:t xml:space="preserve"> 8025 (бледно-коричневый), </w:t>
            </w:r>
            <w:r w:rsidRPr="00371B0B">
              <w:rPr>
                <w:lang w:val="en-US" w:eastAsia="en-US"/>
              </w:rPr>
              <w:t>RAL</w:t>
            </w:r>
            <w:r w:rsidRPr="00371B0B">
              <w:rPr>
                <w:lang w:eastAsia="en-US"/>
              </w:rPr>
              <w:t xml:space="preserve"> 8028 (терракотовый); различных тонах черного и белого цветов (</w:t>
            </w:r>
            <w:r w:rsidRPr="00371B0B">
              <w:rPr>
                <w:lang w:val="en-US" w:eastAsia="en-US"/>
              </w:rPr>
              <w:t>RAL</w:t>
            </w:r>
            <w:r w:rsidRPr="00371B0B">
              <w:rPr>
                <w:lang w:eastAsia="en-US"/>
              </w:rPr>
              <w:t xml:space="preserve"> 9010 (белый), </w:t>
            </w:r>
            <w:r w:rsidRPr="00371B0B">
              <w:rPr>
                <w:lang w:val="en-US" w:eastAsia="en-US"/>
              </w:rPr>
              <w:t>RAL</w:t>
            </w:r>
            <w:r w:rsidRPr="00371B0B">
              <w:rPr>
                <w:lang w:eastAsia="en-US"/>
              </w:rPr>
              <w:t xml:space="preserve"> 9011 (графитно-черный).</w:t>
            </w:r>
          </w:p>
          <w:p w:rsidR="009D1141" w:rsidRPr="00371B0B" w:rsidRDefault="009D1141" w:rsidP="00D56370">
            <w:pPr>
              <w:rPr>
                <w:lang w:eastAsia="en-US"/>
              </w:rPr>
            </w:pPr>
            <w:r w:rsidRPr="00371B0B">
              <w:rPr>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371B0B">
              <w:rPr>
                <w:lang w:val="en-US" w:eastAsia="en-US"/>
              </w:rPr>
              <w:t>RAL</w:t>
            </w:r>
            <w:r w:rsidRPr="00371B0B">
              <w:rPr>
                <w:lang w:eastAsia="en-US"/>
              </w:rPr>
              <w:t xml:space="preserve"> 2013 (перламутрово-оранжевый); допускаются </w:t>
            </w:r>
            <w:r w:rsidRPr="00371B0B">
              <w:rPr>
                <w:lang w:val="en-US" w:eastAsia="en-US"/>
              </w:rPr>
              <w:t>RAL</w:t>
            </w:r>
            <w:r w:rsidRPr="00371B0B">
              <w:rPr>
                <w:lang w:eastAsia="en-US"/>
              </w:rPr>
              <w:t xml:space="preserve"> 3004 (пурпурно-красный); </w:t>
            </w:r>
            <w:r w:rsidRPr="00371B0B">
              <w:rPr>
                <w:lang w:val="en-US" w:eastAsia="en-US"/>
              </w:rPr>
              <w:t>RAL</w:t>
            </w:r>
            <w:r w:rsidRPr="00371B0B">
              <w:rPr>
                <w:lang w:eastAsia="en-US"/>
              </w:rPr>
              <w:t xml:space="preserve"> 6003 (оливково-зеленый), </w:t>
            </w:r>
            <w:r w:rsidRPr="00371B0B">
              <w:rPr>
                <w:lang w:val="en-US" w:eastAsia="en-US"/>
              </w:rPr>
              <w:t>RAL</w:t>
            </w:r>
            <w:r w:rsidRPr="00371B0B">
              <w:rPr>
                <w:lang w:eastAsia="en-US"/>
              </w:rPr>
              <w:t xml:space="preserve"> 6028 (сосновый зеленый);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8017 (шоколадно-коричневый).</w:t>
            </w:r>
          </w:p>
          <w:p w:rsidR="009D1141" w:rsidRPr="00371B0B" w:rsidRDefault="009D1141" w:rsidP="00D56370">
            <w:pPr>
              <w:tabs>
                <w:tab w:val="left" w:pos="142"/>
              </w:tabs>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s>
            </w:pPr>
            <w:r w:rsidRPr="00371B0B">
              <w:rPr>
                <w:i/>
              </w:rPr>
              <w:t xml:space="preserve">Минимальный процент озеленения земельного участка </w:t>
            </w:r>
            <w:r w:rsidRPr="00371B0B">
              <w:t>– 27%.</w:t>
            </w:r>
          </w:p>
          <w:p w:rsidR="009D1141" w:rsidRPr="00371B0B" w:rsidRDefault="009D1141" w:rsidP="00D56370">
            <w:pPr>
              <w:tabs>
                <w:tab w:val="left" w:pos="142"/>
              </w:tabs>
            </w:pPr>
            <w:r w:rsidRPr="00371B0B">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371B0B" w:rsidRDefault="009D1141" w:rsidP="00D56370">
            <w:pPr>
              <w:tabs>
                <w:tab w:val="left" w:pos="142"/>
              </w:tabs>
              <w:rPr>
                <w:i/>
              </w:rPr>
            </w:pPr>
            <w:r w:rsidRPr="00371B0B">
              <w:rPr>
                <w:i/>
              </w:rPr>
              <w:t>Требования к мощению земельного участка:</w:t>
            </w:r>
          </w:p>
          <w:p w:rsidR="009D1141" w:rsidRPr="00371B0B" w:rsidRDefault="009D1141" w:rsidP="00D56370">
            <w:pPr>
              <w:tabs>
                <w:tab w:val="left" w:pos="142"/>
              </w:tabs>
            </w:pPr>
            <w:r w:rsidRPr="00371B0B">
              <w:t>Не застроенные и не озеленённые части земельного участка должны быть замощены плиткой из натурального камня, гранитной брусчаткой различных оттенков бежевого или серого цвета, деревянной доской. В пределах границ устройства асфальтобетонного покрытия, предусмотренных приложением 5 настоящих Правил (допускается отклонение от таких границ до 1,5 метров), допускается устройство асфальтобетонного покрытия. Бордюры должны быть изготовлены из гранита и соответствовать цвету покрытия. Конструкция покрытия должна обеспечивать возможность проезда пожарных машин.</w:t>
            </w:r>
          </w:p>
          <w:p w:rsidR="009D1141" w:rsidRPr="00371B0B" w:rsidRDefault="009D1141" w:rsidP="00D56370">
            <w:pPr>
              <w:rPr>
                <w:lang w:eastAsia="en-US"/>
              </w:rPr>
            </w:pPr>
            <w:r w:rsidRPr="00371B0B">
              <w:rPr>
                <w:i/>
                <w:lang w:eastAsia="en-US"/>
              </w:rPr>
              <w:t>Ограждение земельного участка</w:t>
            </w:r>
            <w:r w:rsidRPr="00371B0B">
              <w:rPr>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rPr>
                <w:lang w:eastAsia="en-US"/>
              </w:rPr>
            </w:pPr>
            <w:r w:rsidRPr="00371B0B">
              <w:rPr>
                <w:lang w:eastAsia="en-US"/>
              </w:rPr>
              <w:t>Минимальное количество машино-мест – 160.</w:t>
            </w:r>
          </w:p>
          <w:p w:rsidR="009D1141" w:rsidRPr="00371B0B" w:rsidRDefault="009D1141" w:rsidP="00D56370">
            <w:pPr>
              <w:rPr>
                <w:lang w:eastAsia="en-US"/>
              </w:rPr>
            </w:pPr>
            <w:r w:rsidRPr="00371B0B">
              <w:rPr>
                <w:lang w:eastAsia="en-US"/>
              </w:rPr>
              <w:t>Габариты машино-места – 5,3 м х 2,5 м, для инвалидов, пользующихся креслами-колясками, – 6,0 м х 3,6 м.</w:t>
            </w:r>
          </w:p>
          <w:p w:rsidR="009D1141" w:rsidRPr="00371B0B" w:rsidRDefault="009D1141" w:rsidP="00D56370">
            <w:pPr>
              <w:widowControl w:val="0"/>
              <w:tabs>
                <w:tab w:val="left" w:pos="142"/>
              </w:tabs>
              <w:autoSpaceDE w:val="0"/>
              <w:rPr>
                <w:lang w:eastAsia="en-US"/>
              </w:rPr>
            </w:pPr>
            <w:r w:rsidRPr="00371B0B">
              <w:rPr>
                <w:lang w:eastAsia="en-US"/>
              </w:rPr>
              <w:t>Стоянка автомобилей допускается только в подземном виде.</w:t>
            </w:r>
          </w:p>
          <w:p w:rsidR="009D1141" w:rsidRPr="00371B0B" w:rsidRDefault="009D1141" w:rsidP="00D56370">
            <w:pPr>
              <w:tabs>
                <w:tab w:val="left" w:pos="142"/>
              </w:tabs>
            </w:pPr>
            <w:r w:rsidRPr="00371B0B">
              <w:rPr>
                <w:i/>
              </w:rPr>
              <w:t>Здания, строения, сооружения временного (сезонного) назначения, не являющиеся объектами капитального строительства</w:t>
            </w:r>
            <w:r w:rsidRPr="00371B0B">
              <w:t>, допускается размещать исключительно в пределах соответствующих границ, предусмотренных приложением 5 настоящих Правил (допускается отклонение от таких границ до 1,5 метров), и вне отопительного периода, устанавливаемого администрацией города Иркутска в соответствии с требованиями Постановления Правительства РФ от 06.05.2011 № 354 «О предоставлении коммунальных услуг собственникам и пользователям помещений в многоквартирных домах и жилых домов»в целях определения даты начала и даты окончания подачи тепловой энергии во внутридомовые инженерные системы по централизованным сетям инженерно-технического обеспечения для нужд отопления помещений.</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bCs/>
              </w:rPr>
              <w:t>Объекты обеспечения внутреннего правопорядка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Деловое управление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органов управления производством, торговлей, банковского и страхового управления.</w:t>
            </w:r>
          </w:p>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юридических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торгового назначения, реализующие товары розницей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Банковская и страховая деятельность</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размещения организаций, оказывающих банковские и страховые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Бытовое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бытового обслуживания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Общественное питание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lang w:eastAsia="en-US"/>
              </w:rPr>
              <w:t>Объекты общественного питания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Гостиничное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временного проживания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17 м, в том числе до карниза скатной кровли, парапета плоской кровли – 12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keepNext/>
        <w:outlineLvl w:val="1"/>
        <w:rPr>
          <w:rFonts w:cs="Arial"/>
          <w:b/>
          <w:bCs/>
          <w:iCs/>
          <w:sz w:val="24"/>
          <w:szCs w:val="28"/>
        </w:rPr>
      </w:pPr>
      <w:r w:rsidRPr="00371B0B">
        <w:rPr>
          <w:rFonts w:cs="Arial"/>
          <w:b/>
          <w:bCs/>
          <w:iCs/>
          <w:sz w:val="24"/>
          <w:szCs w:val="28"/>
        </w:rPr>
        <w:t>Статья 64.10. Зона делового, общественного и коммерческого назначения (ОДЗ-201/130/1) частей квартала в границах улиц 3-го Июля-Кожова-Седова</w:t>
      </w:r>
    </w:p>
    <w:p w:rsidR="009D1141" w:rsidRPr="00371B0B" w:rsidRDefault="009D1141" w:rsidP="009D1141">
      <w:pPr>
        <w:tabs>
          <w:tab w:val="left" w:pos="142"/>
          <w:tab w:val="left" w:pos="284"/>
        </w:tabs>
        <w:rPr>
          <w:sz w:val="24"/>
          <w:szCs w:val="24"/>
          <w:lang w:eastAsia="en-US"/>
        </w:rPr>
      </w:pPr>
    </w:p>
    <w:p w:rsidR="009D1141" w:rsidRPr="00371B0B" w:rsidRDefault="009D1141" w:rsidP="009D1141">
      <w:pPr>
        <w:tabs>
          <w:tab w:val="left" w:pos="0"/>
          <w:tab w:val="left" w:pos="142"/>
        </w:tabs>
        <w:rPr>
          <w:sz w:val="24"/>
          <w:szCs w:val="24"/>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112"/>
        <w:gridCol w:w="1984"/>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Общественное управление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 w:val="left" w:pos="284"/>
              </w:tabs>
            </w:pPr>
            <w:r w:rsidRPr="00371B0B">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органов государственной власти, органов местного самоуправления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0,07 га.</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Максимальный размер земельного участка – 0,11 га.</w:t>
            </w:r>
          </w:p>
          <w:p w:rsidR="009D1141" w:rsidRPr="00371B0B" w:rsidRDefault="009D1141" w:rsidP="00D56370">
            <w:pPr>
              <w:widowControl w:val="0"/>
              <w:tabs>
                <w:tab w:val="left" w:pos="142"/>
                <w:tab w:val="left" w:pos="284"/>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371B0B" w:rsidRDefault="009D1141" w:rsidP="00D56370">
            <w:pPr>
              <w:rPr>
                <w:lang w:eastAsia="en-US"/>
              </w:rPr>
            </w:pPr>
            <w:r w:rsidRPr="00371B0B">
              <w:rPr>
                <w:i/>
              </w:rPr>
              <w:t>Максимальный процент застройки земельного участка</w:t>
            </w:r>
            <w:r w:rsidRPr="00371B0B">
              <w:rPr>
                <w:lang w:eastAsia="en-US"/>
              </w:rPr>
              <w:t xml:space="preserve"> – 100%.</w:t>
            </w:r>
          </w:p>
          <w:p w:rsidR="009D1141" w:rsidRPr="00371B0B" w:rsidRDefault="009D1141" w:rsidP="00D56370">
            <w:r w:rsidRPr="00371B0B">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371B0B" w:rsidRDefault="009D1141" w:rsidP="00D56370">
            <w:pPr>
              <w:rPr>
                <w:i/>
              </w:rPr>
            </w:pPr>
            <w:r w:rsidRPr="00371B0B">
              <w:rPr>
                <w:i/>
              </w:rPr>
              <w:t>Требования к архитектурным решениям объектов капитального строительства:</w:t>
            </w:r>
          </w:p>
          <w:p w:rsidR="009D1141" w:rsidRPr="00371B0B" w:rsidRDefault="009D1141" w:rsidP="00D56370">
            <w:pPr>
              <w:tabs>
                <w:tab w:val="left" w:pos="142"/>
              </w:tabs>
            </w:pPr>
            <w:r w:rsidRPr="00371B0B">
              <w:t>Объемно-пространственные характеристики объекта капитального строительства</w:t>
            </w:r>
            <w:r w:rsidRPr="00371B0B">
              <w:rPr>
                <w:i/>
              </w:rPr>
              <w:t xml:space="preserve"> </w:t>
            </w:r>
            <w:r w:rsidRPr="00371B0B">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озеленения (газоны, цветники), в том числе на кровле зданий, строений, сооружений), места размещения крупномерных деревьев и кустарников)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371B0B" w:rsidRDefault="009D1141" w:rsidP="00D56370">
            <w:pPr>
              <w:tabs>
                <w:tab w:val="left" w:pos="142"/>
              </w:tabs>
            </w:pPr>
            <w:r w:rsidRPr="00371B0B">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371B0B" w:rsidRDefault="009D1141" w:rsidP="00D56370">
            <w:pPr>
              <w:tabs>
                <w:tab w:val="left" w:pos="142"/>
              </w:tabs>
            </w:pPr>
            <w:r w:rsidRPr="00371B0B">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371B0B" w:rsidRDefault="009D1141" w:rsidP="00D56370">
            <w:pPr>
              <w:tabs>
                <w:tab w:val="left" w:pos="142"/>
              </w:tabs>
            </w:pPr>
            <w:r w:rsidRPr="00371B0B">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371B0B" w:rsidRDefault="009D1141" w:rsidP="00D56370">
            <w:pPr>
              <w:tabs>
                <w:tab w:val="left" w:pos="142"/>
              </w:tabs>
            </w:pPr>
            <w:r w:rsidRPr="00371B0B">
              <w:t>Максимальная протяженность фасадов со скатными кровлями, скатных кровель – 20 м.</w:t>
            </w:r>
          </w:p>
          <w:p w:rsidR="009D1141" w:rsidRPr="00371B0B" w:rsidRDefault="009D1141" w:rsidP="00D56370">
            <w:pPr>
              <w:tabs>
                <w:tab w:val="left" w:pos="142"/>
              </w:tabs>
            </w:pPr>
            <w:r w:rsidRPr="00371B0B">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pPr>
            <w:r w:rsidRPr="00371B0B">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371B0B" w:rsidRDefault="009D1141" w:rsidP="00D56370">
            <w:pPr>
              <w:tabs>
                <w:tab w:val="left" w:pos="142"/>
              </w:tabs>
            </w:pPr>
            <w:r w:rsidRPr="00371B0B">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371B0B" w:rsidRDefault="009D1141" w:rsidP="00D56370">
            <w:pPr>
              <w:tabs>
                <w:tab w:val="left" w:pos="142"/>
              </w:tabs>
            </w:pPr>
            <w:r w:rsidRPr="00371B0B">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371B0B" w:rsidRDefault="009D1141" w:rsidP="00D56370">
            <w:r w:rsidRPr="00371B0B">
              <w:t>В случае размещения зданий, строений, сооружений или их частей в пределах границ устройства плоских эксплуатируемых кровель, предусмотренных приложением 5 настоящих Правил (допускается отклонение от таких границ до 1,5 метров), кровля таких зданий, строений, сооружений или их частей должна быть плоской эксплуатируемой со свободным доступом пешеходов на нее и в уровне наивысшей проектной отметки земли (допускается отклонение от такого уровня до1,5 метров)</w:t>
            </w:r>
            <w:r w:rsidRPr="00371B0B">
              <w:rPr>
                <w:lang w:eastAsia="en-US"/>
              </w:rPr>
              <w:t>.</w:t>
            </w:r>
          </w:p>
          <w:p w:rsidR="009D1141" w:rsidRPr="00371B0B" w:rsidRDefault="009D1141" w:rsidP="00D56370">
            <w:pPr>
              <w:tabs>
                <w:tab w:val="left" w:pos="142"/>
              </w:tabs>
            </w:pPr>
            <w:r w:rsidRPr="00371B0B">
              <w:t xml:space="preserve">Предельный уклон скатной кровли – не более 30 </w:t>
            </w:r>
            <w:r w:rsidRPr="00371B0B">
              <w:rPr>
                <w:vertAlign w:val="superscript"/>
              </w:rPr>
              <w:t>0</w:t>
            </w:r>
            <w:r w:rsidRPr="00371B0B">
              <w:t xml:space="preserve">; купола, шпиля – не более 55 </w:t>
            </w:r>
            <w:r w:rsidRPr="00371B0B">
              <w:rPr>
                <w:vertAlign w:val="superscript"/>
              </w:rPr>
              <w:t>0</w:t>
            </w:r>
            <w:r w:rsidRPr="00371B0B">
              <w:t>.</w:t>
            </w:r>
          </w:p>
          <w:p w:rsidR="009D1141" w:rsidRPr="00371B0B" w:rsidRDefault="009D1141" w:rsidP="00D56370">
            <w:pPr>
              <w:tabs>
                <w:tab w:val="left" w:pos="142"/>
              </w:tabs>
            </w:pPr>
            <w:r w:rsidRPr="00371B0B">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371B0B" w:rsidRDefault="009D1141" w:rsidP="00D56370">
            <w:pPr>
              <w:tabs>
                <w:tab w:val="left" w:pos="142"/>
              </w:tabs>
            </w:pPr>
            <w:r w:rsidRPr="00371B0B">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371B0B" w:rsidRDefault="009D1141" w:rsidP="00D56370">
            <w:pPr>
              <w:rPr>
                <w:lang w:eastAsia="en-US"/>
              </w:rPr>
            </w:pPr>
            <w:r w:rsidRPr="00371B0B">
              <w:rPr>
                <w:lang w:eastAsia="en-US"/>
              </w:rPr>
              <w:t>Цвет фасада, цоколя должен быть различных тонов желтого цвета (</w:t>
            </w:r>
            <w:r w:rsidRPr="00371B0B">
              <w:rPr>
                <w:lang w:val="en-US" w:eastAsia="en-US"/>
              </w:rPr>
              <w:t>RAL</w:t>
            </w:r>
            <w:r w:rsidRPr="00371B0B">
              <w:rPr>
                <w:lang w:eastAsia="en-US"/>
              </w:rPr>
              <w:t xml:space="preserve"> 1001 (бежевый), </w:t>
            </w:r>
            <w:r w:rsidRPr="00371B0B">
              <w:rPr>
                <w:lang w:val="en-US" w:eastAsia="en-US"/>
              </w:rPr>
              <w:t>RAL</w:t>
            </w:r>
            <w:r w:rsidRPr="00371B0B">
              <w:rPr>
                <w:lang w:eastAsia="en-US"/>
              </w:rPr>
              <w:t xml:space="preserve"> 1002 (песочно-желтый), </w:t>
            </w:r>
            <w:r w:rsidRPr="00371B0B">
              <w:rPr>
                <w:lang w:val="en-US" w:eastAsia="en-US"/>
              </w:rPr>
              <w:t>RAL</w:t>
            </w:r>
            <w:r w:rsidRPr="00371B0B">
              <w:rPr>
                <w:lang w:eastAsia="en-US"/>
              </w:rPr>
              <w:t xml:space="preserve"> 1006 (кукурузно-желтый), </w:t>
            </w:r>
            <w:r w:rsidRPr="00371B0B">
              <w:rPr>
                <w:lang w:val="en-US" w:eastAsia="en-US"/>
              </w:rPr>
              <w:t>RAL</w:t>
            </w:r>
            <w:r w:rsidRPr="00371B0B">
              <w:rPr>
                <w:lang w:eastAsia="en-US"/>
              </w:rPr>
              <w:t xml:space="preserve"> 1011(коричнево-бежевый), </w:t>
            </w:r>
            <w:r w:rsidRPr="00371B0B">
              <w:rPr>
                <w:lang w:val="en-US" w:eastAsia="en-US"/>
              </w:rPr>
              <w:t>RAL</w:t>
            </w:r>
            <w:r w:rsidRPr="00371B0B">
              <w:rPr>
                <w:lang w:eastAsia="en-US"/>
              </w:rPr>
              <w:t xml:space="preserve"> 1013 (жемчужно-белый), </w:t>
            </w:r>
            <w:r w:rsidRPr="00371B0B">
              <w:rPr>
                <w:lang w:val="en-US" w:eastAsia="en-US"/>
              </w:rPr>
              <w:t>RAL</w:t>
            </w:r>
            <w:r w:rsidRPr="00371B0B">
              <w:rPr>
                <w:lang w:eastAsia="en-US"/>
              </w:rPr>
              <w:t xml:space="preserve"> 1014 (слоновая кость), </w:t>
            </w:r>
            <w:r w:rsidRPr="00371B0B">
              <w:rPr>
                <w:lang w:val="en-US" w:eastAsia="en-US"/>
              </w:rPr>
              <w:t>RAL</w:t>
            </w:r>
            <w:r w:rsidRPr="00371B0B">
              <w:rPr>
                <w:lang w:eastAsia="en-US"/>
              </w:rPr>
              <w:t xml:space="preserve"> 1015 (светлая слоновая кость), </w:t>
            </w:r>
            <w:r w:rsidRPr="00371B0B">
              <w:rPr>
                <w:lang w:val="en-US" w:eastAsia="en-US"/>
              </w:rPr>
              <w:t>RAL</w:t>
            </w:r>
            <w:r w:rsidRPr="00371B0B">
              <w:rPr>
                <w:lang w:eastAsia="en-US"/>
              </w:rPr>
              <w:t xml:space="preserve"> 1019 (серо-бежевый), </w:t>
            </w:r>
            <w:r w:rsidRPr="00371B0B">
              <w:rPr>
                <w:lang w:val="en-US" w:eastAsia="en-US"/>
              </w:rPr>
              <w:t>RAL</w:t>
            </w:r>
            <w:r w:rsidRPr="00371B0B">
              <w:rPr>
                <w:lang w:eastAsia="en-US"/>
              </w:rPr>
              <w:t xml:space="preserve"> 1024 (охра желтая), </w:t>
            </w:r>
            <w:r w:rsidRPr="00371B0B">
              <w:rPr>
                <w:lang w:val="en-US" w:eastAsia="en-US"/>
              </w:rPr>
              <w:t>RAL</w:t>
            </w:r>
            <w:r w:rsidRPr="00371B0B">
              <w:rPr>
                <w:lang w:eastAsia="en-US"/>
              </w:rPr>
              <w:t xml:space="preserve"> 1034 (пастельно-желтый); различных тонов оранжевого цвета (</w:t>
            </w:r>
            <w:r w:rsidRPr="00371B0B">
              <w:rPr>
                <w:lang w:val="en-US" w:eastAsia="en-US"/>
              </w:rPr>
              <w:t>RAL</w:t>
            </w:r>
            <w:r w:rsidRPr="00371B0B">
              <w:rPr>
                <w:lang w:eastAsia="en-US"/>
              </w:rPr>
              <w:t xml:space="preserve"> 2001 (красно-оранжевый); различных тонов красного цвета (</w:t>
            </w:r>
            <w:r w:rsidRPr="00371B0B">
              <w:rPr>
                <w:lang w:val="en-US" w:eastAsia="en-US"/>
              </w:rPr>
              <w:t>RAL</w:t>
            </w:r>
            <w:r w:rsidRPr="00371B0B">
              <w:rPr>
                <w:lang w:eastAsia="en-US"/>
              </w:rPr>
              <w:t xml:space="preserve"> 3009 (оксид красный), </w:t>
            </w:r>
            <w:r w:rsidRPr="00371B0B">
              <w:rPr>
                <w:lang w:val="en-US" w:eastAsia="en-US"/>
              </w:rPr>
              <w:t>RAL</w:t>
            </w:r>
            <w:r w:rsidRPr="00371B0B">
              <w:rPr>
                <w:lang w:eastAsia="en-US"/>
              </w:rPr>
              <w:t xml:space="preserve"> 3012 (бежево-красный), </w:t>
            </w:r>
            <w:r w:rsidRPr="00371B0B">
              <w:rPr>
                <w:lang w:val="en-US" w:eastAsia="en-US"/>
              </w:rPr>
              <w:t>RAL</w:t>
            </w:r>
            <w:r w:rsidRPr="00371B0B">
              <w:rPr>
                <w:lang w:eastAsia="en-US"/>
              </w:rPr>
              <w:t xml:space="preserve"> 3017 (розовый); различных тонов фиолетового цвета (</w:t>
            </w:r>
            <w:r w:rsidRPr="00371B0B">
              <w:rPr>
                <w:lang w:val="en-US" w:eastAsia="en-US"/>
              </w:rPr>
              <w:t>RAL</w:t>
            </w:r>
            <w:r w:rsidRPr="00371B0B">
              <w:rPr>
                <w:lang w:eastAsia="en-US"/>
              </w:rPr>
              <w:t xml:space="preserve"> 4009 (пастельно-фиолетовый); </w:t>
            </w:r>
            <w:r w:rsidRPr="00371B0B">
              <w:rPr>
                <w:lang w:val="en-US" w:eastAsia="en-US"/>
              </w:rPr>
              <w:t>RAL</w:t>
            </w:r>
            <w:r w:rsidRPr="00371B0B">
              <w:rPr>
                <w:lang w:eastAsia="en-US"/>
              </w:rPr>
              <w:t xml:space="preserve"> 4011 (</w:t>
            </w:r>
            <w:r w:rsidRPr="00371B0B">
              <w:rPr>
                <w:iCs/>
                <w:lang w:eastAsia="en-US"/>
              </w:rPr>
              <w:t>перламутрово</w:t>
            </w:r>
            <w:r w:rsidRPr="00371B0B">
              <w:rPr>
                <w:lang w:eastAsia="en-US"/>
              </w:rPr>
              <w:t>-фиолетовый); различных тонов зеленого цвета (</w:t>
            </w:r>
            <w:r w:rsidRPr="00371B0B">
              <w:rPr>
                <w:lang w:val="en-US" w:eastAsia="en-US"/>
              </w:rPr>
              <w:t>RAL</w:t>
            </w:r>
            <w:r w:rsidRPr="00371B0B">
              <w:rPr>
                <w:lang w:eastAsia="en-US"/>
              </w:rPr>
              <w:t xml:space="preserve"> 6019 (бело-зеленый), </w:t>
            </w:r>
            <w:r w:rsidRPr="00371B0B">
              <w:rPr>
                <w:lang w:val="en-US" w:eastAsia="en-US"/>
              </w:rPr>
              <w:t>RAL</w:t>
            </w:r>
            <w:r w:rsidRPr="00371B0B">
              <w:rPr>
                <w:lang w:eastAsia="en-US"/>
              </w:rPr>
              <w:t xml:space="preserve"> 6021 (бледно-зеленый); различных тонов серого цвета (</w:t>
            </w:r>
            <w:r w:rsidRPr="00371B0B">
              <w:rPr>
                <w:lang w:val="en-US" w:eastAsia="en-US"/>
              </w:rPr>
              <w:t>RAL</w:t>
            </w:r>
            <w:r w:rsidRPr="00371B0B">
              <w:rPr>
                <w:lang w:eastAsia="en-US"/>
              </w:rPr>
              <w:t xml:space="preserve"> 7004 (сигнальный серый),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7035 (светло-серый),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7044 (серый шелк), </w:t>
            </w:r>
            <w:r w:rsidRPr="00371B0B">
              <w:rPr>
                <w:lang w:val="en-US" w:eastAsia="en-US"/>
              </w:rPr>
              <w:t>RAL</w:t>
            </w:r>
            <w:r w:rsidRPr="00371B0B">
              <w:rPr>
                <w:lang w:eastAsia="en-US"/>
              </w:rPr>
              <w:t xml:space="preserve"> 7047 (телегрей 4); различных тонов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8003 (глиняный коричневый); </w:t>
            </w:r>
            <w:r w:rsidRPr="00371B0B">
              <w:rPr>
                <w:lang w:val="en-US" w:eastAsia="en-US"/>
              </w:rPr>
              <w:t>RAL</w:t>
            </w:r>
            <w:r w:rsidRPr="00371B0B">
              <w:rPr>
                <w:lang w:eastAsia="en-US"/>
              </w:rPr>
              <w:t xml:space="preserve"> 8004 (медно-коричневый);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8016 (махагон коричневый); </w:t>
            </w:r>
            <w:r w:rsidRPr="00371B0B">
              <w:rPr>
                <w:lang w:val="en-US" w:eastAsia="en-US"/>
              </w:rPr>
              <w:t>RAL</w:t>
            </w:r>
            <w:r w:rsidRPr="00371B0B">
              <w:rPr>
                <w:lang w:eastAsia="en-US"/>
              </w:rPr>
              <w:t xml:space="preserve"> 8017 (шоколадно-коричневый); различных тонов черного и белого цветов (</w:t>
            </w:r>
            <w:r w:rsidRPr="00371B0B">
              <w:rPr>
                <w:lang w:val="en-US" w:eastAsia="en-US"/>
              </w:rPr>
              <w:t>RAL</w:t>
            </w:r>
            <w:r w:rsidRPr="00371B0B">
              <w:rPr>
                <w:lang w:eastAsia="en-US"/>
              </w:rPr>
              <w:t xml:space="preserve"> 9002 (светло-серый), </w:t>
            </w:r>
            <w:r w:rsidRPr="00371B0B">
              <w:rPr>
                <w:lang w:val="en-US" w:eastAsia="en-US"/>
              </w:rPr>
              <w:t>RAL</w:t>
            </w:r>
            <w:r w:rsidRPr="00371B0B">
              <w:rPr>
                <w:lang w:eastAsia="en-US"/>
              </w:rPr>
              <w:t xml:space="preserve"> 9010 (белый). При использовании в отделке фасадов натуральных материалов сохранять их натуральные цвета.</w:t>
            </w:r>
          </w:p>
          <w:p w:rsidR="009D1141" w:rsidRPr="00371B0B" w:rsidRDefault="009D1141" w:rsidP="00D56370">
            <w:pPr>
              <w:rPr>
                <w:lang w:eastAsia="en-US"/>
              </w:rPr>
            </w:pPr>
            <w:r w:rsidRPr="00371B0B">
              <w:rPr>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371B0B">
              <w:rPr>
                <w:lang w:val="en-US" w:eastAsia="en-US"/>
              </w:rPr>
              <w:t>RAL</w:t>
            </w:r>
            <w:r w:rsidRPr="00371B0B">
              <w:rPr>
                <w:lang w:eastAsia="en-US"/>
              </w:rPr>
              <w:t xml:space="preserve"> 2001 (красно-оранжевый), </w:t>
            </w:r>
            <w:r w:rsidRPr="00371B0B">
              <w:rPr>
                <w:lang w:val="en-US" w:eastAsia="en-US"/>
              </w:rPr>
              <w:t>RAL</w:t>
            </w:r>
            <w:r w:rsidRPr="00371B0B">
              <w:rPr>
                <w:lang w:eastAsia="en-US"/>
              </w:rPr>
              <w:t xml:space="preserve"> 2013 (перламутрово-оранжевый); различных тонах серого цвета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7036 (платиново-серый), </w:t>
            </w:r>
            <w:r w:rsidRPr="00371B0B">
              <w:rPr>
                <w:lang w:val="en-US" w:eastAsia="en-US"/>
              </w:rPr>
              <w:t>RAL</w:t>
            </w:r>
            <w:r w:rsidRPr="00371B0B">
              <w:rPr>
                <w:lang w:eastAsia="en-US"/>
              </w:rPr>
              <w:t xml:space="preserve"> 7044 (серый шелк); различных тонах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8014 (сепия коричневый); </w:t>
            </w:r>
            <w:r w:rsidRPr="00371B0B">
              <w:rPr>
                <w:lang w:val="en-US" w:eastAsia="en-US"/>
              </w:rPr>
              <w:t>RAL</w:t>
            </w:r>
            <w:r w:rsidRPr="00371B0B">
              <w:rPr>
                <w:lang w:eastAsia="en-US"/>
              </w:rPr>
              <w:t xml:space="preserve"> 8017 (шоколадно-коричневый); </w:t>
            </w:r>
            <w:r w:rsidRPr="00371B0B">
              <w:rPr>
                <w:lang w:val="en-US" w:eastAsia="en-US"/>
              </w:rPr>
              <w:t>RAL</w:t>
            </w:r>
            <w:r w:rsidRPr="00371B0B">
              <w:rPr>
                <w:lang w:eastAsia="en-US"/>
              </w:rPr>
              <w:t xml:space="preserve"> 8019 (серо-коричневый), </w:t>
            </w:r>
            <w:r w:rsidRPr="00371B0B">
              <w:rPr>
                <w:lang w:val="en-US" w:eastAsia="en-US"/>
              </w:rPr>
              <w:t>RAL</w:t>
            </w:r>
            <w:r w:rsidRPr="00371B0B">
              <w:rPr>
                <w:lang w:eastAsia="en-US"/>
              </w:rPr>
              <w:t xml:space="preserve"> 8025 (бледно-коричневый), </w:t>
            </w:r>
            <w:r w:rsidRPr="00371B0B">
              <w:rPr>
                <w:lang w:val="en-US" w:eastAsia="en-US"/>
              </w:rPr>
              <w:t>RAL</w:t>
            </w:r>
            <w:r w:rsidRPr="00371B0B">
              <w:rPr>
                <w:lang w:eastAsia="en-US"/>
              </w:rPr>
              <w:t xml:space="preserve"> 8028 (терракотовый); различных тонах черного и белого цветов (</w:t>
            </w:r>
            <w:r w:rsidRPr="00371B0B">
              <w:rPr>
                <w:lang w:val="en-US" w:eastAsia="en-US"/>
              </w:rPr>
              <w:t>RAL</w:t>
            </w:r>
            <w:r w:rsidRPr="00371B0B">
              <w:rPr>
                <w:lang w:eastAsia="en-US"/>
              </w:rPr>
              <w:t xml:space="preserve"> 9010 (белый), </w:t>
            </w:r>
            <w:r w:rsidRPr="00371B0B">
              <w:rPr>
                <w:lang w:val="en-US" w:eastAsia="en-US"/>
              </w:rPr>
              <w:t>RAL</w:t>
            </w:r>
            <w:r w:rsidRPr="00371B0B">
              <w:rPr>
                <w:lang w:eastAsia="en-US"/>
              </w:rPr>
              <w:t xml:space="preserve"> 9011 (графитно-черный).</w:t>
            </w:r>
          </w:p>
          <w:p w:rsidR="009D1141" w:rsidRPr="00371B0B" w:rsidRDefault="009D1141" w:rsidP="00D56370">
            <w:pPr>
              <w:rPr>
                <w:lang w:eastAsia="en-US"/>
              </w:rPr>
            </w:pPr>
            <w:r w:rsidRPr="00371B0B">
              <w:rPr>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371B0B">
              <w:rPr>
                <w:lang w:val="en-US" w:eastAsia="en-US"/>
              </w:rPr>
              <w:t>RAL</w:t>
            </w:r>
            <w:r w:rsidRPr="00371B0B">
              <w:rPr>
                <w:lang w:eastAsia="en-US"/>
              </w:rPr>
              <w:t xml:space="preserve"> 2013 (перламутрово-оранжевый); допускаются </w:t>
            </w:r>
            <w:r w:rsidRPr="00371B0B">
              <w:rPr>
                <w:lang w:val="en-US" w:eastAsia="en-US"/>
              </w:rPr>
              <w:t>RAL</w:t>
            </w:r>
            <w:r w:rsidRPr="00371B0B">
              <w:rPr>
                <w:lang w:eastAsia="en-US"/>
              </w:rPr>
              <w:t xml:space="preserve"> 3004 (пурпурно-красный); </w:t>
            </w:r>
            <w:r w:rsidRPr="00371B0B">
              <w:rPr>
                <w:lang w:val="en-US" w:eastAsia="en-US"/>
              </w:rPr>
              <w:t>RAL</w:t>
            </w:r>
            <w:r w:rsidRPr="00371B0B">
              <w:rPr>
                <w:lang w:eastAsia="en-US"/>
              </w:rPr>
              <w:t xml:space="preserve"> 6003 (оливково-зеленый), </w:t>
            </w:r>
            <w:r w:rsidRPr="00371B0B">
              <w:rPr>
                <w:lang w:val="en-US" w:eastAsia="en-US"/>
              </w:rPr>
              <w:t>RAL</w:t>
            </w:r>
            <w:r w:rsidRPr="00371B0B">
              <w:rPr>
                <w:lang w:eastAsia="en-US"/>
              </w:rPr>
              <w:t xml:space="preserve"> 6028 (сосновый зеленый);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8017 (шоколадно-коричневый).</w:t>
            </w:r>
          </w:p>
          <w:p w:rsidR="009D1141" w:rsidRPr="00371B0B" w:rsidRDefault="009D1141" w:rsidP="00D56370">
            <w:pPr>
              <w:tabs>
                <w:tab w:val="left" w:pos="142"/>
              </w:tabs>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s>
            </w:pPr>
            <w:r w:rsidRPr="00371B0B">
              <w:rPr>
                <w:i/>
              </w:rPr>
              <w:t xml:space="preserve">Минимальный процент озеленения земельного участка </w:t>
            </w:r>
            <w:r w:rsidRPr="00371B0B">
              <w:t>– 19%.</w:t>
            </w:r>
          </w:p>
          <w:p w:rsidR="009D1141" w:rsidRPr="00371B0B" w:rsidRDefault="009D1141" w:rsidP="00D56370">
            <w:pPr>
              <w:tabs>
                <w:tab w:val="left" w:pos="142"/>
              </w:tabs>
            </w:pPr>
            <w:r w:rsidRPr="00371B0B">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371B0B" w:rsidRDefault="009D1141" w:rsidP="00D56370">
            <w:pPr>
              <w:tabs>
                <w:tab w:val="left" w:pos="142"/>
              </w:tabs>
            </w:pPr>
            <w:r w:rsidRPr="00371B0B">
              <w:t>При озеленении необходимо обеспечить посадку крупномерных деревьев и кустарников высотой не менее 2 метров.</w:t>
            </w:r>
          </w:p>
          <w:p w:rsidR="009D1141" w:rsidRPr="00371B0B" w:rsidRDefault="009D1141" w:rsidP="00D56370">
            <w:pPr>
              <w:tabs>
                <w:tab w:val="left" w:pos="142"/>
              </w:tabs>
            </w:pPr>
            <w:r w:rsidRPr="00371B0B">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371B0B" w:rsidRDefault="009D1141" w:rsidP="00D56370">
            <w:pPr>
              <w:tabs>
                <w:tab w:val="left" w:pos="142"/>
              </w:tabs>
              <w:rPr>
                <w:i/>
              </w:rPr>
            </w:pPr>
            <w:r w:rsidRPr="00371B0B">
              <w:rPr>
                <w:i/>
              </w:rPr>
              <w:t>Требования к мощению земельного участка:</w:t>
            </w:r>
          </w:p>
          <w:p w:rsidR="009D1141" w:rsidRPr="00371B0B" w:rsidRDefault="009D1141" w:rsidP="00D56370">
            <w:pPr>
              <w:tabs>
                <w:tab w:val="left" w:pos="142"/>
              </w:tabs>
            </w:pPr>
            <w:r w:rsidRPr="00371B0B">
              <w:t>Не застроенные и не озеленённые части земельного участка должны быть замощены 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 Конструкция покрытия должна обеспечивать возможность проезда пожарных машин.</w:t>
            </w:r>
          </w:p>
          <w:p w:rsidR="009D1141" w:rsidRPr="00371B0B" w:rsidRDefault="009D1141" w:rsidP="00D56370">
            <w:pPr>
              <w:rPr>
                <w:lang w:eastAsia="en-US"/>
              </w:rPr>
            </w:pPr>
            <w:r w:rsidRPr="00371B0B">
              <w:rPr>
                <w:i/>
                <w:lang w:eastAsia="en-US"/>
              </w:rPr>
              <w:t>Ограждение земельного участка</w:t>
            </w:r>
            <w:r w:rsidRPr="00371B0B">
              <w:rPr>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rPr>
                <w:lang w:eastAsia="en-US"/>
              </w:rPr>
            </w:pPr>
            <w:r w:rsidRPr="00371B0B">
              <w:rPr>
                <w:lang w:eastAsia="en-US"/>
              </w:rPr>
              <w:t>Необходимое количество машино-мест определяется из расчета 60% от нормативного количества машино-мест, которое определяется согласно пункту 3 статьи 22 настоящих Правил.</w:t>
            </w:r>
          </w:p>
          <w:p w:rsidR="009D1141" w:rsidRPr="00371B0B" w:rsidRDefault="009D1141" w:rsidP="00D56370">
            <w:pPr>
              <w:rPr>
                <w:lang w:eastAsia="en-US"/>
              </w:rPr>
            </w:pPr>
            <w:r w:rsidRPr="00371B0B">
              <w:rPr>
                <w:lang w:eastAsia="en-US"/>
              </w:rPr>
              <w:t>Габариты машино-места – 5,3 м х 2,5 м, для инвалидов, пользующихся креслами-колясками, – 6,0 м х 3,6 м.</w:t>
            </w:r>
          </w:p>
          <w:p w:rsidR="009D1141" w:rsidRPr="00371B0B" w:rsidRDefault="009D1141" w:rsidP="00D56370">
            <w:pPr>
              <w:tabs>
                <w:tab w:val="left" w:pos="142"/>
              </w:tabs>
            </w:pPr>
            <w:r w:rsidRPr="00371B0B">
              <w:rPr>
                <w:i/>
              </w:rPr>
              <w:t>Размещение зданий, строений, сооружений временного (сезонного) назначения, не являющихся объектами капитального строительства</w:t>
            </w:r>
            <w:r w:rsidRPr="00371B0B">
              <w:t>, не допускается.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bCs/>
              </w:rPr>
              <w:t>Объекты обеспечения внутреннего правопорядка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Деловое управление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органов управления производством, торговлей, банковского и страхового управления.</w:t>
            </w:r>
          </w:p>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юридических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торгового назначения, реализующие товары розницей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Банковская и страховая деятельность</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размещения организаций, оказывающих банковские и страховые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Бытовое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бытового обслуживания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Общественное питание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lang w:eastAsia="en-US"/>
              </w:rPr>
              <w:t>Объекты общественного питания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Гостиничное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временного проживания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0"/>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3970"/>
        <w:gridCol w:w="2126"/>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keepNext/>
        <w:outlineLvl w:val="1"/>
        <w:rPr>
          <w:rFonts w:cs="Arial"/>
          <w:b/>
          <w:bCs/>
          <w:iCs/>
          <w:sz w:val="24"/>
          <w:szCs w:val="28"/>
        </w:rPr>
      </w:pPr>
      <w:r w:rsidRPr="00371B0B">
        <w:rPr>
          <w:rFonts w:cs="Arial"/>
          <w:b/>
          <w:bCs/>
          <w:iCs/>
          <w:sz w:val="24"/>
          <w:szCs w:val="28"/>
        </w:rPr>
        <w:t>Статья 64.11. Зона делового, общественного и коммерческого назначения (ОДЗ-201/130/2) частей квартала в границах улиц 3-го Июля-Кожова-Седова</w:t>
      </w:r>
    </w:p>
    <w:p w:rsidR="009D1141" w:rsidRPr="00371B0B" w:rsidRDefault="009D1141" w:rsidP="009D1141">
      <w:pPr>
        <w:tabs>
          <w:tab w:val="left" w:pos="142"/>
          <w:tab w:val="left" w:pos="284"/>
        </w:tabs>
        <w:rPr>
          <w:sz w:val="24"/>
          <w:szCs w:val="24"/>
          <w:lang w:eastAsia="en-US"/>
        </w:rPr>
      </w:pPr>
    </w:p>
    <w:p w:rsidR="009D1141" w:rsidRPr="00371B0B" w:rsidRDefault="009D1141" w:rsidP="009D1141">
      <w:pPr>
        <w:tabs>
          <w:tab w:val="left" w:pos="0"/>
          <w:tab w:val="left" w:pos="142"/>
        </w:tabs>
        <w:rPr>
          <w:sz w:val="24"/>
          <w:szCs w:val="24"/>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112"/>
        <w:gridCol w:w="1984"/>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Общественное управление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 w:val="left" w:pos="284"/>
              </w:tabs>
            </w:pPr>
            <w:r w:rsidRPr="00371B0B">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органов государственной власти, органов местного самоуправления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Максимальный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371B0B" w:rsidRDefault="009D1141" w:rsidP="00D56370">
            <w:pPr>
              <w:rPr>
                <w:lang w:eastAsia="en-US"/>
              </w:rPr>
            </w:pPr>
            <w:r w:rsidRPr="00371B0B">
              <w:rPr>
                <w:i/>
              </w:rPr>
              <w:t>Максимальный процент застройки земельного участка</w:t>
            </w:r>
            <w:r w:rsidRPr="00371B0B">
              <w:rPr>
                <w:lang w:eastAsia="en-US"/>
              </w:rPr>
              <w:t xml:space="preserve"> – 86%.</w:t>
            </w:r>
          </w:p>
          <w:p w:rsidR="009D1141" w:rsidRPr="00371B0B" w:rsidRDefault="009D1141" w:rsidP="00D56370">
            <w:r w:rsidRPr="00371B0B">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371B0B" w:rsidRDefault="009D1141" w:rsidP="00D56370">
            <w:pPr>
              <w:rPr>
                <w:i/>
              </w:rPr>
            </w:pPr>
            <w:r w:rsidRPr="00371B0B">
              <w:rPr>
                <w:i/>
              </w:rPr>
              <w:t>Требования к архитектурным решениям объектов капитального строительства:</w:t>
            </w:r>
          </w:p>
          <w:p w:rsidR="009D1141" w:rsidRPr="00371B0B" w:rsidRDefault="009D1141" w:rsidP="00D56370">
            <w:pPr>
              <w:tabs>
                <w:tab w:val="left" w:pos="142"/>
              </w:tabs>
            </w:pPr>
            <w:r w:rsidRPr="00371B0B">
              <w:t>Объемно-пространственные характеристики объекта капитального строительства</w:t>
            </w:r>
            <w:r w:rsidRPr="00371B0B">
              <w:rPr>
                <w:i/>
              </w:rPr>
              <w:t xml:space="preserve"> </w:t>
            </w:r>
            <w:r w:rsidRPr="00371B0B">
              <w:t>(предельные (максимальные) габариты зданий, строений, сооружений; границы существующих лестниц, крылец, приямков, инженерно-технических узлов;)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371B0B" w:rsidRDefault="009D1141" w:rsidP="00D56370">
            <w:pPr>
              <w:tabs>
                <w:tab w:val="left" w:pos="142"/>
              </w:tabs>
            </w:pPr>
            <w:r w:rsidRPr="00371B0B">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371B0B" w:rsidRDefault="009D1141" w:rsidP="00D56370">
            <w:pPr>
              <w:tabs>
                <w:tab w:val="left" w:pos="142"/>
              </w:tabs>
            </w:pPr>
            <w:r w:rsidRPr="00371B0B">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371B0B" w:rsidRDefault="009D1141" w:rsidP="00D56370">
            <w:pPr>
              <w:tabs>
                <w:tab w:val="left" w:pos="142"/>
              </w:tabs>
            </w:pPr>
            <w:r w:rsidRPr="00371B0B">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371B0B" w:rsidRDefault="009D1141" w:rsidP="00D56370">
            <w:pPr>
              <w:tabs>
                <w:tab w:val="left" w:pos="142"/>
              </w:tabs>
            </w:pPr>
            <w:r w:rsidRPr="00371B0B">
              <w:t>Максимальная протяженность фасадов со скатными кровлями, скатных кровель – 20 м.</w:t>
            </w:r>
          </w:p>
          <w:p w:rsidR="009D1141" w:rsidRPr="00371B0B" w:rsidRDefault="009D1141" w:rsidP="00D56370">
            <w:pPr>
              <w:tabs>
                <w:tab w:val="left" w:pos="142"/>
              </w:tabs>
            </w:pPr>
            <w:r w:rsidRPr="00371B0B">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pPr>
            <w:r w:rsidRPr="00371B0B">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371B0B" w:rsidRDefault="009D1141" w:rsidP="00D56370">
            <w:pPr>
              <w:tabs>
                <w:tab w:val="left" w:pos="142"/>
              </w:tabs>
            </w:pPr>
            <w:r w:rsidRPr="00371B0B">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371B0B" w:rsidRDefault="009D1141" w:rsidP="00D56370">
            <w:pPr>
              <w:tabs>
                <w:tab w:val="left" w:pos="142"/>
              </w:tabs>
            </w:pPr>
            <w:r w:rsidRPr="00371B0B">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371B0B" w:rsidRDefault="009D1141" w:rsidP="00D56370">
            <w:pPr>
              <w:tabs>
                <w:tab w:val="left" w:pos="142"/>
              </w:tabs>
            </w:pPr>
            <w:r w:rsidRPr="00371B0B">
              <w:t xml:space="preserve">Предельный уклон скатной кровли – не более 30 </w:t>
            </w:r>
            <w:r w:rsidRPr="00371B0B">
              <w:rPr>
                <w:vertAlign w:val="superscript"/>
              </w:rPr>
              <w:t>0</w:t>
            </w:r>
            <w:r w:rsidRPr="00371B0B">
              <w:t xml:space="preserve">; купола, шпиля – не более 55 </w:t>
            </w:r>
            <w:r w:rsidRPr="00371B0B">
              <w:rPr>
                <w:vertAlign w:val="superscript"/>
              </w:rPr>
              <w:t>0</w:t>
            </w:r>
            <w:r w:rsidRPr="00371B0B">
              <w:t>.</w:t>
            </w:r>
          </w:p>
          <w:p w:rsidR="009D1141" w:rsidRPr="00371B0B" w:rsidRDefault="009D1141" w:rsidP="00D56370">
            <w:pPr>
              <w:tabs>
                <w:tab w:val="left" w:pos="142"/>
              </w:tabs>
            </w:pPr>
            <w:r w:rsidRPr="00371B0B">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371B0B" w:rsidRDefault="009D1141" w:rsidP="00D56370">
            <w:pPr>
              <w:tabs>
                <w:tab w:val="left" w:pos="142"/>
              </w:tabs>
            </w:pPr>
            <w:r w:rsidRPr="00371B0B">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371B0B" w:rsidRDefault="009D1141" w:rsidP="00D56370">
            <w:pPr>
              <w:rPr>
                <w:lang w:eastAsia="en-US"/>
              </w:rPr>
            </w:pPr>
            <w:r w:rsidRPr="00371B0B">
              <w:rPr>
                <w:lang w:eastAsia="en-US"/>
              </w:rPr>
              <w:t>Цвет фасада, цоколя должен быть различных тонов желтого цвета (</w:t>
            </w:r>
            <w:r w:rsidRPr="00371B0B">
              <w:rPr>
                <w:lang w:val="en-US" w:eastAsia="en-US"/>
              </w:rPr>
              <w:t>RAL</w:t>
            </w:r>
            <w:r w:rsidRPr="00371B0B">
              <w:rPr>
                <w:lang w:eastAsia="en-US"/>
              </w:rPr>
              <w:t xml:space="preserve"> 1001 (бежевый), </w:t>
            </w:r>
            <w:r w:rsidRPr="00371B0B">
              <w:rPr>
                <w:lang w:val="en-US" w:eastAsia="en-US"/>
              </w:rPr>
              <w:t>RAL</w:t>
            </w:r>
            <w:r w:rsidRPr="00371B0B">
              <w:rPr>
                <w:lang w:eastAsia="en-US"/>
              </w:rPr>
              <w:t xml:space="preserve"> 1002 (песочно-желтый), </w:t>
            </w:r>
            <w:r w:rsidRPr="00371B0B">
              <w:rPr>
                <w:lang w:val="en-US" w:eastAsia="en-US"/>
              </w:rPr>
              <w:t>RAL</w:t>
            </w:r>
            <w:r w:rsidRPr="00371B0B">
              <w:rPr>
                <w:lang w:eastAsia="en-US"/>
              </w:rPr>
              <w:t xml:space="preserve"> 1006 (кукурузно-желтый), </w:t>
            </w:r>
            <w:r w:rsidRPr="00371B0B">
              <w:rPr>
                <w:lang w:val="en-US" w:eastAsia="en-US"/>
              </w:rPr>
              <w:t>RAL</w:t>
            </w:r>
            <w:r w:rsidRPr="00371B0B">
              <w:rPr>
                <w:lang w:eastAsia="en-US"/>
              </w:rPr>
              <w:t xml:space="preserve"> 1011(коричнево-бежевый), </w:t>
            </w:r>
            <w:r w:rsidRPr="00371B0B">
              <w:rPr>
                <w:lang w:val="en-US" w:eastAsia="en-US"/>
              </w:rPr>
              <w:t>RAL</w:t>
            </w:r>
            <w:r w:rsidRPr="00371B0B">
              <w:rPr>
                <w:lang w:eastAsia="en-US"/>
              </w:rPr>
              <w:t xml:space="preserve"> 1013 (жемчужно-белый), </w:t>
            </w:r>
            <w:r w:rsidRPr="00371B0B">
              <w:rPr>
                <w:lang w:val="en-US" w:eastAsia="en-US"/>
              </w:rPr>
              <w:t>RAL</w:t>
            </w:r>
            <w:r w:rsidRPr="00371B0B">
              <w:rPr>
                <w:lang w:eastAsia="en-US"/>
              </w:rPr>
              <w:t xml:space="preserve"> 1014 (слоновая кость), </w:t>
            </w:r>
            <w:r w:rsidRPr="00371B0B">
              <w:rPr>
                <w:lang w:val="en-US" w:eastAsia="en-US"/>
              </w:rPr>
              <w:t>RAL</w:t>
            </w:r>
            <w:r w:rsidRPr="00371B0B">
              <w:rPr>
                <w:lang w:eastAsia="en-US"/>
              </w:rPr>
              <w:t xml:space="preserve"> 1015 (светлая слоновая кость), </w:t>
            </w:r>
            <w:r w:rsidRPr="00371B0B">
              <w:rPr>
                <w:lang w:val="en-US" w:eastAsia="en-US"/>
              </w:rPr>
              <w:t>RAL</w:t>
            </w:r>
            <w:r w:rsidRPr="00371B0B">
              <w:rPr>
                <w:lang w:eastAsia="en-US"/>
              </w:rPr>
              <w:t xml:space="preserve"> 1019 (серо-бежевый), </w:t>
            </w:r>
            <w:r w:rsidRPr="00371B0B">
              <w:rPr>
                <w:lang w:val="en-US" w:eastAsia="en-US"/>
              </w:rPr>
              <w:t>RAL</w:t>
            </w:r>
            <w:r w:rsidRPr="00371B0B">
              <w:rPr>
                <w:lang w:eastAsia="en-US"/>
              </w:rPr>
              <w:t xml:space="preserve"> 1024 (охра желтая), </w:t>
            </w:r>
            <w:r w:rsidRPr="00371B0B">
              <w:rPr>
                <w:lang w:val="en-US" w:eastAsia="en-US"/>
              </w:rPr>
              <w:t>RAL</w:t>
            </w:r>
            <w:r w:rsidRPr="00371B0B">
              <w:rPr>
                <w:lang w:eastAsia="en-US"/>
              </w:rPr>
              <w:t xml:space="preserve"> 1034 (пастельно-желтый); различных тонов оранжевого цвета (</w:t>
            </w:r>
            <w:r w:rsidRPr="00371B0B">
              <w:rPr>
                <w:lang w:val="en-US" w:eastAsia="en-US"/>
              </w:rPr>
              <w:t>RAL</w:t>
            </w:r>
            <w:r w:rsidRPr="00371B0B">
              <w:rPr>
                <w:lang w:eastAsia="en-US"/>
              </w:rPr>
              <w:t xml:space="preserve"> 2001 (красно-оранжевый); различных тонов красного цвета (</w:t>
            </w:r>
            <w:r w:rsidRPr="00371B0B">
              <w:rPr>
                <w:lang w:val="en-US" w:eastAsia="en-US"/>
              </w:rPr>
              <w:t>RAL</w:t>
            </w:r>
            <w:r w:rsidRPr="00371B0B">
              <w:rPr>
                <w:lang w:eastAsia="en-US"/>
              </w:rPr>
              <w:t xml:space="preserve"> 3009 (оксид красный), </w:t>
            </w:r>
            <w:r w:rsidRPr="00371B0B">
              <w:rPr>
                <w:lang w:val="en-US" w:eastAsia="en-US"/>
              </w:rPr>
              <w:t>RAL</w:t>
            </w:r>
            <w:r w:rsidRPr="00371B0B">
              <w:rPr>
                <w:lang w:eastAsia="en-US"/>
              </w:rPr>
              <w:t xml:space="preserve"> 3012 (бежево-красный), </w:t>
            </w:r>
            <w:r w:rsidRPr="00371B0B">
              <w:rPr>
                <w:lang w:val="en-US" w:eastAsia="en-US"/>
              </w:rPr>
              <w:t>RAL</w:t>
            </w:r>
            <w:r w:rsidRPr="00371B0B">
              <w:rPr>
                <w:lang w:eastAsia="en-US"/>
              </w:rPr>
              <w:t xml:space="preserve"> 3017 (розовый); различных тонов фиолетового цвета (</w:t>
            </w:r>
            <w:r w:rsidRPr="00371B0B">
              <w:rPr>
                <w:lang w:val="en-US" w:eastAsia="en-US"/>
              </w:rPr>
              <w:t>RAL</w:t>
            </w:r>
            <w:r w:rsidRPr="00371B0B">
              <w:rPr>
                <w:lang w:eastAsia="en-US"/>
              </w:rPr>
              <w:t xml:space="preserve"> 4009 (пастельно-фиолетовый); </w:t>
            </w:r>
            <w:r w:rsidRPr="00371B0B">
              <w:rPr>
                <w:lang w:val="en-US" w:eastAsia="en-US"/>
              </w:rPr>
              <w:t>RAL</w:t>
            </w:r>
            <w:r w:rsidRPr="00371B0B">
              <w:rPr>
                <w:lang w:eastAsia="en-US"/>
              </w:rPr>
              <w:t xml:space="preserve"> 4011 (</w:t>
            </w:r>
            <w:r w:rsidRPr="00371B0B">
              <w:rPr>
                <w:iCs/>
                <w:lang w:eastAsia="en-US"/>
              </w:rPr>
              <w:t>перламутрово</w:t>
            </w:r>
            <w:r w:rsidRPr="00371B0B">
              <w:rPr>
                <w:lang w:eastAsia="en-US"/>
              </w:rPr>
              <w:t>-фиолетовый); различных тонов зеленого цвета (</w:t>
            </w:r>
            <w:r w:rsidRPr="00371B0B">
              <w:rPr>
                <w:lang w:val="en-US" w:eastAsia="en-US"/>
              </w:rPr>
              <w:t>RAL</w:t>
            </w:r>
            <w:r w:rsidRPr="00371B0B">
              <w:rPr>
                <w:lang w:eastAsia="en-US"/>
              </w:rPr>
              <w:t xml:space="preserve"> 6019 (бело-зеленый), </w:t>
            </w:r>
            <w:r w:rsidRPr="00371B0B">
              <w:rPr>
                <w:lang w:val="en-US" w:eastAsia="en-US"/>
              </w:rPr>
              <w:t>RAL</w:t>
            </w:r>
            <w:r w:rsidRPr="00371B0B">
              <w:rPr>
                <w:lang w:eastAsia="en-US"/>
              </w:rPr>
              <w:t xml:space="preserve"> 6021 (бледно-зеленый); различных тонов серого цвета (</w:t>
            </w:r>
            <w:r w:rsidRPr="00371B0B">
              <w:rPr>
                <w:lang w:val="en-US" w:eastAsia="en-US"/>
              </w:rPr>
              <w:t>RAL</w:t>
            </w:r>
            <w:r w:rsidRPr="00371B0B">
              <w:rPr>
                <w:lang w:eastAsia="en-US"/>
              </w:rPr>
              <w:t xml:space="preserve"> 7004 (сигнальный серый),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7035 (светло-серый),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7044 (серый шелк), </w:t>
            </w:r>
            <w:r w:rsidRPr="00371B0B">
              <w:rPr>
                <w:lang w:val="en-US" w:eastAsia="en-US"/>
              </w:rPr>
              <w:t>RAL</w:t>
            </w:r>
            <w:r w:rsidRPr="00371B0B">
              <w:rPr>
                <w:lang w:eastAsia="en-US"/>
              </w:rPr>
              <w:t xml:space="preserve"> 7047 (телегрей 4); различных тонов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8003 (глиняный коричневый); </w:t>
            </w:r>
            <w:r w:rsidRPr="00371B0B">
              <w:rPr>
                <w:lang w:val="en-US" w:eastAsia="en-US"/>
              </w:rPr>
              <w:t>RAL</w:t>
            </w:r>
            <w:r w:rsidRPr="00371B0B">
              <w:rPr>
                <w:lang w:eastAsia="en-US"/>
              </w:rPr>
              <w:t xml:space="preserve"> 8004 (медно-коричневый);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8016 (махагон коричневый); </w:t>
            </w:r>
            <w:r w:rsidRPr="00371B0B">
              <w:rPr>
                <w:lang w:val="en-US" w:eastAsia="en-US"/>
              </w:rPr>
              <w:t>RAL</w:t>
            </w:r>
            <w:r w:rsidRPr="00371B0B">
              <w:rPr>
                <w:lang w:eastAsia="en-US"/>
              </w:rPr>
              <w:t xml:space="preserve"> 8017 (шоколадно-коричневый); различных тонов черного и белого цветов (</w:t>
            </w:r>
            <w:r w:rsidRPr="00371B0B">
              <w:rPr>
                <w:lang w:val="en-US" w:eastAsia="en-US"/>
              </w:rPr>
              <w:t>RAL</w:t>
            </w:r>
            <w:r w:rsidRPr="00371B0B">
              <w:rPr>
                <w:lang w:eastAsia="en-US"/>
              </w:rPr>
              <w:t xml:space="preserve"> 9002 (светло-серый), </w:t>
            </w:r>
            <w:r w:rsidRPr="00371B0B">
              <w:rPr>
                <w:lang w:val="en-US" w:eastAsia="en-US"/>
              </w:rPr>
              <w:t>RAL</w:t>
            </w:r>
            <w:r w:rsidRPr="00371B0B">
              <w:rPr>
                <w:lang w:eastAsia="en-US"/>
              </w:rPr>
              <w:t xml:space="preserve"> 9010 (белый). При использовании в отделке фасадов натуральных материалов сохранять их натуральные цвета.</w:t>
            </w:r>
          </w:p>
          <w:p w:rsidR="009D1141" w:rsidRPr="00371B0B" w:rsidRDefault="009D1141" w:rsidP="00D56370">
            <w:pPr>
              <w:rPr>
                <w:lang w:eastAsia="en-US"/>
              </w:rPr>
            </w:pPr>
            <w:r w:rsidRPr="00371B0B">
              <w:rPr>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371B0B">
              <w:rPr>
                <w:lang w:val="en-US" w:eastAsia="en-US"/>
              </w:rPr>
              <w:t>RAL</w:t>
            </w:r>
            <w:r w:rsidRPr="00371B0B">
              <w:rPr>
                <w:lang w:eastAsia="en-US"/>
              </w:rPr>
              <w:t xml:space="preserve"> 2001 (красно-оранжевый), </w:t>
            </w:r>
            <w:r w:rsidRPr="00371B0B">
              <w:rPr>
                <w:lang w:val="en-US" w:eastAsia="en-US"/>
              </w:rPr>
              <w:t>RAL</w:t>
            </w:r>
            <w:r w:rsidRPr="00371B0B">
              <w:rPr>
                <w:lang w:eastAsia="en-US"/>
              </w:rPr>
              <w:t xml:space="preserve"> 2013 (перламутрово-оранжевый); различных тонах серого цвета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7036 (платиново-серый), </w:t>
            </w:r>
            <w:r w:rsidRPr="00371B0B">
              <w:rPr>
                <w:lang w:val="en-US" w:eastAsia="en-US"/>
              </w:rPr>
              <w:t>RAL</w:t>
            </w:r>
            <w:r w:rsidRPr="00371B0B">
              <w:rPr>
                <w:lang w:eastAsia="en-US"/>
              </w:rPr>
              <w:t xml:space="preserve"> 7044 (серый шелк); различных тонах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8014 (сепия коричневый); </w:t>
            </w:r>
            <w:r w:rsidRPr="00371B0B">
              <w:rPr>
                <w:lang w:val="en-US" w:eastAsia="en-US"/>
              </w:rPr>
              <w:t>RAL</w:t>
            </w:r>
            <w:r w:rsidRPr="00371B0B">
              <w:rPr>
                <w:lang w:eastAsia="en-US"/>
              </w:rPr>
              <w:t xml:space="preserve"> 8017 (шоколадно-коричневый); </w:t>
            </w:r>
            <w:r w:rsidRPr="00371B0B">
              <w:rPr>
                <w:lang w:val="en-US" w:eastAsia="en-US"/>
              </w:rPr>
              <w:t>RAL</w:t>
            </w:r>
            <w:r w:rsidRPr="00371B0B">
              <w:rPr>
                <w:lang w:eastAsia="en-US"/>
              </w:rPr>
              <w:t xml:space="preserve"> 8019 (серо-коричневый), </w:t>
            </w:r>
            <w:r w:rsidRPr="00371B0B">
              <w:rPr>
                <w:lang w:val="en-US" w:eastAsia="en-US"/>
              </w:rPr>
              <w:t>RAL</w:t>
            </w:r>
            <w:r w:rsidRPr="00371B0B">
              <w:rPr>
                <w:lang w:eastAsia="en-US"/>
              </w:rPr>
              <w:t xml:space="preserve"> 8025 (бледно-коричневый), </w:t>
            </w:r>
            <w:r w:rsidRPr="00371B0B">
              <w:rPr>
                <w:lang w:val="en-US" w:eastAsia="en-US"/>
              </w:rPr>
              <w:t>RAL</w:t>
            </w:r>
            <w:r w:rsidRPr="00371B0B">
              <w:rPr>
                <w:lang w:eastAsia="en-US"/>
              </w:rPr>
              <w:t xml:space="preserve"> 8028 (терракотовый); различных тонах черного и белого цветов (</w:t>
            </w:r>
            <w:r w:rsidRPr="00371B0B">
              <w:rPr>
                <w:lang w:val="en-US" w:eastAsia="en-US"/>
              </w:rPr>
              <w:t>RAL</w:t>
            </w:r>
            <w:r w:rsidRPr="00371B0B">
              <w:rPr>
                <w:lang w:eastAsia="en-US"/>
              </w:rPr>
              <w:t xml:space="preserve"> 9010 (белый), </w:t>
            </w:r>
            <w:r w:rsidRPr="00371B0B">
              <w:rPr>
                <w:lang w:val="en-US" w:eastAsia="en-US"/>
              </w:rPr>
              <w:t>RAL</w:t>
            </w:r>
            <w:r w:rsidRPr="00371B0B">
              <w:rPr>
                <w:lang w:eastAsia="en-US"/>
              </w:rPr>
              <w:t xml:space="preserve"> 9011 (графитно-черный).</w:t>
            </w:r>
          </w:p>
          <w:p w:rsidR="009D1141" w:rsidRPr="00371B0B" w:rsidRDefault="009D1141" w:rsidP="00D56370">
            <w:pPr>
              <w:rPr>
                <w:lang w:eastAsia="en-US"/>
              </w:rPr>
            </w:pPr>
            <w:r w:rsidRPr="00371B0B">
              <w:rPr>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371B0B">
              <w:rPr>
                <w:lang w:val="en-US" w:eastAsia="en-US"/>
              </w:rPr>
              <w:t>RAL</w:t>
            </w:r>
            <w:r w:rsidRPr="00371B0B">
              <w:rPr>
                <w:lang w:eastAsia="en-US"/>
              </w:rPr>
              <w:t xml:space="preserve"> 2013 (перламутрово-оранжевый); допускаются </w:t>
            </w:r>
            <w:r w:rsidRPr="00371B0B">
              <w:rPr>
                <w:lang w:val="en-US" w:eastAsia="en-US"/>
              </w:rPr>
              <w:t>RAL</w:t>
            </w:r>
            <w:r w:rsidRPr="00371B0B">
              <w:rPr>
                <w:lang w:eastAsia="en-US"/>
              </w:rPr>
              <w:t xml:space="preserve"> 3004 (пурпурно-красный); </w:t>
            </w:r>
            <w:r w:rsidRPr="00371B0B">
              <w:rPr>
                <w:lang w:val="en-US" w:eastAsia="en-US"/>
              </w:rPr>
              <w:t>RAL</w:t>
            </w:r>
            <w:r w:rsidRPr="00371B0B">
              <w:rPr>
                <w:lang w:eastAsia="en-US"/>
              </w:rPr>
              <w:t xml:space="preserve"> 6003 (оливково-зеленый), </w:t>
            </w:r>
            <w:r w:rsidRPr="00371B0B">
              <w:rPr>
                <w:lang w:val="en-US" w:eastAsia="en-US"/>
              </w:rPr>
              <w:t>RAL</w:t>
            </w:r>
            <w:r w:rsidRPr="00371B0B">
              <w:rPr>
                <w:lang w:eastAsia="en-US"/>
              </w:rPr>
              <w:t xml:space="preserve"> 6028 (сосновый зеленый);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8017 (шоколадно-коричневый).</w:t>
            </w:r>
          </w:p>
          <w:p w:rsidR="009D1141" w:rsidRPr="00371B0B" w:rsidRDefault="009D1141" w:rsidP="00D56370">
            <w:pPr>
              <w:tabs>
                <w:tab w:val="left" w:pos="142"/>
              </w:tabs>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s>
            </w:pPr>
            <w:r w:rsidRPr="00371B0B">
              <w:rPr>
                <w:i/>
              </w:rPr>
              <w:t xml:space="preserve">Минимальный процент озеленения земельного участка </w:t>
            </w:r>
            <w:r w:rsidRPr="00371B0B">
              <w:t>– 0%.</w:t>
            </w:r>
          </w:p>
          <w:p w:rsidR="009D1141" w:rsidRPr="00371B0B" w:rsidRDefault="009D1141" w:rsidP="00D56370">
            <w:pPr>
              <w:tabs>
                <w:tab w:val="left" w:pos="142"/>
              </w:tabs>
              <w:rPr>
                <w:i/>
              </w:rPr>
            </w:pPr>
            <w:r w:rsidRPr="00371B0B">
              <w:rPr>
                <w:i/>
              </w:rPr>
              <w:t>Требования к мощению земельного участка:</w:t>
            </w:r>
          </w:p>
          <w:p w:rsidR="009D1141" w:rsidRPr="00371B0B" w:rsidRDefault="009D1141" w:rsidP="00D56370">
            <w:pPr>
              <w:tabs>
                <w:tab w:val="left" w:pos="142"/>
              </w:tabs>
            </w:pPr>
            <w:r w:rsidRPr="00371B0B">
              <w:t>Не застроенные и не озеленённые части земельного участка должны быть замощены 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 Конструкция покрытия должна обеспечивать возможность проезда пожарных машин.</w:t>
            </w:r>
          </w:p>
          <w:p w:rsidR="009D1141" w:rsidRPr="00371B0B" w:rsidRDefault="009D1141" w:rsidP="00D56370">
            <w:pPr>
              <w:rPr>
                <w:lang w:eastAsia="en-US"/>
              </w:rPr>
            </w:pPr>
            <w:r w:rsidRPr="00371B0B">
              <w:rPr>
                <w:i/>
                <w:lang w:eastAsia="en-US"/>
              </w:rPr>
              <w:t>Ограждение земельного участка</w:t>
            </w:r>
            <w:r w:rsidRPr="00371B0B">
              <w:rPr>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Допускается не предусматривать.</w:t>
            </w:r>
          </w:p>
          <w:p w:rsidR="009D1141" w:rsidRPr="00371B0B" w:rsidRDefault="009D1141" w:rsidP="00D56370">
            <w:pPr>
              <w:rPr>
                <w:lang w:eastAsia="en-US"/>
              </w:rPr>
            </w:pPr>
            <w:r w:rsidRPr="00371B0B">
              <w:rPr>
                <w:lang w:eastAsia="en-US"/>
              </w:rPr>
              <w:t>Габариты машино-места – 5,3 м х 2,5 м, для инвалидов, пользующихся креслами-колясками, – 6,0 м х 3,6 м.</w:t>
            </w:r>
          </w:p>
          <w:p w:rsidR="009D1141" w:rsidRPr="00371B0B" w:rsidRDefault="009D1141" w:rsidP="00D56370">
            <w:pPr>
              <w:tabs>
                <w:tab w:val="left" w:pos="142"/>
              </w:tabs>
            </w:pPr>
            <w:r w:rsidRPr="00371B0B">
              <w:rPr>
                <w:i/>
              </w:rPr>
              <w:t>Размещение зданий, строений, сооружений временного (сезонного) назначения, не являющихся объектами капитального строительства</w:t>
            </w:r>
            <w:r w:rsidRPr="00371B0B">
              <w:t>, не допускается.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bCs/>
              </w:rPr>
              <w:t>Объекты обеспечения внутреннего правопорядка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Деловое управление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органов управления производством, торговлей, банковского и страхового управления.</w:t>
            </w:r>
          </w:p>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юридических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торгового назначения, реализующие товары розницей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Банковская и страховая деятельность</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размещения организаций, оказывающих банковские и страховые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Бытовое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бытового обслуживания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Общественное питание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lang w:eastAsia="en-US"/>
              </w:rPr>
              <w:t>Объекты общественного питания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Гостиничное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временного проживания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0"/>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3970"/>
        <w:gridCol w:w="2126"/>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b/>
          <w:sz w:val="24"/>
          <w:lang w:eastAsia="en-US"/>
        </w:rPr>
      </w:pPr>
    </w:p>
    <w:p w:rsidR="009D1141" w:rsidRPr="00371B0B" w:rsidRDefault="009D1141" w:rsidP="009D1141">
      <w:pPr>
        <w:keepNext/>
        <w:outlineLvl w:val="1"/>
        <w:rPr>
          <w:rFonts w:cs="Arial"/>
          <w:b/>
          <w:bCs/>
          <w:iCs/>
          <w:sz w:val="24"/>
          <w:szCs w:val="28"/>
        </w:rPr>
      </w:pPr>
      <w:r w:rsidRPr="00371B0B">
        <w:rPr>
          <w:rFonts w:cs="Arial"/>
          <w:b/>
          <w:bCs/>
          <w:iCs/>
          <w:sz w:val="24"/>
          <w:szCs w:val="28"/>
        </w:rPr>
        <w:t>Статья 64.12. Зона делового, общественного и коммерческого назначения (ОДЗ-201/130/3) частей квартала в границах улиц 3-го Июля-Кожова-Седова</w:t>
      </w:r>
    </w:p>
    <w:p w:rsidR="009D1141" w:rsidRPr="00371B0B" w:rsidRDefault="009D1141" w:rsidP="009D1141">
      <w:pPr>
        <w:tabs>
          <w:tab w:val="left" w:pos="142"/>
          <w:tab w:val="left" w:pos="284"/>
        </w:tabs>
        <w:rPr>
          <w:sz w:val="24"/>
          <w:szCs w:val="24"/>
          <w:lang w:eastAsia="en-US"/>
        </w:rPr>
      </w:pPr>
    </w:p>
    <w:p w:rsidR="009D1141" w:rsidRPr="00371B0B" w:rsidRDefault="009D1141" w:rsidP="009D1141">
      <w:pPr>
        <w:tabs>
          <w:tab w:val="left" w:pos="0"/>
          <w:tab w:val="left" w:pos="142"/>
        </w:tabs>
        <w:rPr>
          <w:sz w:val="24"/>
          <w:szCs w:val="24"/>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112"/>
        <w:gridCol w:w="1984"/>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Общественное управление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 w:val="left" w:pos="284"/>
              </w:tabs>
            </w:pPr>
            <w:r w:rsidRPr="00371B0B">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органов государственной власти, органов местного самоуправления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Максимальный размер земельного участка – 0,18 га.</w:t>
            </w:r>
          </w:p>
          <w:p w:rsidR="009D1141" w:rsidRPr="00371B0B" w:rsidRDefault="009D1141" w:rsidP="00D56370">
            <w:pPr>
              <w:widowControl w:val="0"/>
              <w:tabs>
                <w:tab w:val="left" w:pos="142"/>
                <w:tab w:val="left" w:pos="284"/>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371B0B" w:rsidRDefault="009D1141" w:rsidP="00D56370">
            <w:pPr>
              <w:rPr>
                <w:lang w:eastAsia="en-US"/>
              </w:rPr>
            </w:pPr>
            <w:r w:rsidRPr="00371B0B">
              <w:rPr>
                <w:i/>
              </w:rPr>
              <w:t>Максимальный процент застройки земельного участка</w:t>
            </w:r>
            <w:r w:rsidRPr="00371B0B">
              <w:rPr>
                <w:lang w:eastAsia="en-US"/>
              </w:rPr>
              <w:t xml:space="preserve"> – 63%.</w:t>
            </w:r>
          </w:p>
          <w:p w:rsidR="009D1141" w:rsidRPr="00371B0B" w:rsidRDefault="009D1141" w:rsidP="00D56370">
            <w:r w:rsidRPr="00371B0B">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371B0B" w:rsidRDefault="009D1141" w:rsidP="00D56370">
            <w:pPr>
              <w:rPr>
                <w:i/>
              </w:rPr>
            </w:pPr>
            <w:r w:rsidRPr="00371B0B">
              <w:rPr>
                <w:i/>
              </w:rPr>
              <w:t>Требования к архитектурным решениям объектов капитального строительства:</w:t>
            </w:r>
          </w:p>
          <w:p w:rsidR="009D1141" w:rsidRPr="00371B0B" w:rsidRDefault="009D1141" w:rsidP="00D56370">
            <w:pPr>
              <w:tabs>
                <w:tab w:val="left" w:pos="142"/>
              </w:tabs>
            </w:pPr>
            <w:r w:rsidRPr="00371B0B">
              <w:t>Объемно-пространственные характеристики объекта капитального строительства</w:t>
            </w:r>
            <w:r w:rsidRPr="00371B0B">
              <w:rPr>
                <w:i/>
              </w:rPr>
              <w:t xml:space="preserve"> </w:t>
            </w:r>
            <w:r w:rsidRPr="00371B0B">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озеленения (газоны, цветники), в том числе на кровле зданий, строений, сооружений; места размещения крупномерных деревьев и кустарников)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371B0B" w:rsidRDefault="009D1141" w:rsidP="00D56370">
            <w:pPr>
              <w:tabs>
                <w:tab w:val="left" w:pos="142"/>
              </w:tabs>
            </w:pPr>
            <w:r w:rsidRPr="00371B0B">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371B0B" w:rsidRDefault="009D1141" w:rsidP="00D56370">
            <w:pPr>
              <w:tabs>
                <w:tab w:val="left" w:pos="142"/>
              </w:tabs>
            </w:pPr>
            <w:r w:rsidRPr="00371B0B">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371B0B" w:rsidRDefault="009D1141" w:rsidP="00D56370">
            <w:pPr>
              <w:tabs>
                <w:tab w:val="left" w:pos="142"/>
              </w:tabs>
            </w:pPr>
            <w:r w:rsidRPr="00371B0B">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371B0B" w:rsidRDefault="009D1141" w:rsidP="00D56370">
            <w:pPr>
              <w:tabs>
                <w:tab w:val="left" w:pos="142"/>
              </w:tabs>
            </w:pPr>
            <w:r w:rsidRPr="00371B0B">
              <w:t>Максимальная протяженность фасадов со скатными кровлями, скатных кровель – 20 м.</w:t>
            </w:r>
          </w:p>
          <w:p w:rsidR="009D1141" w:rsidRPr="00371B0B" w:rsidRDefault="009D1141" w:rsidP="00D56370">
            <w:pPr>
              <w:tabs>
                <w:tab w:val="left" w:pos="142"/>
              </w:tabs>
            </w:pPr>
            <w:r w:rsidRPr="00371B0B">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pPr>
            <w:r w:rsidRPr="00371B0B">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371B0B" w:rsidRDefault="009D1141" w:rsidP="00D56370">
            <w:pPr>
              <w:tabs>
                <w:tab w:val="left" w:pos="142"/>
              </w:tabs>
            </w:pPr>
            <w:r w:rsidRPr="00371B0B">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371B0B" w:rsidRDefault="009D1141" w:rsidP="00D56370">
            <w:pPr>
              <w:tabs>
                <w:tab w:val="left" w:pos="142"/>
              </w:tabs>
            </w:pPr>
            <w:r w:rsidRPr="00371B0B">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371B0B" w:rsidRDefault="009D1141" w:rsidP="00D56370">
            <w:r w:rsidRPr="00371B0B">
              <w:t>В случае размещения зданий, строений, сооружений или их частей в пределах границ устройства плоских эксплуатируемых кровель, предусмотренных приложением 5 настоящих Правил (допускается отклонение от таких границ до 1,5 метров), кровля таких зданий, строений, сооружений или их частей должна быть плоской эксплуатируемой со свободным доступом пешеходов на нее и в уровне наивысшей проектной отметки земли (допускается отклонение от такого уровня до1,5 метров)</w:t>
            </w:r>
            <w:r w:rsidRPr="00371B0B">
              <w:rPr>
                <w:lang w:eastAsia="en-US"/>
              </w:rPr>
              <w:t>.</w:t>
            </w:r>
          </w:p>
          <w:p w:rsidR="009D1141" w:rsidRPr="00371B0B" w:rsidRDefault="009D1141" w:rsidP="00D56370">
            <w:pPr>
              <w:tabs>
                <w:tab w:val="left" w:pos="142"/>
              </w:tabs>
            </w:pPr>
            <w:r w:rsidRPr="00371B0B">
              <w:t xml:space="preserve">Предельный уклон скатной кровли – не более 30 </w:t>
            </w:r>
            <w:r w:rsidRPr="00371B0B">
              <w:rPr>
                <w:vertAlign w:val="superscript"/>
              </w:rPr>
              <w:t>0</w:t>
            </w:r>
            <w:r w:rsidRPr="00371B0B">
              <w:t xml:space="preserve">; купола, шпиля – не более 55 </w:t>
            </w:r>
            <w:r w:rsidRPr="00371B0B">
              <w:rPr>
                <w:vertAlign w:val="superscript"/>
              </w:rPr>
              <w:t>0</w:t>
            </w:r>
            <w:r w:rsidRPr="00371B0B">
              <w:t>.</w:t>
            </w:r>
          </w:p>
          <w:p w:rsidR="009D1141" w:rsidRPr="00371B0B" w:rsidRDefault="009D1141" w:rsidP="00D56370">
            <w:pPr>
              <w:tabs>
                <w:tab w:val="left" w:pos="142"/>
              </w:tabs>
            </w:pPr>
            <w:r w:rsidRPr="00371B0B">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371B0B" w:rsidRDefault="009D1141" w:rsidP="00D56370">
            <w:pPr>
              <w:tabs>
                <w:tab w:val="left" w:pos="142"/>
              </w:tabs>
            </w:pPr>
            <w:r w:rsidRPr="00371B0B">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371B0B" w:rsidRDefault="009D1141" w:rsidP="00D56370">
            <w:pPr>
              <w:rPr>
                <w:lang w:eastAsia="en-US"/>
              </w:rPr>
            </w:pPr>
            <w:r w:rsidRPr="00371B0B">
              <w:rPr>
                <w:lang w:eastAsia="en-US"/>
              </w:rPr>
              <w:t>Цвет фасада, цоколя должен быть различных тонов желтого цвета (</w:t>
            </w:r>
            <w:r w:rsidRPr="00371B0B">
              <w:rPr>
                <w:lang w:val="en-US" w:eastAsia="en-US"/>
              </w:rPr>
              <w:t>RAL</w:t>
            </w:r>
            <w:r w:rsidRPr="00371B0B">
              <w:rPr>
                <w:lang w:eastAsia="en-US"/>
              </w:rPr>
              <w:t xml:space="preserve"> 1001 (бежевый), </w:t>
            </w:r>
            <w:r w:rsidRPr="00371B0B">
              <w:rPr>
                <w:lang w:val="en-US" w:eastAsia="en-US"/>
              </w:rPr>
              <w:t>RAL</w:t>
            </w:r>
            <w:r w:rsidRPr="00371B0B">
              <w:rPr>
                <w:lang w:eastAsia="en-US"/>
              </w:rPr>
              <w:t xml:space="preserve"> 1002 (песочно-желтый), </w:t>
            </w:r>
            <w:r w:rsidRPr="00371B0B">
              <w:rPr>
                <w:lang w:val="en-US" w:eastAsia="en-US"/>
              </w:rPr>
              <w:t>RAL</w:t>
            </w:r>
            <w:r w:rsidRPr="00371B0B">
              <w:rPr>
                <w:lang w:eastAsia="en-US"/>
              </w:rPr>
              <w:t xml:space="preserve"> 1006 (кукурузно-желтый), </w:t>
            </w:r>
            <w:r w:rsidRPr="00371B0B">
              <w:rPr>
                <w:lang w:val="en-US" w:eastAsia="en-US"/>
              </w:rPr>
              <w:t>RAL</w:t>
            </w:r>
            <w:r w:rsidRPr="00371B0B">
              <w:rPr>
                <w:lang w:eastAsia="en-US"/>
              </w:rPr>
              <w:t xml:space="preserve"> 1011(коричнево-бежевый), </w:t>
            </w:r>
            <w:r w:rsidRPr="00371B0B">
              <w:rPr>
                <w:lang w:val="en-US" w:eastAsia="en-US"/>
              </w:rPr>
              <w:t>RAL</w:t>
            </w:r>
            <w:r w:rsidRPr="00371B0B">
              <w:rPr>
                <w:lang w:eastAsia="en-US"/>
              </w:rPr>
              <w:t xml:space="preserve"> 1013 (жемчужно-белый), </w:t>
            </w:r>
            <w:r w:rsidRPr="00371B0B">
              <w:rPr>
                <w:lang w:val="en-US" w:eastAsia="en-US"/>
              </w:rPr>
              <w:t>RAL</w:t>
            </w:r>
            <w:r w:rsidRPr="00371B0B">
              <w:rPr>
                <w:lang w:eastAsia="en-US"/>
              </w:rPr>
              <w:t xml:space="preserve"> 1014 (слоновая кость), </w:t>
            </w:r>
            <w:r w:rsidRPr="00371B0B">
              <w:rPr>
                <w:lang w:val="en-US" w:eastAsia="en-US"/>
              </w:rPr>
              <w:t>RAL</w:t>
            </w:r>
            <w:r w:rsidRPr="00371B0B">
              <w:rPr>
                <w:lang w:eastAsia="en-US"/>
              </w:rPr>
              <w:t xml:space="preserve"> 1015 (светлая слоновая кость), </w:t>
            </w:r>
            <w:r w:rsidRPr="00371B0B">
              <w:rPr>
                <w:lang w:val="en-US" w:eastAsia="en-US"/>
              </w:rPr>
              <w:t>RAL</w:t>
            </w:r>
            <w:r w:rsidRPr="00371B0B">
              <w:rPr>
                <w:lang w:eastAsia="en-US"/>
              </w:rPr>
              <w:t xml:space="preserve"> 1019 (серо-бежевый), </w:t>
            </w:r>
            <w:r w:rsidRPr="00371B0B">
              <w:rPr>
                <w:lang w:val="en-US" w:eastAsia="en-US"/>
              </w:rPr>
              <w:t>RAL</w:t>
            </w:r>
            <w:r w:rsidRPr="00371B0B">
              <w:rPr>
                <w:lang w:eastAsia="en-US"/>
              </w:rPr>
              <w:t xml:space="preserve"> 1024 (охра желтая), </w:t>
            </w:r>
            <w:r w:rsidRPr="00371B0B">
              <w:rPr>
                <w:lang w:val="en-US" w:eastAsia="en-US"/>
              </w:rPr>
              <w:t>RAL</w:t>
            </w:r>
            <w:r w:rsidRPr="00371B0B">
              <w:rPr>
                <w:lang w:eastAsia="en-US"/>
              </w:rPr>
              <w:t xml:space="preserve"> 1034 (пастельно-желтый); различных тонов оранжевого цвета (</w:t>
            </w:r>
            <w:r w:rsidRPr="00371B0B">
              <w:rPr>
                <w:lang w:val="en-US" w:eastAsia="en-US"/>
              </w:rPr>
              <w:t>RAL</w:t>
            </w:r>
            <w:r w:rsidRPr="00371B0B">
              <w:rPr>
                <w:lang w:eastAsia="en-US"/>
              </w:rPr>
              <w:t xml:space="preserve"> 2001 (красно-оранжевый); различных тонов красного цвета (</w:t>
            </w:r>
            <w:r w:rsidRPr="00371B0B">
              <w:rPr>
                <w:lang w:val="en-US" w:eastAsia="en-US"/>
              </w:rPr>
              <w:t>RAL</w:t>
            </w:r>
            <w:r w:rsidRPr="00371B0B">
              <w:rPr>
                <w:lang w:eastAsia="en-US"/>
              </w:rPr>
              <w:t xml:space="preserve"> 3009 (оксид красный), </w:t>
            </w:r>
            <w:r w:rsidRPr="00371B0B">
              <w:rPr>
                <w:lang w:val="en-US" w:eastAsia="en-US"/>
              </w:rPr>
              <w:t>RAL</w:t>
            </w:r>
            <w:r w:rsidRPr="00371B0B">
              <w:rPr>
                <w:lang w:eastAsia="en-US"/>
              </w:rPr>
              <w:t xml:space="preserve"> 3012 (бежево-красный), </w:t>
            </w:r>
            <w:r w:rsidRPr="00371B0B">
              <w:rPr>
                <w:lang w:val="en-US" w:eastAsia="en-US"/>
              </w:rPr>
              <w:t>RAL</w:t>
            </w:r>
            <w:r w:rsidRPr="00371B0B">
              <w:rPr>
                <w:lang w:eastAsia="en-US"/>
              </w:rPr>
              <w:t xml:space="preserve"> 3017 (розовый); различных тонов фиолетового цвета (</w:t>
            </w:r>
            <w:r w:rsidRPr="00371B0B">
              <w:rPr>
                <w:lang w:val="en-US" w:eastAsia="en-US"/>
              </w:rPr>
              <w:t>RAL</w:t>
            </w:r>
            <w:r w:rsidRPr="00371B0B">
              <w:rPr>
                <w:lang w:eastAsia="en-US"/>
              </w:rPr>
              <w:t xml:space="preserve"> 4009 (пастельно-фиолетовый); </w:t>
            </w:r>
            <w:r w:rsidRPr="00371B0B">
              <w:rPr>
                <w:lang w:val="en-US" w:eastAsia="en-US"/>
              </w:rPr>
              <w:t>RAL</w:t>
            </w:r>
            <w:r w:rsidRPr="00371B0B">
              <w:rPr>
                <w:lang w:eastAsia="en-US"/>
              </w:rPr>
              <w:t xml:space="preserve"> 4011 (</w:t>
            </w:r>
            <w:r w:rsidRPr="00371B0B">
              <w:rPr>
                <w:iCs/>
                <w:lang w:eastAsia="en-US"/>
              </w:rPr>
              <w:t>перламутрово</w:t>
            </w:r>
            <w:r w:rsidRPr="00371B0B">
              <w:rPr>
                <w:lang w:eastAsia="en-US"/>
              </w:rPr>
              <w:t>-фиолетовый); различных тонов зеленого цвета (</w:t>
            </w:r>
            <w:r w:rsidRPr="00371B0B">
              <w:rPr>
                <w:lang w:val="en-US" w:eastAsia="en-US"/>
              </w:rPr>
              <w:t>RAL</w:t>
            </w:r>
            <w:r w:rsidRPr="00371B0B">
              <w:rPr>
                <w:lang w:eastAsia="en-US"/>
              </w:rPr>
              <w:t xml:space="preserve"> 6019 (бело-зеленый), </w:t>
            </w:r>
            <w:r w:rsidRPr="00371B0B">
              <w:rPr>
                <w:lang w:val="en-US" w:eastAsia="en-US"/>
              </w:rPr>
              <w:t>RAL</w:t>
            </w:r>
            <w:r w:rsidRPr="00371B0B">
              <w:rPr>
                <w:lang w:eastAsia="en-US"/>
              </w:rPr>
              <w:t xml:space="preserve"> 6021 (бледно-зеленый); различных тонов серого цвета (</w:t>
            </w:r>
            <w:r w:rsidRPr="00371B0B">
              <w:rPr>
                <w:lang w:val="en-US" w:eastAsia="en-US"/>
              </w:rPr>
              <w:t>RAL</w:t>
            </w:r>
            <w:r w:rsidRPr="00371B0B">
              <w:rPr>
                <w:lang w:eastAsia="en-US"/>
              </w:rPr>
              <w:t xml:space="preserve"> 7004 (сигнальный серый),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7035 (светло-серый),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7044 (серый шелк), </w:t>
            </w:r>
            <w:r w:rsidRPr="00371B0B">
              <w:rPr>
                <w:lang w:val="en-US" w:eastAsia="en-US"/>
              </w:rPr>
              <w:t>RAL</w:t>
            </w:r>
            <w:r w:rsidRPr="00371B0B">
              <w:rPr>
                <w:lang w:eastAsia="en-US"/>
              </w:rPr>
              <w:t xml:space="preserve"> 7047 (телегрей 4); различных тонов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8003 (глиняный коричневый); </w:t>
            </w:r>
            <w:r w:rsidRPr="00371B0B">
              <w:rPr>
                <w:lang w:val="en-US" w:eastAsia="en-US"/>
              </w:rPr>
              <w:t>RAL</w:t>
            </w:r>
            <w:r w:rsidRPr="00371B0B">
              <w:rPr>
                <w:lang w:eastAsia="en-US"/>
              </w:rPr>
              <w:t xml:space="preserve"> 8004 (медно-коричневый);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8016 (махагон коричневый); </w:t>
            </w:r>
            <w:r w:rsidRPr="00371B0B">
              <w:rPr>
                <w:lang w:val="en-US" w:eastAsia="en-US"/>
              </w:rPr>
              <w:t>RAL</w:t>
            </w:r>
            <w:r w:rsidRPr="00371B0B">
              <w:rPr>
                <w:lang w:eastAsia="en-US"/>
              </w:rPr>
              <w:t xml:space="preserve"> 8017 (шоколадно-коричневый); различных тонов черного и белого цветов (</w:t>
            </w:r>
            <w:r w:rsidRPr="00371B0B">
              <w:rPr>
                <w:lang w:val="en-US" w:eastAsia="en-US"/>
              </w:rPr>
              <w:t>RAL</w:t>
            </w:r>
            <w:r w:rsidRPr="00371B0B">
              <w:rPr>
                <w:lang w:eastAsia="en-US"/>
              </w:rPr>
              <w:t xml:space="preserve"> 9002 (светло-серый), </w:t>
            </w:r>
            <w:r w:rsidRPr="00371B0B">
              <w:rPr>
                <w:lang w:val="en-US" w:eastAsia="en-US"/>
              </w:rPr>
              <w:t>RAL</w:t>
            </w:r>
            <w:r w:rsidRPr="00371B0B">
              <w:rPr>
                <w:lang w:eastAsia="en-US"/>
              </w:rPr>
              <w:t xml:space="preserve"> 9010 (белый). При использовании в отделке фасадов натуральных материалов сохранять их натуральные цвета.</w:t>
            </w:r>
          </w:p>
          <w:p w:rsidR="009D1141" w:rsidRPr="00371B0B" w:rsidRDefault="009D1141" w:rsidP="00D56370">
            <w:pPr>
              <w:rPr>
                <w:lang w:eastAsia="en-US"/>
              </w:rPr>
            </w:pPr>
            <w:r w:rsidRPr="00371B0B">
              <w:rPr>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371B0B">
              <w:rPr>
                <w:lang w:val="en-US" w:eastAsia="en-US"/>
              </w:rPr>
              <w:t>RAL</w:t>
            </w:r>
            <w:r w:rsidRPr="00371B0B">
              <w:rPr>
                <w:lang w:eastAsia="en-US"/>
              </w:rPr>
              <w:t xml:space="preserve"> 2001 (красно-оранжевый), </w:t>
            </w:r>
            <w:r w:rsidRPr="00371B0B">
              <w:rPr>
                <w:lang w:val="en-US" w:eastAsia="en-US"/>
              </w:rPr>
              <w:t>RAL</w:t>
            </w:r>
            <w:r w:rsidRPr="00371B0B">
              <w:rPr>
                <w:lang w:eastAsia="en-US"/>
              </w:rPr>
              <w:t xml:space="preserve"> 2013 (перламутрово-оранжевый); различных тонах серого цвета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7036 (платиново-серый), </w:t>
            </w:r>
            <w:r w:rsidRPr="00371B0B">
              <w:rPr>
                <w:lang w:val="en-US" w:eastAsia="en-US"/>
              </w:rPr>
              <w:t>RAL</w:t>
            </w:r>
            <w:r w:rsidRPr="00371B0B">
              <w:rPr>
                <w:lang w:eastAsia="en-US"/>
              </w:rPr>
              <w:t xml:space="preserve"> 7044 (серый шелк); различных тонах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8014 (сепия коричневый); </w:t>
            </w:r>
            <w:r w:rsidRPr="00371B0B">
              <w:rPr>
                <w:lang w:val="en-US" w:eastAsia="en-US"/>
              </w:rPr>
              <w:t>RAL</w:t>
            </w:r>
            <w:r w:rsidRPr="00371B0B">
              <w:rPr>
                <w:lang w:eastAsia="en-US"/>
              </w:rPr>
              <w:t xml:space="preserve"> 8017 (шоколадно-коричневый); </w:t>
            </w:r>
            <w:r w:rsidRPr="00371B0B">
              <w:rPr>
                <w:lang w:val="en-US" w:eastAsia="en-US"/>
              </w:rPr>
              <w:t>RAL</w:t>
            </w:r>
            <w:r w:rsidRPr="00371B0B">
              <w:rPr>
                <w:lang w:eastAsia="en-US"/>
              </w:rPr>
              <w:t xml:space="preserve"> 8019 (серо-коричневый), </w:t>
            </w:r>
            <w:r w:rsidRPr="00371B0B">
              <w:rPr>
                <w:lang w:val="en-US" w:eastAsia="en-US"/>
              </w:rPr>
              <w:t>RAL</w:t>
            </w:r>
            <w:r w:rsidRPr="00371B0B">
              <w:rPr>
                <w:lang w:eastAsia="en-US"/>
              </w:rPr>
              <w:t xml:space="preserve"> 8025 (бледно-коричневый), </w:t>
            </w:r>
            <w:r w:rsidRPr="00371B0B">
              <w:rPr>
                <w:lang w:val="en-US" w:eastAsia="en-US"/>
              </w:rPr>
              <w:t>RAL</w:t>
            </w:r>
            <w:r w:rsidRPr="00371B0B">
              <w:rPr>
                <w:lang w:eastAsia="en-US"/>
              </w:rPr>
              <w:t xml:space="preserve"> 8028 (терракотовый); различных тонах черного и белого цветов (</w:t>
            </w:r>
            <w:r w:rsidRPr="00371B0B">
              <w:rPr>
                <w:lang w:val="en-US" w:eastAsia="en-US"/>
              </w:rPr>
              <w:t>RAL</w:t>
            </w:r>
            <w:r w:rsidRPr="00371B0B">
              <w:rPr>
                <w:lang w:eastAsia="en-US"/>
              </w:rPr>
              <w:t xml:space="preserve"> 9010 (белый), </w:t>
            </w:r>
            <w:r w:rsidRPr="00371B0B">
              <w:rPr>
                <w:lang w:val="en-US" w:eastAsia="en-US"/>
              </w:rPr>
              <w:t>RAL</w:t>
            </w:r>
            <w:r w:rsidRPr="00371B0B">
              <w:rPr>
                <w:lang w:eastAsia="en-US"/>
              </w:rPr>
              <w:t xml:space="preserve"> 9011 (графитно-черный).</w:t>
            </w:r>
          </w:p>
          <w:p w:rsidR="009D1141" w:rsidRPr="00371B0B" w:rsidRDefault="009D1141" w:rsidP="00D56370">
            <w:pPr>
              <w:rPr>
                <w:lang w:eastAsia="en-US"/>
              </w:rPr>
            </w:pPr>
            <w:r w:rsidRPr="00371B0B">
              <w:rPr>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371B0B">
              <w:rPr>
                <w:lang w:val="en-US" w:eastAsia="en-US"/>
              </w:rPr>
              <w:t>RAL</w:t>
            </w:r>
            <w:r w:rsidRPr="00371B0B">
              <w:rPr>
                <w:lang w:eastAsia="en-US"/>
              </w:rPr>
              <w:t xml:space="preserve"> 2013 (перламутрово-оранжевый); допускаются </w:t>
            </w:r>
            <w:r w:rsidRPr="00371B0B">
              <w:rPr>
                <w:lang w:val="en-US" w:eastAsia="en-US"/>
              </w:rPr>
              <w:t>RAL</w:t>
            </w:r>
            <w:r w:rsidRPr="00371B0B">
              <w:rPr>
                <w:lang w:eastAsia="en-US"/>
              </w:rPr>
              <w:t xml:space="preserve"> 3004 (пурпурно-красный); </w:t>
            </w:r>
            <w:r w:rsidRPr="00371B0B">
              <w:rPr>
                <w:lang w:val="en-US" w:eastAsia="en-US"/>
              </w:rPr>
              <w:t>RAL</w:t>
            </w:r>
            <w:r w:rsidRPr="00371B0B">
              <w:rPr>
                <w:lang w:eastAsia="en-US"/>
              </w:rPr>
              <w:t xml:space="preserve"> 6003 (оливково-зеленый), </w:t>
            </w:r>
            <w:r w:rsidRPr="00371B0B">
              <w:rPr>
                <w:lang w:val="en-US" w:eastAsia="en-US"/>
              </w:rPr>
              <w:t>RAL</w:t>
            </w:r>
            <w:r w:rsidRPr="00371B0B">
              <w:rPr>
                <w:lang w:eastAsia="en-US"/>
              </w:rPr>
              <w:t xml:space="preserve"> 6028 (сосновый зеленый);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8017 (шоколадно-коричневый).</w:t>
            </w:r>
          </w:p>
          <w:p w:rsidR="009D1141" w:rsidRPr="00371B0B" w:rsidRDefault="009D1141" w:rsidP="00D56370">
            <w:pPr>
              <w:tabs>
                <w:tab w:val="left" w:pos="142"/>
              </w:tabs>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s>
            </w:pPr>
            <w:r w:rsidRPr="00371B0B">
              <w:rPr>
                <w:i/>
              </w:rPr>
              <w:t>Минимальный процент озеленения земельного участка</w:t>
            </w:r>
            <w:r w:rsidRPr="00371B0B">
              <w:t>– 7%.</w:t>
            </w:r>
          </w:p>
          <w:p w:rsidR="009D1141" w:rsidRPr="00371B0B" w:rsidRDefault="009D1141" w:rsidP="00D56370">
            <w:pPr>
              <w:tabs>
                <w:tab w:val="left" w:pos="142"/>
              </w:tabs>
            </w:pPr>
            <w:r w:rsidRPr="00371B0B">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371B0B" w:rsidRDefault="009D1141" w:rsidP="00D56370">
            <w:pPr>
              <w:tabs>
                <w:tab w:val="left" w:pos="142"/>
              </w:tabs>
            </w:pPr>
            <w:r w:rsidRPr="00371B0B">
              <w:t>При озеленении необходимо обеспечить посадку крупномерных деревьев и кустарников высотой не менее 2 метров.</w:t>
            </w:r>
          </w:p>
          <w:p w:rsidR="009D1141" w:rsidRPr="00371B0B" w:rsidRDefault="009D1141" w:rsidP="00D56370">
            <w:pPr>
              <w:tabs>
                <w:tab w:val="left" w:pos="142"/>
              </w:tabs>
            </w:pPr>
            <w:r w:rsidRPr="00371B0B">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371B0B" w:rsidRDefault="009D1141" w:rsidP="00D56370">
            <w:pPr>
              <w:tabs>
                <w:tab w:val="left" w:pos="142"/>
              </w:tabs>
              <w:rPr>
                <w:i/>
              </w:rPr>
            </w:pPr>
            <w:r w:rsidRPr="00371B0B">
              <w:rPr>
                <w:i/>
              </w:rPr>
              <w:t>Требования к мощению земельного участка:</w:t>
            </w:r>
          </w:p>
          <w:p w:rsidR="009D1141" w:rsidRPr="00371B0B" w:rsidRDefault="009D1141" w:rsidP="00D56370">
            <w:pPr>
              <w:tabs>
                <w:tab w:val="left" w:pos="142"/>
              </w:tabs>
            </w:pPr>
            <w:r w:rsidRPr="00371B0B">
              <w:t>Не застроенные и не озеленённые части земельного участка должны быть замощены 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 Конструкция покрытия должна обеспечивать возможность проезда пожарных машин.</w:t>
            </w:r>
          </w:p>
          <w:p w:rsidR="009D1141" w:rsidRPr="00371B0B" w:rsidRDefault="009D1141" w:rsidP="00D56370">
            <w:pPr>
              <w:rPr>
                <w:lang w:eastAsia="en-US"/>
              </w:rPr>
            </w:pPr>
            <w:r w:rsidRPr="00371B0B">
              <w:rPr>
                <w:i/>
                <w:lang w:eastAsia="en-US"/>
              </w:rPr>
              <w:t>Ограждение земельного участка</w:t>
            </w:r>
            <w:r w:rsidRPr="00371B0B">
              <w:rPr>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менее 0,04 га – допускается не предусматривать.</w:t>
            </w:r>
          </w:p>
          <w:p w:rsidR="009D1141" w:rsidRPr="00371B0B" w:rsidRDefault="009D1141" w:rsidP="00D56370">
            <w:pPr>
              <w:rPr>
                <w:lang w:eastAsia="en-US"/>
              </w:rPr>
            </w:pPr>
            <w:r w:rsidRPr="00371B0B">
              <w:rPr>
                <w:lang w:eastAsia="en-US"/>
              </w:rPr>
              <w:t>При размере земельного участка 0,04 га и более – 60% от нормативного количества машино-мест, которое определяется согласно пункту 3 статьи 22 настоящих Правил.</w:t>
            </w:r>
          </w:p>
          <w:p w:rsidR="009D1141" w:rsidRPr="00371B0B" w:rsidRDefault="009D1141" w:rsidP="00D56370">
            <w:pPr>
              <w:rPr>
                <w:lang w:eastAsia="en-US"/>
              </w:rPr>
            </w:pPr>
            <w:r w:rsidRPr="00371B0B">
              <w:rPr>
                <w:lang w:eastAsia="en-US"/>
              </w:rPr>
              <w:t>Габариты машино-места – 5,3 м х 2,5 м, для инвалидов, пользующихся креслами-колясками, – 6,0 м х 3,6 м.</w:t>
            </w:r>
          </w:p>
          <w:p w:rsidR="009D1141" w:rsidRPr="00371B0B" w:rsidRDefault="009D1141" w:rsidP="00D56370">
            <w:pPr>
              <w:tabs>
                <w:tab w:val="left" w:pos="142"/>
              </w:tabs>
            </w:pPr>
            <w:r w:rsidRPr="00371B0B">
              <w:rPr>
                <w:i/>
              </w:rPr>
              <w:t>Размещение зданий, строений, сооружений временного (сезонного) назначения, не являющихся объектами капитального строительства</w:t>
            </w:r>
            <w:r w:rsidRPr="00371B0B">
              <w:t>, не допускается.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bCs/>
              </w:rPr>
              <w:t>Объекты обеспечения внутреннего правопорядка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Деловое управление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органов управления производством, торговлей, банковского и страхового управления.</w:t>
            </w:r>
          </w:p>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юридических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торгового назначения, реализующие товары розницей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Банковская и страховая деятельность</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размещения организаций, оказывающих банковские и страховые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Бытовое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бытового обслуживания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Общественное питание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lang w:eastAsia="en-US"/>
              </w:rPr>
              <w:t>Объекты общественного питания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Гостиничное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временного проживания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0"/>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3970"/>
        <w:gridCol w:w="2126"/>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b/>
          <w:sz w:val="24"/>
          <w:lang w:eastAsia="en-US"/>
        </w:rPr>
      </w:pPr>
    </w:p>
    <w:p w:rsidR="009D1141" w:rsidRPr="00371B0B" w:rsidRDefault="009D1141" w:rsidP="009D1141">
      <w:pPr>
        <w:keepNext/>
        <w:outlineLvl w:val="1"/>
        <w:rPr>
          <w:rFonts w:cs="Arial"/>
          <w:b/>
          <w:bCs/>
          <w:iCs/>
          <w:sz w:val="24"/>
          <w:szCs w:val="28"/>
        </w:rPr>
      </w:pPr>
      <w:r w:rsidRPr="00371B0B">
        <w:rPr>
          <w:rFonts w:cs="Arial"/>
          <w:b/>
          <w:bCs/>
          <w:iCs/>
          <w:sz w:val="24"/>
          <w:szCs w:val="28"/>
        </w:rPr>
        <w:t>Статья 64.13. Зона делового, общественного и коммерческого назначения (ОДЗ-201/130/4) частей квартала в границах улиц 3-го Июля-Кожова-Седова</w:t>
      </w:r>
    </w:p>
    <w:p w:rsidR="009D1141" w:rsidRPr="00371B0B" w:rsidRDefault="009D1141" w:rsidP="009D1141">
      <w:pPr>
        <w:tabs>
          <w:tab w:val="left" w:pos="142"/>
          <w:tab w:val="left" w:pos="284"/>
        </w:tabs>
        <w:rPr>
          <w:sz w:val="24"/>
          <w:szCs w:val="24"/>
          <w:lang w:eastAsia="en-US"/>
        </w:rPr>
      </w:pPr>
    </w:p>
    <w:p w:rsidR="009D1141" w:rsidRPr="00371B0B" w:rsidRDefault="009D1141" w:rsidP="009D1141">
      <w:pPr>
        <w:tabs>
          <w:tab w:val="left" w:pos="0"/>
          <w:tab w:val="left" w:pos="142"/>
        </w:tabs>
        <w:rPr>
          <w:sz w:val="24"/>
          <w:szCs w:val="24"/>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112"/>
        <w:gridCol w:w="1984"/>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Общественное управление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 w:val="left" w:pos="284"/>
              </w:tabs>
            </w:pPr>
            <w:r w:rsidRPr="00371B0B">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органов государственной власти, органов местного самоуправления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Максимальный размер земельного участка – 0,08 га.</w:t>
            </w:r>
          </w:p>
          <w:p w:rsidR="009D1141" w:rsidRPr="00371B0B" w:rsidRDefault="009D1141" w:rsidP="00D56370">
            <w:pPr>
              <w:widowControl w:val="0"/>
              <w:tabs>
                <w:tab w:val="left" w:pos="142"/>
                <w:tab w:val="left" w:pos="284"/>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371B0B" w:rsidRDefault="009D1141" w:rsidP="00D56370">
            <w:pPr>
              <w:rPr>
                <w:lang w:eastAsia="en-US"/>
              </w:rPr>
            </w:pPr>
            <w:r w:rsidRPr="00371B0B">
              <w:rPr>
                <w:i/>
              </w:rPr>
              <w:t>Максимальный процент застройки земельного участка</w:t>
            </w:r>
            <w:r w:rsidRPr="00371B0B">
              <w:rPr>
                <w:lang w:eastAsia="en-US"/>
              </w:rPr>
              <w:t xml:space="preserve"> – 43%.</w:t>
            </w:r>
          </w:p>
          <w:p w:rsidR="009D1141" w:rsidRPr="00371B0B" w:rsidRDefault="009D1141" w:rsidP="00D56370">
            <w:r w:rsidRPr="00371B0B">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371B0B" w:rsidRDefault="009D1141" w:rsidP="00D56370">
            <w:pPr>
              <w:rPr>
                <w:i/>
              </w:rPr>
            </w:pPr>
            <w:r w:rsidRPr="00371B0B">
              <w:rPr>
                <w:i/>
              </w:rPr>
              <w:t>Требования к архитектурным решениям объектов капитального строительства:</w:t>
            </w:r>
          </w:p>
          <w:p w:rsidR="009D1141" w:rsidRPr="00371B0B" w:rsidRDefault="009D1141" w:rsidP="00D56370">
            <w:pPr>
              <w:tabs>
                <w:tab w:val="left" w:pos="142"/>
              </w:tabs>
            </w:pPr>
            <w:r w:rsidRPr="00371B0B">
              <w:t>Объемно-пространственные характеристики объекта капитального строительства</w:t>
            </w:r>
            <w:r w:rsidRPr="00371B0B">
              <w:rPr>
                <w:i/>
              </w:rPr>
              <w:t xml:space="preserve"> </w:t>
            </w:r>
            <w:r w:rsidRPr="00371B0B">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размещения зданий, строений, сооружений временного (сезонного) назначения, не являющихся объектами капитального строительства; границы озеленения (газоны, цветники), в том числе на кровле зданий, строений, сооружений), места размещения крупномерных деревьев и кустарников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371B0B" w:rsidRDefault="009D1141" w:rsidP="00D56370">
            <w:pPr>
              <w:tabs>
                <w:tab w:val="left" w:pos="142"/>
              </w:tabs>
            </w:pPr>
            <w:r w:rsidRPr="00371B0B">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371B0B" w:rsidRDefault="009D1141" w:rsidP="00D56370">
            <w:pPr>
              <w:tabs>
                <w:tab w:val="left" w:pos="142"/>
              </w:tabs>
            </w:pPr>
            <w:r w:rsidRPr="00371B0B">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371B0B" w:rsidRDefault="009D1141" w:rsidP="00D56370">
            <w:pPr>
              <w:tabs>
                <w:tab w:val="left" w:pos="142"/>
              </w:tabs>
            </w:pPr>
            <w:r w:rsidRPr="00371B0B">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371B0B" w:rsidRDefault="009D1141" w:rsidP="00D56370">
            <w:pPr>
              <w:tabs>
                <w:tab w:val="left" w:pos="142"/>
              </w:tabs>
            </w:pPr>
            <w:r w:rsidRPr="00371B0B">
              <w:t>Максимальная протяженность фасадов со скатными кровлями, скатных кровель – 20 м.</w:t>
            </w:r>
          </w:p>
          <w:p w:rsidR="009D1141" w:rsidRPr="00371B0B" w:rsidRDefault="009D1141" w:rsidP="00D56370">
            <w:pPr>
              <w:tabs>
                <w:tab w:val="left" w:pos="142"/>
              </w:tabs>
            </w:pPr>
            <w:r w:rsidRPr="00371B0B">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pPr>
            <w:r w:rsidRPr="00371B0B">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371B0B" w:rsidRDefault="009D1141" w:rsidP="00D56370">
            <w:pPr>
              <w:tabs>
                <w:tab w:val="left" w:pos="142"/>
              </w:tabs>
            </w:pPr>
            <w:r w:rsidRPr="00371B0B">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371B0B" w:rsidRDefault="009D1141" w:rsidP="00D56370">
            <w:pPr>
              <w:tabs>
                <w:tab w:val="left" w:pos="142"/>
              </w:tabs>
            </w:pPr>
            <w:r w:rsidRPr="00371B0B">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371B0B" w:rsidRDefault="009D1141" w:rsidP="00D56370">
            <w:r w:rsidRPr="00371B0B">
              <w:t>В случае размещения зданий, строений, сооружений или их частей в пределах границ устройства плоских эксплуатируемых кровель, предусмотренных приложением 5 настоящих Правил (допускается отклонение от таких границ до 1,5 метров), кровля таких зданий, строений, сооружений или их частей должна быть плоской эксплуатируемой со свободным доступом пешеходов на нее и в уровне наивысшей проектной отметки земли (допускается отклонение от такого уровня до1,5 метров)</w:t>
            </w:r>
            <w:r w:rsidRPr="00371B0B">
              <w:rPr>
                <w:lang w:eastAsia="en-US"/>
              </w:rPr>
              <w:t>.</w:t>
            </w:r>
          </w:p>
          <w:p w:rsidR="009D1141" w:rsidRPr="00371B0B" w:rsidRDefault="009D1141" w:rsidP="00D56370">
            <w:pPr>
              <w:tabs>
                <w:tab w:val="left" w:pos="142"/>
              </w:tabs>
            </w:pPr>
            <w:r w:rsidRPr="00371B0B">
              <w:t xml:space="preserve">Предельный уклон скатной кровли – не более 30 </w:t>
            </w:r>
            <w:r w:rsidRPr="00371B0B">
              <w:rPr>
                <w:vertAlign w:val="superscript"/>
              </w:rPr>
              <w:t>0</w:t>
            </w:r>
            <w:r w:rsidRPr="00371B0B">
              <w:t xml:space="preserve">; купола, шпиля – не более 55 </w:t>
            </w:r>
            <w:r w:rsidRPr="00371B0B">
              <w:rPr>
                <w:vertAlign w:val="superscript"/>
              </w:rPr>
              <w:t>0</w:t>
            </w:r>
            <w:r w:rsidRPr="00371B0B">
              <w:t>.</w:t>
            </w:r>
          </w:p>
          <w:p w:rsidR="009D1141" w:rsidRPr="00371B0B" w:rsidRDefault="009D1141" w:rsidP="00D56370">
            <w:pPr>
              <w:tabs>
                <w:tab w:val="left" w:pos="142"/>
              </w:tabs>
            </w:pPr>
            <w:r w:rsidRPr="00371B0B">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371B0B" w:rsidRDefault="009D1141" w:rsidP="00D56370">
            <w:pPr>
              <w:tabs>
                <w:tab w:val="left" w:pos="142"/>
              </w:tabs>
            </w:pPr>
            <w:r w:rsidRPr="00371B0B">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371B0B" w:rsidRDefault="009D1141" w:rsidP="00D56370">
            <w:pPr>
              <w:rPr>
                <w:lang w:eastAsia="en-US"/>
              </w:rPr>
            </w:pPr>
            <w:r w:rsidRPr="00371B0B">
              <w:rPr>
                <w:lang w:eastAsia="en-US"/>
              </w:rPr>
              <w:t>Цвет фасада, цоколя должен быть различных тонов желтого цвета (</w:t>
            </w:r>
            <w:r w:rsidRPr="00371B0B">
              <w:rPr>
                <w:lang w:val="en-US" w:eastAsia="en-US"/>
              </w:rPr>
              <w:t>RAL</w:t>
            </w:r>
            <w:r w:rsidRPr="00371B0B">
              <w:rPr>
                <w:lang w:eastAsia="en-US"/>
              </w:rPr>
              <w:t xml:space="preserve"> 1001 (бежевый), </w:t>
            </w:r>
            <w:r w:rsidRPr="00371B0B">
              <w:rPr>
                <w:lang w:val="en-US" w:eastAsia="en-US"/>
              </w:rPr>
              <w:t>RAL</w:t>
            </w:r>
            <w:r w:rsidRPr="00371B0B">
              <w:rPr>
                <w:lang w:eastAsia="en-US"/>
              </w:rPr>
              <w:t xml:space="preserve"> 1002 (песочно-желтый), </w:t>
            </w:r>
            <w:r w:rsidRPr="00371B0B">
              <w:rPr>
                <w:lang w:val="en-US" w:eastAsia="en-US"/>
              </w:rPr>
              <w:t>RAL</w:t>
            </w:r>
            <w:r w:rsidRPr="00371B0B">
              <w:rPr>
                <w:lang w:eastAsia="en-US"/>
              </w:rPr>
              <w:t xml:space="preserve"> 1006 (кукурузно-желтый), </w:t>
            </w:r>
            <w:r w:rsidRPr="00371B0B">
              <w:rPr>
                <w:lang w:val="en-US" w:eastAsia="en-US"/>
              </w:rPr>
              <w:t>RAL</w:t>
            </w:r>
            <w:r w:rsidRPr="00371B0B">
              <w:rPr>
                <w:lang w:eastAsia="en-US"/>
              </w:rPr>
              <w:t xml:space="preserve"> 1011(коричнево-бежевый), </w:t>
            </w:r>
            <w:r w:rsidRPr="00371B0B">
              <w:rPr>
                <w:lang w:val="en-US" w:eastAsia="en-US"/>
              </w:rPr>
              <w:t>RAL</w:t>
            </w:r>
            <w:r w:rsidRPr="00371B0B">
              <w:rPr>
                <w:lang w:eastAsia="en-US"/>
              </w:rPr>
              <w:t xml:space="preserve"> 1013 (жемчужно-белый), </w:t>
            </w:r>
            <w:r w:rsidRPr="00371B0B">
              <w:rPr>
                <w:lang w:val="en-US" w:eastAsia="en-US"/>
              </w:rPr>
              <w:t>RAL</w:t>
            </w:r>
            <w:r w:rsidRPr="00371B0B">
              <w:rPr>
                <w:lang w:eastAsia="en-US"/>
              </w:rPr>
              <w:t xml:space="preserve"> 1014 (слоновая кость), </w:t>
            </w:r>
            <w:r w:rsidRPr="00371B0B">
              <w:rPr>
                <w:lang w:val="en-US" w:eastAsia="en-US"/>
              </w:rPr>
              <w:t>RAL</w:t>
            </w:r>
            <w:r w:rsidRPr="00371B0B">
              <w:rPr>
                <w:lang w:eastAsia="en-US"/>
              </w:rPr>
              <w:t xml:space="preserve"> 1015 (светлая слоновая кость), </w:t>
            </w:r>
            <w:r w:rsidRPr="00371B0B">
              <w:rPr>
                <w:lang w:val="en-US" w:eastAsia="en-US"/>
              </w:rPr>
              <w:t>RAL</w:t>
            </w:r>
            <w:r w:rsidRPr="00371B0B">
              <w:rPr>
                <w:lang w:eastAsia="en-US"/>
              </w:rPr>
              <w:t xml:space="preserve"> 1019 (серо-бежевый), </w:t>
            </w:r>
            <w:r w:rsidRPr="00371B0B">
              <w:rPr>
                <w:lang w:val="en-US" w:eastAsia="en-US"/>
              </w:rPr>
              <w:t>RAL</w:t>
            </w:r>
            <w:r w:rsidRPr="00371B0B">
              <w:rPr>
                <w:lang w:eastAsia="en-US"/>
              </w:rPr>
              <w:t xml:space="preserve"> 1024 (охра желтая), </w:t>
            </w:r>
            <w:r w:rsidRPr="00371B0B">
              <w:rPr>
                <w:lang w:val="en-US" w:eastAsia="en-US"/>
              </w:rPr>
              <w:t>RAL</w:t>
            </w:r>
            <w:r w:rsidRPr="00371B0B">
              <w:rPr>
                <w:lang w:eastAsia="en-US"/>
              </w:rPr>
              <w:t xml:space="preserve"> 1034 (пастельно-желтый); различных тонов оранжевого цвета (</w:t>
            </w:r>
            <w:r w:rsidRPr="00371B0B">
              <w:rPr>
                <w:lang w:val="en-US" w:eastAsia="en-US"/>
              </w:rPr>
              <w:t>RAL</w:t>
            </w:r>
            <w:r w:rsidRPr="00371B0B">
              <w:rPr>
                <w:lang w:eastAsia="en-US"/>
              </w:rPr>
              <w:t xml:space="preserve"> 2001 (красно-оранжевый); различных тонов красного цвета (</w:t>
            </w:r>
            <w:r w:rsidRPr="00371B0B">
              <w:rPr>
                <w:lang w:val="en-US" w:eastAsia="en-US"/>
              </w:rPr>
              <w:t>RAL</w:t>
            </w:r>
            <w:r w:rsidRPr="00371B0B">
              <w:rPr>
                <w:lang w:eastAsia="en-US"/>
              </w:rPr>
              <w:t xml:space="preserve"> 3009 (оксид красный), </w:t>
            </w:r>
            <w:r w:rsidRPr="00371B0B">
              <w:rPr>
                <w:lang w:val="en-US" w:eastAsia="en-US"/>
              </w:rPr>
              <w:t>RAL</w:t>
            </w:r>
            <w:r w:rsidRPr="00371B0B">
              <w:rPr>
                <w:lang w:eastAsia="en-US"/>
              </w:rPr>
              <w:t xml:space="preserve"> 3012 (бежево-красный), </w:t>
            </w:r>
            <w:r w:rsidRPr="00371B0B">
              <w:rPr>
                <w:lang w:val="en-US" w:eastAsia="en-US"/>
              </w:rPr>
              <w:t>RAL</w:t>
            </w:r>
            <w:r w:rsidRPr="00371B0B">
              <w:rPr>
                <w:lang w:eastAsia="en-US"/>
              </w:rPr>
              <w:t xml:space="preserve"> 3017 (розовый); различных тонов фиолетового цвета (</w:t>
            </w:r>
            <w:r w:rsidRPr="00371B0B">
              <w:rPr>
                <w:lang w:val="en-US" w:eastAsia="en-US"/>
              </w:rPr>
              <w:t>RAL</w:t>
            </w:r>
            <w:r w:rsidRPr="00371B0B">
              <w:rPr>
                <w:lang w:eastAsia="en-US"/>
              </w:rPr>
              <w:t xml:space="preserve"> 4009 (пастельно-фиолетовый); </w:t>
            </w:r>
            <w:r w:rsidRPr="00371B0B">
              <w:rPr>
                <w:lang w:val="en-US" w:eastAsia="en-US"/>
              </w:rPr>
              <w:t>RAL</w:t>
            </w:r>
            <w:r w:rsidRPr="00371B0B">
              <w:rPr>
                <w:lang w:eastAsia="en-US"/>
              </w:rPr>
              <w:t xml:space="preserve"> 4011 (</w:t>
            </w:r>
            <w:r w:rsidRPr="00371B0B">
              <w:rPr>
                <w:iCs/>
                <w:lang w:eastAsia="en-US"/>
              </w:rPr>
              <w:t>перламутрово</w:t>
            </w:r>
            <w:r w:rsidRPr="00371B0B">
              <w:rPr>
                <w:lang w:eastAsia="en-US"/>
              </w:rPr>
              <w:t>-фиолетовый); различных тонов зеленого цвета (</w:t>
            </w:r>
            <w:r w:rsidRPr="00371B0B">
              <w:rPr>
                <w:lang w:val="en-US" w:eastAsia="en-US"/>
              </w:rPr>
              <w:t>RAL</w:t>
            </w:r>
            <w:r w:rsidRPr="00371B0B">
              <w:rPr>
                <w:lang w:eastAsia="en-US"/>
              </w:rPr>
              <w:t xml:space="preserve"> 6019 (бело-зеленый), </w:t>
            </w:r>
            <w:r w:rsidRPr="00371B0B">
              <w:rPr>
                <w:lang w:val="en-US" w:eastAsia="en-US"/>
              </w:rPr>
              <w:t>RAL</w:t>
            </w:r>
            <w:r w:rsidRPr="00371B0B">
              <w:rPr>
                <w:lang w:eastAsia="en-US"/>
              </w:rPr>
              <w:t xml:space="preserve"> 6021 (бледно-зеленый); различных тонов серого цвета (</w:t>
            </w:r>
            <w:r w:rsidRPr="00371B0B">
              <w:rPr>
                <w:lang w:val="en-US" w:eastAsia="en-US"/>
              </w:rPr>
              <w:t>RAL</w:t>
            </w:r>
            <w:r w:rsidRPr="00371B0B">
              <w:rPr>
                <w:lang w:eastAsia="en-US"/>
              </w:rPr>
              <w:t xml:space="preserve"> 7004 (сигнальный серый),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7035 (светло-серый),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7044 (серый шелк), </w:t>
            </w:r>
            <w:r w:rsidRPr="00371B0B">
              <w:rPr>
                <w:lang w:val="en-US" w:eastAsia="en-US"/>
              </w:rPr>
              <w:t>RAL</w:t>
            </w:r>
            <w:r w:rsidRPr="00371B0B">
              <w:rPr>
                <w:lang w:eastAsia="en-US"/>
              </w:rPr>
              <w:t xml:space="preserve"> 7047 (телегрей 4); различных тонов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8003 (глиняный коричневый); </w:t>
            </w:r>
            <w:r w:rsidRPr="00371B0B">
              <w:rPr>
                <w:lang w:val="en-US" w:eastAsia="en-US"/>
              </w:rPr>
              <w:t>RAL</w:t>
            </w:r>
            <w:r w:rsidRPr="00371B0B">
              <w:rPr>
                <w:lang w:eastAsia="en-US"/>
              </w:rPr>
              <w:t xml:space="preserve"> 8004 (медно-коричневый);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8016 (махагон коричневый); </w:t>
            </w:r>
            <w:r w:rsidRPr="00371B0B">
              <w:rPr>
                <w:lang w:val="en-US" w:eastAsia="en-US"/>
              </w:rPr>
              <w:t>RAL</w:t>
            </w:r>
            <w:r w:rsidRPr="00371B0B">
              <w:rPr>
                <w:lang w:eastAsia="en-US"/>
              </w:rPr>
              <w:t xml:space="preserve"> 8017 (шоколадно-коричневый); различных тонов черного и белого цветов (</w:t>
            </w:r>
            <w:r w:rsidRPr="00371B0B">
              <w:rPr>
                <w:lang w:val="en-US" w:eastAsia="en-US"/>
              </w:rPr>
              <w:t>RAL</w:t>
            </w:r>
            <w:r w:rsidRPr="00371B0B">
              <w:rPr>
                <w:lang w:eastAsia="en-US"/>
              </w:rPr>
              <w:t xml:space="preserve"> 9002 (светло-серый), </w:t>
            </w:r>
            <w:r w:rsidRPr="00371B0B">
              <w:rPr>
                <w:lang w:val="en-US" w:eastAsia="en-US"/>
              </w:rPr>
              <w:t>RAL</w:t>
            </w:r>
            <w:r w:rsidRPr="00371B0B">
              <w:rPr>
                <w:lang w:eastAsia="en-US"/>
              </w:rPr>
              <w:t xml:space="preserve"> 9010 (белый). При использовании в отделке фасадов натуральных материалов сохранять их натуральные цвета.</w:t>
            </w:r>
          </w:p>
          <w:p w:rsidR="009D1141" w:rsidRPr="00371B0B" w:rsidRDefault="009D1141" w:rsidP="00D56370">
            <w:pPr>
              <w:rPr>
                <w:lang w:eastAsia="en-US"/>
              </w:rPr>
            </w:pPr>
            <w:r w:rsidRPr="00371B0B">
              <w:rPr>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371B0B">
              <w:rPr>
                <w:lang w:val="en-US" w:eastAsia="en-US"/>
              </w:rPr>
              <w:t>RAL</w:t>
            </w:r>
            <w:r w:rsidRPr="00371B0B">
              <w:rPr>
                <w:lang w:eastAsia="en-US"/>
              </w:rPr>
              <w:t xml:space="preserve"> 2001 (красно-оранжевый), </w:t>
            </w:r>
            <w:r w:rsidRPr="00371B0B">
              <w:rPr>
                <w:lang w:val="en-US" w:eastAsia="en-US"/>
              </w:rPr>
              <w:t>RAL</w:t>
            </w:r>
            <w:r w:rsidRPr="00371B0B">
              <w:rPr>
                <w:lang w:eastAsia="en-US"/>
              </w:rPr>
              <w:t xml:space="preserve"> 2013 (перламутрово-оранжевый); различных тонах серого цвета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7036 (платиново-серый), </w:t>
            </w:r>
            <w:r w:rsidRPr="00371B0B">
              <w:rPr>
                <w:lang w:val="en-US" w:eastAsia="en-US"/>
              </w:rPr>
              <w:t>RAL</w:t>
            </w:r>
            <w:r w:rsidRPr="00371B0B">
              <w:rPr>
                <w:lang w:eastAsia="en-US"/>
              </w:rPr>
              <w:t xml:space="preserve"> 7044 (серый шелк); различных тонах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8014 (сепия коричневый); </w:t>
            </w:r>
            <w:r w:rsidRPr="00371B0B">
              <w:rPr>
                <w:lang w:val="en-US" w:eastAsia="en-US"/>
              </w:rPr>
              <w:t>RAL</w:t>
            </w:r>
            <w:r w:rsidRPr="00371B0B">
              <w:rPr>
                <w:lang w:eastAsia="en-US"/>
              </w:rPr>
              <w:t xml:space="preserve"> 8017 (шоколадно-коричневый); </w:t>
            </w:r>
            <w:r w:rsidRPr="00371B0B">
              <w:rPr>
                <w:lang w:val="en-US" w:eastAsia="en-US"/>
              </w:rPr>
              <w:t>RAL</w:t>
            </w:r>
            <w:r w:rsidRPr="00371B0B">
              <w:rPr>
                <w:lang w:eastAsia="en-US"/>
              </w:rPr>
              <w:t xml:space="preserve"> 8019 (серо-коричневый), </w:t>
            </w:r>
            <w:r w:rsidRPr="00371B0B">
              <w:rPr>
                <w:lang w:val="en-US" w:eastAsia="en-US"/>
              </w:rPr>
              <w:t>RAL</w:t>
            </w:r>
            <w:r w:rsidRPr="00371B0B">
              <w:rPr>
                <w:lang w:eastAsia="en-US"/>
              </w:rPr>
              <w:t xml:space="preserve"> 8025 (бледно-коричневый), </w:t>
            </w:r>
            <w:r w:rsidRPr="00371B0B">
              <w:rPr>
                <w:lang w:val="en-US" w:eastAsia="en-US"/>
              </w:rPr>
              <w:t>RAL</w:t>
            </w:r>
            <w:r w:rsidRPr="00371B0B">
              <w:rPr>
                <w:lang w:eastAsia="en-US"/>
              </w:rPr>
              <w:t xml:space="preserve"> 8028 (терракотовый); различных тонах черного и белого цветов (</w:t>
            </w:r>
            <w:r w:rsidRPr="00371B0B">
              <w:rPr>
                <w:lang w:val="en-US" w:eastAsia="en-US"/>
              </w:rPr>
              <w:t>RAL</w:t>
            </w:r>
            <w:r w:rsidRPr="00371B0B">
              <w:rPr>
                <w:lang w:eastAsia="en-US"/>
              </w:rPr>
              <w:t xml:space="preserve"> 9010 (белый), </w:t>
            </w:r>
            <w:r w:rsidRPr="00371B0B">
              <w:rPr>
                <w:lang w:val="en-US" w:eastAsia="en-US"/>
              </w:rPr>
              <w:t>RAL</w:t>
            </w:r>
            <w:r w:rsidRPr="00371B0B">
              <w:rPr>
                <w:lang w:eastAsia="en-US"/>
              </w:rPr>
              <w:t xml:space="preserve"> 9011 (графитно-черный).</w:t>
            </w:r>
          </w:p>
          <w:p w:rsidR="009D1141" w:rsidRPr="00371B0B" w:rsidRDefault="009D1141" w:rsidP="00D56370">
            <w:pPr>
              <w:rPr>
                <w:lang w:eastAsia="en-US"/>
              </w:rPr>
            </w:pPr>
            <w:r w:rsidRPr="00371B0B">
              <w:rPr>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371B0B">
              <w:rPr>
                <w:lang w:val="en-US" w:eastAsia="en-US"/>
              </w:rPr>
              <w:t>RAL</w:t>
            </w:r>
            <w:r w:rsidRPr="00371B0B">
              <w:rPr>
                <w:lang w:eastAsia="en-US"/>
              </w:rPr>
              <w:t xml:space="preserve"> 2013 (перламутрово-оранжевый); допускаются </w:t>
            </w:r>
            <w:r w:rsidRPr="00371B0B">
              <w:rPr>
                <w:lang w:val="en-US" w:eastAsia="en-US"/>
              </w:rPr>
              <w:t>RAL</w:t>
            </w:r>
            <w:r w:rsidRPr="00371B0B">
              <w:rPr>
                <w:lang w:eastAsia="en-US"/>
              </w:rPr>
              <w:t xml:space="preserve"> 3004 (пурпурно-красный); </w:t>
            </w:r>
            <w:r w:rsidRPr="00371B0B">
              <w:rPr>
                <w:lang w:val="en-US" w:eastAsia="en-US"/>
              </w:rPr>
              <w:t>RAL</w:t>
            </w:r>
            <w:r w:rsidRPr="00371B0B">
              <w:rPr>
                <w:lang w:eastAsia="en-US"/>
              </w:rPr>
              <w:t xml:space="preserve"> 6003 (оливково-зеленый), </w:t>
            </w:r>
            <w:r w:rsidRPr="00371B0B">
              <w:rPr>
                <w:lang w:val="en-US" w:eastAsia="en-US"/>
              </w:rPr>
              <w:t>RAL</w:t>
            </w:r>
            <w:r w:rsidRPr="00371B0B">
              <w:rPr>
                <w:lang w:eastAsia="en-US"/>
              </w:rPr>
              <w:t xml:space="preserve"> 6028 (сосновый зеленый);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8017 (шоколадно-коричневый).</w:t>
            </w:r>
          </w:p>
          <w:p w:rsidR="009D1141" w:rsidRPr="00371B0B" w:rsidRDefault="009D1141" w:rsidP="00D56370">
            <w:pPr>
              <w:tabs>
                <w:tab w:val="left" w:pos="142"/>
              </w:tabs>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s>
            </w:pPr>
            <w:r w:rsidRPr="00371B0B">
              <w:rPr>
                <w:i/>
              </w:rPr>
              <w:t>Минимальный процент озеленения земельного участка</w:t>
            </w:r>
            <w:r w:rsidRPr="00371B0B">
              <w:t>– 9%.</w:t>
            </w:r>
          </w:p>
          <w:p w:rsidR="009D1141" w:rsidRPr="00371B0B" w:rsidRDefault="009D1141" w:rsidP="00D56370">
            <w:pPr>
              <w:tabs>
                <w:tab w:val="left" w:pos="142"/>
              </w:tabs>
            </w:pPr>
            <w:r w:rsidRPr="00371B0B">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371B0B" w:rsidRDefault="009D1141" w:rsidP="00D56370">
            <w:pPr>
              <w:tabs>
                <w:tab w:val="left" w:pos="142"/>
              </w:tabs>
            </w:pPr>
            <w:r w:rsidRPr="00371B0B">
              <w:t>При озеленении необходимо обеспечить посадку крупномерных деревьев и кустарников высотой не менее 2 метров.</w:t>
            </w:r>
          </w:p>
          <w:p w:rsidR="009D1141" w:rsidRPr="00371B0B" w:rsidRDefault="009D1141" w:rsidP="00D56370">
            <w:pPr>
              <w:tabs>
                <w:tab w:val="left" w:pos="142"/>
              </w:tabs>
            </w:pPr>
            <w:r w:rsidRPr="00371B0B">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371B0B" w:rsidRDefault="009D1141" w:rsidP="00D56370">
            <w:pPr>
              <w:tabs>
                <w:tab w:val="left" w:pos="142"/>
              </w:tabs>
              <w:rPr>
                <w:i/>
              </w:rPr>
            </w:pPr>
            <w:r w:rsidRPr="00371B0B">
              <w:rPr>
                <w:i/>
              </w:rPr>
              <w:t>Требования к мощению земельного участка:</w:t>
            </w:r>
          </w:p>
          <w:p w:rsidR="009D1141" w:rsidRPr="00371B0B" w:rsidRDefault="009D1141" w:rsidP="00D56370">
            <w:pPr>
              <w:tabs>
                <w:tab w:val="left" w:pos="142"/>
              </w:tabs>
            </w:pPr>
            <w:r w:rsidRPr="00371B0B">
              <w:t>Не застроенные и не озеленённые части земельного участка должны быть замощены 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 Конструкция покрытия должна обеспечивать возможность проезда пожарных машин.</w:t>
            </w:r>
          </w:p>
          <w:p w:rsidR="009D1141" w:rsidRPr="00371B0B" w:rsidRDefault="009D1141" w:rsidP="00D56370">
            <w:pPr>
              <w:rPr>
                <w:lang w:eastAsia="en-US"/>
              </w:rPr>
            </w:pPr>
            <w:r w:rsidRPr="00371B0B">
              <w:rPr>
                <w:i/>
                <w:lang w:eastAsia="en-US"/>
              </w:rPr>
              <w:t>Ограждение земельного участка</w:t>
            </w:r>
            <w:r w:rsidRPr="00371B0B">
              <w:rPr>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менее 0,04 га – допускается не предусматривать.</w:t>
            </w:r>
          </w:p>
          <w:p w:rsidR="009D1141" w:rsidRPr="00371B0B" w:rsidRDefault="009D1141" w:rsidP="00D56370">
            <w:pPr>
              <w:rPr>
                <w:lang w:eastAsia="en-US"/>
              </w:rPr>
            </w:pPr>
            <w:r w:rsidRPr="00371B0B">
              <w:rPr>
                <w:lang w:eastAsia="en-US"/>
              </w:rPr>
              <w:t>При размере земельного участка 0,04 га и более – 60% от нормативного количества машино-мест, которое определяется согласно пункту 3 статьи 22 настоящих Правил.</w:t>
            </w:r>
          </w:p>
          <w:p w:rsidR="009D1141" w:rsidRPr="00371B0B" w:rsidRDefault="009D1141" w:rsidP="00D56370">
            <w:pPr>
              <w:rPr>
                <w:lang w:eastAsia="en-US"/>
              </w:rPr>
            </w:pPr>
            <w:r w:rsidRPr="00371B0B">
              <w:rPr>
                <w:lang w:eastAsia="en-US"/>
              </w:rPr>
              <w:t>Габариты машино-места – 5,3 м х 2,5 м, для инвалидов, пользующихся креслами-колясками, – 6,0 м х 3,6 м.</w:t>
            </w:r>
          </w:p>
          <w:p w:rsidR="009D1141" w:rsidRPr="00371B0B" w:rsidRDefault="009D1141" w:rsidP="00D56370">
            <w:pPr>
              <w:tabs>
                <w:tab w:val="left" w:pos="142"/>
              </w:tabs>
            </w:pPr>
            <w:r w:rsidRPr="00371B0B">
              <w:rPr>
                <w:i/>
              </w:rPr>
              <w:t>Здания, строения, сооружения временного (сезонного) назначения, не являющиеся объектами капитального строительства</w:t>
            </w:r>
            <w:r w:rsidRPr="00371B0B">
              <w:t>, допускается размещать исключительно в пределах соответствующих границ, предусмотренных приложением 5 настоящих Правил (допускается отклонение от таких границ до 1,5 метров), и вне отопительного периода, устанавливаемого администрацией города Иркутска в соответствии с требованиями Постановления Правительства РФ от 06.05.2011 № 354 «О предоставлении коммунальных услуг собственникам и пользователям помещений в многоквартирных домах и жилых домов»в целях определения даты начала и даты окончания подачи тепловой энергии во внутридомовые инженерные системы по централизованным сетям инженерно-технического обеспечения для нужд отопления помещений.</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bCs/>
              </w:rPr>
              <w:t>Объекты обеспечения внутреннего правопорядка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Деловое управление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органов управления производством, торговлей, банковского и страхового управления.</w:t>
            </w:r>
          </w:p>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юридических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торгового назначения, реализующие товары розницей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Банковская и страховая деятельность</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размещения организаций, оказывающих банковские и страховые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Бытовое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бытового обслуживания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Общественное питание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lang w:eastAsia="en-US"/>
              </w:rPr>
              <w:t>Объекты общественного питания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Гостиничное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временного проживания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0"/>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3970"/>
        <w:gridCol w:w="2126"/>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b/>
          <w:sz w:val="24"/>
          <w:lang w:eastAsia="en-US"/>
        </w:rPr>
      </w:pPr>
    </w:p>
    <w:p w:rsidR="009D1141" w:rsidRPr="00371B0B" w:rsidRDefault="009D1141" w:rsidP="009D1141">
      <w:pPr>
        <w:keepNext/>
        <w:outlineLvl w:val="1"/>
        <w:rPr>
          <w:rFonts w:cs="Arial"/>
          <w:b/>
          <w:bCs/>
          <w:iCs/>
          <w:sz w:val="24"/>
          <w:szCs w:val="28"/>
        </w:rPr>
      </w:pPr>
      <w:r w:rsidRPr="00371B0B">
        <w:rPr>
          <w:rFonts w:cs="Arial"/>
          <w:b/>
          <w:bCs/>
          <w:iCs/>
          <w:sz w:val="24"/>
          <w:szCs w:val="28"/>
        </w:rPr>
        <w:t>Статья 64.14. Зона делового, общественного и коммерческого назначения (ОДЗ-201/130/5) частей квартала в границах улиц 3-го Июля-Кожова-Седова</w:t>
      </w:r>
    </w:p>
    <w:p w:rsidR="009D1141" w:rsidRPr="00371B0B" w:rsidRDefault="009D1141" w:rsidP="009D1141">
      <w:pPr>
        <w:tabs>
          <w:tab w:val="left" w:pos="142"/>
          <w:tab w:val="left" w:pos="284"/>
        </w:tabs>
        <w:rPr>
          <w:sz w:val="24"/>
          <w:szCs w:val="24"/>
          <w:lang w:eastAsia="en-US"/>
        </w:rPr>
      </w:pPr>
    </w:p>
    <w:p w:rsidR="009D1141" w:rsidRPr="00371B0B" w:rsidRDefault="009D1141" w:rsidP="009D1141">
      <w:pPr>
        <w:tabs>
          <w:tab w:val="left" w:pos="0"/>
          <w:tab w:val="left" w:pos="142"/>
        </w:tabs>
        <w:rPr>
          <w:sz w:val="24"/>
          <w:szCs w:val="24"/>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112"/>
        <w:gridCol w:w="1984"/>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Общественное управление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 w:val="left" w:pos="284"/>
              </w:tabs>
            </w:pPr>
            <w:r w:rsidRPr="00371B0B">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органов государственной власти, органов местного самоуправления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0,13 га.</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Максимальный размер земельного участка – 0,14 га.</w:t>
            </w:r>
          </w:p>
          <w:p w:rsidR="009D1141" w:rsidRPr="00371B0B" w:rsidRDefault="009D1141" w:rsidP="00D56370">
            <w:pPr>
              <w:widowControl w:val="0"/>
              <w:tabs>
                <w:tab w:val="left" w:pos="142"/>
                <w:tab w:val="left" w:pos="284"/>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17 м, в том числе до карниза скатной кровли, парапета плоской кровли – 12 м.</w:t>
            </w:r>
          </w:p>
          <w:p w:rsidR="009D1141" w:rsidRPr="00371B0B" w:rsidRDefault="009D1141" w:rsidP="00D56370">
            <w:pPr>
              <w:rPr>
                <w:lang w:eastAsia="en-US"/>
              </w:rPr>
            </w:pPr>
            <w:r w:rsidRPr="00371B0B">
              <w:rPr>
                <w:i/>
              </w:rPr>
              <w:t>Максимальный процент застройки земельного участка</w:t>
            </w:r>
            <w:r w:rsidRPr="00371B0B">
              <w:rPr>
                <w:lang w:eastAsia="en-US"/>
              </w:rPr>
              <w:t xml:space="preserve"> – 97%.</w:t>
            </w:r>
          </w:p>
          <w:p w:rsidR="009D1141" w:rsidRPr="00371B0B" w:rsidRDefault="009D1141" w:rsidP="00D56370">
            <w:r w:rsidRPr="00371B0B">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371B0B" w:rsidRDefault="009D1141" w:rsidP="00D56370">
            <w:pPr>
              <w:rPr>
                <w:i/>
              </w:rPr>
            </w:pPr>
            <w:r w:rsidRPr="00371B0B">
              <w:rPr>
                <w:i/>
              </w:rPr>
              <w:t>Требования к архитектурным решениям объектов капитального строительства:</w:t>
            </w:r>
          </w:p>
          <w:p w:rsidR="009D1141" w:rsidRPr="00371B0B" w:rsidRDefault="009D1141" w:rsidP="00D56370">
            <w:pPr>
              <w:tabs>
                <w:tab w:val="left" w:pos="142"/>
              </w:tabs>
            </w:pPr>
            <w:r w:rsidRPr="00371B0B">
              <w:t>Объемно-пространственные характеристики объекта капитального строительства</w:t>
            </w:r>
            <w:r w:rsidRPr="00371B0B">
              <w:rPr>
                <w:i/>
              </w:rPr>
              <w:t xml:space="preserve"> </w:t>
            </w:r>
            <w:r w:rsidRPr="00371B0B">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озеленения (газоны, цветники), в том числе на кровле зданий, строений, сооружений),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371B0B" w:rsidRDefault="009D1141" w:rsidP="00D56370">
            <w:pPr>
              <w:tabs>
                <w:tab w:val="left" w:pos="142"/>
              </w:tabs>
            </w:pPr>
            <w:r w:rsidRPr="00371B0B">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371B0B" w:rsidRDefault="009D1141" w:rsidP="00D56370">
            <w:pPr>
              <w:tabs>
                <w:tab w:val="left" w:pos="142"/>
              </w:tabs>
            </w:pPr>
            <w:r w:rsidRPr="00371B0B">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371B0B" w:rsidRDefault="009D1141" w:rsidP="00D56370">
            <w:pPr>
              <w:tabs>
                <w:tab w:val="left" w:pos="142"/>
              </w:tabs>
            </w:pPr>
            <w:r w:rsidRPr="00371B0B">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371B0B" w:rsidRDefault="009D1141" w:rsidP="00D56370">
            <w:pPr>
              <w:tabs>
                <w:tab w:val="left" w:pos="142"/>
              </w:tabs>
            </w:pPr>
            <w:r w:rsidRPr="00371B0B">
              <w:t>Максимальная протяженность фасадов со скатными кровлями, скатных кровель – 20 м.</w:t>
            </w:r>
          </w:p>
          <w:p w:rsidR="009D1141" w:rsidRPr="00371B0B" w:rsidRDefault="009D1141" w:rsidP="00D56370">
            <w:pPr>
              <w:tabs>
                <w:tab w:val="left" w:pos="142"/>
              </w:tabs>
            </w:pPr>
            <w:r w:rsidRPr="00371B0B">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pPr>
            <w:r w:rsidRPr="00371B0B">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371B0B" w:rsidRDefault="009D1141" w:rsidP="00D56370">
            <w:pPr>
              <w:tabs>
                <w:tab w:val="left" w:pos="142"/>
              </w:tabs>
            </w:pPr>
            <w:r w:rsidRPr="00371B0B">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371B0B" w:rsidRDefault="009D1141" w:rsidP="00D56370">
            <w:pPr>
              <w:tabs>
                <w:tab w:val="left" w:pos="142"/>
              </w:tabs>
            </w:pPr>
            <w:r w:rsidRPr="00371B0B">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371B0B" w:rsidRDefault="009D1141" w:rsidP="00D56370">
            <w:r w:rsidRPr="00371B0B">
              <w:t>В случае размещения зданий, строений, сооружений или их частей в пределах границ устройства плоских эксплуатируемых кровель, предусмотренных приложением 5 настоящих Правил (допускается отклонение от таких границ до 1,5 метров), кровля таких зданий, строений, сооружений или их частей должна быть плоской эксплуатируемой со свободным доступом пешеходов на нее и в уровне наивысшей проектной отметки земли (допускается отклонение от такого уровня до1,5 метров)</w:t>
            </w:r>
            <w:r w:rsidRPr="00371B0B">
              <w:rPr>
                <w:lang w:eastAsia="en-US"/>
              </w:rPr>
              <w:t>.</w:t>
            </w:r>
          </w:p>
          <w:p w:rsidR="009D1141" w:rsidRPr="00371B0B" w:rsidRDefault="009D1141" w:rsidP="00D56370">
            <w:pPr>
              <w:tabs>
                <w:tab w:val="left" w:pos="142"/>
              </w:tabs>
            </w:pPr>
            <w:r w:rsidRPr="00371B0B">
              <w:t xml:space="preserve">Предельный уклон скатной кровли – не более 30 </w:t>
            </w:r>
            <w:r w:rsidRPr="00371B0B">
              <w:rPr>
                <w:vertAlign w:val="superscript"/>
              </w:rPr>
              <w:t>0</w:t>
            </w:r>
            <w:r w:rsidRPr="00371B0B">
              <w:t xml:space="preserve">; купола, шпиля – не более 55 </w:t>
            </w:r>
            <w:r w:rsidRPr="00371B0B">
              <w:rPr>
                <w:vertAlign w:val="superscript"/>
              </w:rPr>
              <w:t>0</w:t>
            </w:r>
            <w:r w:rsidRPr="00371B0B">
              <w:t>.</w:t>
            </w:r>
          </w:p>
          <w:p w:rsidR="009D1141" w:rsidRPr="00371B0B" w:rsidRDefault="009D1141" w:rsidP="00D56370">
            <w:pPr>
              <w:tabs>
                <w:tab w:val="left" w:pos="142"/>
              </w:tabs>
            </w:pPr>
            <w:r w:rsidRPr="00371B0B">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371B0B" w:rsidRDefault="009D1141" w:rsidP="00D56370">
            <w:pPr>
              <w:tabs>
                <w:tab w:val="left" w:pos="142"/>
              </w:tabs>
            </w:pPr>
            <w:r w:rsidRPr="00371B0B">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371B0B" w:rsidRDefault="009D1141" w:rsidP="00D56370">
            <w:pPr>
              <w:rPr>
                <w:lang w:eastAsia="en-US"/>
              </w:rPr>
            </w:pPr>
            <w:r w:rsidRPr="00371B0B">
              <w:rPr>
                <w:lang w:eastAsia="en-US"/>
              </w:rPr>
              <w:t>Цвет фасада, цоколя должен быть различных тонов желтого цвета (</w:t>
            </w:r>
            <w:r w:rsidRPr="00371B0B">
              <w:rPr>
                <w:lang w:val="en-US" w:eastAsia="en-US"/>
              </w:rPr>
              <w:t>RAL</w:t>
            </w:r>
            <w:r w:rsidRPr="00371B0B">
              <w:rPr>
                <w:lang w:eastAsia="en-US"/>
              </w:rPr>
              <w:t xml:space="preserve"> 1001 (бежевый), </w:t>
            </w:r>
            <w:r w:rsidRPr="00371B0B">
              <w:rPr>
                <w:lang w:val="en-US" w:eastAsia="en-US"/>
              </w:rPr>
              <w:t>RAL</w:t>
            </w:r>
            <w:r w:rsidRPr="00371B0B">
              <w:rPr>
                <w:lang w:eastAsia="en-US"/>
              </w:rPr>
              <w:t xml:space="preserve"> 1002 (песочно-желтый), </w:t>
            </w:r>
            <w:r w:rsidRPr="00371B0B">
              <w:rPr>
                <w:lang w:val="en-US" w:eastAsia="en-US"/>
              </w:rPr>
              <w:t>RAL</w:t>
            </w:r>
            <w:r w:rsidRPr="00371B0B">
              <w:rPr>
                <w:lang w:eastAsia="en-US"/>
              </w:rPr>
              <w:t xml:space="preserve"> 1006 (кукурузно-желтый), </w:t>
            </w:r>
            <w:r w:rsidRPr="00371B0B">
              <w:rPr>
                <w:lang w:val="en-US" w:eastAsia="en-US"/>
              </w:rPr>
              <w:t>RAL</w:t>
            </w:r>
            <w:r w:rsidRPr="00371B0B">
              <w:rPr>
                <w:lang w:eastAsia="en-US"/>
              </w:rPr>
              <w:t xml:space="preserve"> 1011(коричнево-бежевый), </w:t>
            </w:r>
            <w:r w:rsidRPr="00371B0B">
              <w:rPr>
                <w:lang w:val="en-US" w:eastAsia="en-US"/>
              </w:rPr>
              <w:t>RAL</w:t>
            </w:r>
            <w:r w:rsidRPr="00371B0B">
              <w:rPr>
                <w:lang w:eastAsia="en-US"/>
              </w:rPr>
              <w:t xml:space="preserve"> 1013 (жемчужно-белый), </w:t>
            </w:r>
            <w:r w:rsidRPr="00371B0B">
              <w:rPr>
                <w:lang w:val="en-US" w:eastAsia="en-US"/>
              </w:rPr>
              <w:t>RAL</w:t>
            </w:r>
            <w:r w:rsidRPr="00371B0B">
              <w:rPr>
                <w:lang w:eastAsia="en-US"/>
              </w:rPr>
              <w:t xml:space="preserve"> 1014 (слоновая кость), </w:t>
            </w:r>
            <w:r w:rsidRPr="00371B0B">
              <w:rPr>
                <w:lang w:val="en-US" w:eastAsia="en-US"/>
              </w:rPr>
              <w:t>RAL</w:t>
            </w:r>
            <w:r w:rsidRPr="00371B0B">
              <w:rPr>
                <w:lang w:eastAsia="en-US"/>
              </w:rPr>
              <w:t xml:space="preserve"> 1015 (светлая слоновая кость), </w:t>
            </w:r>
            <w:r w:rsidRPr="00371B0B">
              <w:rPr>
                <w:lang w:val="en-US" w:eastAsia="en-US"/>
              </w:rPr>
              <w:t>RAL</w:t>
            </w:r>
            <w:r w:rsidRPr="00371B0B">
              <w:rPr>
                <w:lang w:eastAsia="en-US"/>
              </w:rPr>
              <w:t xml:space="preserve"> 1019 (серо-бежевый), </w:t>
            </w:r>
            <w:r w:rsidRPr="00371B0B">
              <w:rPr>
                <w:lang w:val="en-US" w:eastAsia="en-US"/>
              </w:rPr>
              <w:t>RAL</w:t>
            </w:r>
            <w:r w:rsidRPr="00371B0B">
              <w:rPr>
                <w:lang w:eastAsia="en-US"/>
              </w:rPr>
              <w:t xml:space="preserve"> 1024 (охра желтая), </w:t>
            </w:r>
            <w:r w:rsidRPr="00371B0B">
              <w:rPr>
                <w:lang w:val="en-US" w:eastAsia="en-US"/>
              </w:rPr>
              <w:t>RAL</w:t>
            </w:r>
            <w:r w:rsidRPr="00371B0B">
              <w:rPr>
                <w:lang w:eastAsia="en-US"/>
              </w:rPr>
              <w:t xml:space="preserve"> 1034 (пастельно-желтый); различных тонов оранжевого цвета (</w:t>
            </w:r>
            <w:r w:rsidRPr="00371B0B">
              <w:rPr>
                <w:lang w:val="en-US" w:eastAsia="en-US"/>
              </w:rPr>
              <w:t>RAL</w:t>
            </w:r>
            <w:r w:rsidRPr="00371B0B">
              <w:rPr>
                <w:lang w:eastAsia="en-US"/>
              </w:rPr>
              <w:t xml:space="preserve"> 2001 (красно-оранжевый); различных тонов красного цвета (</w:t>
            </w:r>
            <w:r w:rsidRPr="00371B0B">
              <w:rPr>
                <w:lang w:val="en-US" w:eastAsia="en-US"/>
              </w:rPr>
              <w:t>RAL</w:t>
            </w:r>
            <w:r w:rsidRPr="00371B0B">
              <w:rPr>
                <w:lang w:eastAsia="en-US"/>
              </w:rPr>
              <w:t xml:space="preserve"> 3009 (оксид красный), </w:t>
            </w:r>
            <w:r w:rsidRPr="00371B0B">
              <w:rPr>
                <w:lang w:val="en-US" w:eastAsia="en-US"/>
              </w:rPr>
              <w:t>RAL</w:t>
            </w:r>
            <w:r w:rsidRPr="00371B0B">
              <w:rPr>
                <w:lang w:eastAsia="en-US"/>
              </w:rPr>
              <w:t xml:space="preserve"> 3012 (бежево-красный), </w:t>
            </w:r>
            <w:r w:rsidRPr="00371B0B">
              <w:rPr>
                <w:lang w:val="en-US" w:eastAsia="en-US"/>
              </w:rPr>
              <w:t>RAL</w:t>
            </w:r>
            <w:r w:rsidRPr="00371B0B">
              <w:rPr>
                <w:lang w:eastAsia="en-US"/>
              </w:rPr>
              <w:t xml:space="preserve"> 3017 (розовый); различных тонов фиолетового цвета (</w:t>
            </w:r>
            <w:r w:rsidRPr="00371B0B">
              <w:rPr>
                <w:lang w:val="en-US" w:eastAsia="en-US"/>
              </w:rPr>
              <w:t>RAL</w:t>
            </w:r>
            <w:r w:rsidRPr="00371B0B">
              <w:rPr>
                <w:lang w:eastAsia="en-US"/>
              </w:rPr>
              <w:t xml:space="preserve"> 4009 (пастельно-фиолетовый); </w:t>
            </w:r>
            <w:r w:rsidRPr="00371B0B">
              <w:rPr>
                <w:lang w:val="en-US" w:eastAsia="en-US"/>
              </w:rPr>
              <w:t>RAL</w:t>
            </w:r>
            <w:r w:rsidRPr="00371B0B">
              <w:rPr>
                <w:lang w:eastAsia="en-US"/>
              </w:rPr>
              <w:t xml:space="preserve"> 4011 (</w:t>
            </w:r>
            <w:r w:rsidRPr="00371B0B">
              <w:rPr>
                <w:iCs/>
                <w:lang w:eastAsia="en-US"/>
              </w:rPr>
              <w:t>перламутрово</w:t>
            </w:r>
            <w:r w:rsidRPr="00371B0B">
              <w:rPr>
                <w:lang w:eastAsia="en-US"/>
              </w:rPr>
              <w:t>-фиолетовый); различных тонов зеленого цвета (</w:t>
            </w:r>
            <w:r w:rsidRPr="00371B0B">
              <w:rPr>
                <w:lang w:val="en-US" w:eastAsia="en-US"/>
              </w:rPr>
              <w:t>RAL</w:t>
            </w:r>
            <w:r w:rsidRPr="00371B0B">
              <w:rPr>
                <w:lang w:eastAsia="en-US"/>
              </w:rPr>
              <w:t xml:space="preserve"> 6019 (бело-зеленый), </w:t>
            </w:r>
            <w:r w:rsidRPr="00371B0B">
              <w:rPr>
                <w:lang w:val="en-US" w:eastAsia="en-US"/>
              </w:rPr>
              <w:t>RAL</w:t>
            </w:r>
            <w:r w:rsidRPr="00371B0B">
              <w:rPr>
                <w:lang w:eastAsia="en-US"/>
              </w:rPr>
              <w:t xml:space="preserve"> 6021 (бледно-зеленый); различных тонов серого цвета (</w:t>
            </w:r>
            <w:r w:rsidRPr="00371B0B">
              <w:rPr>
                <w:lang w:val="en-US" w:eastAsia="en-US"/>
              </w:rPr>
              <w:t>RAL</w:t>
            </w:r>
            <w:r w:rsidRPr="00371B0B">
              <w:rPr>
                <w:lang w:eastAsia="en-US"/>
              </w:rPr>
              <w:t xml:space="preserve"> 7004 (сигнальный серый),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7035 (светло-серый),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7044 (серый шелк), </w:t>
            </w:r>
            <w:r w:rsidRPr="00371B0B">
              <w:rPr>
                <w:lang w:val="en-US" w:eastAsia="en-US"/>
              </w:rPr>
              <w:t>RAL</w:t>
            </w:r>
            <w:r w:rsidRPr="00371B0B">
              <w:rPr>
                <w:lang w:eastAsia="en-US"/>
              </w:rPr>
              <w:t xml:space="preserve"> 7047 (телегрей 4); различных тонов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8003 (глиняный коричневый); </w:t>
            </w:r>
            <w:r w:rsidRPr="00371B0B">
              <w:rPr>
                <w:lang w:val="en-US" w:eastAsia="en-US"/>
              </w:rPr>
              <w:t>RAL</w:t>
            </w:r>
            <w:r w:rsidRPr="00371B0B">
              <w:rPr>
                <w:lang w:eastAsia="en-US"/>
              </w:rPr>
              <w:t xml:space="preserve"> 8004 (медно-коричневый);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8016 (махагон коричневый); </w:t>
            </w:r>
            <w:r w:rsidRPr="00371B0B">
              <w:rPr>
                <w:lang w:val="en-US" w:eastAsia="en-US"/>
              </w:rPr>
              <w:t>RAL</w:t>
            </w:r>
            <w:r w:rsidRPr="00371B0B">
              <w:rPr>
                <w:lang w:eastAsia="en-US"/>
              </w:rPr>
              <w:t xml:space="preserve"> 8017 (шоколадно-коричневый); различных тонов черного и белого цветов (</w:t>
            </w:r>
            <w:r w:rsidRPr="00371B0B">
              <w:rPr>
                <w:lang w:val="en-US" w:eastAsia="en-US"/>
              </w:rPr>
              <w:t>RAL</w:t>
            </w:r>
            <w:r w:rsidRPr="00371B0B">
              <w:rPr>
                <w:lang w:eastAsia="en-US"/>
              </w:rPr>
              <w:t xml:space="preserve"> 9002 (светло-серый), </w:t>
            </w:r>
            <w:r w:rsidRPr="00371B0B">
              <w:rPr>
                <w:lang w:val="en-US" w:eastAsia="en-US"/>
              </w:rPr>
              <w:t>RAL</w:t>
            </w:r>
            <w:r w:rsidRPr="00371B0B">
              <w:rPr>
                <w:lang w:eastAsia="en-US"/>
              </w:rPr>
              <w:t xml:space="preserve"> 9010 (белый). При использовании в отделке фасадов натуральных материалов сохранять их натуральные цвета.</w:t>
            </w:r>
          </w:p>
          <w:p w:rsidR="009D1141" w:rsidRPr="00371B0B" w:rsidRDefault="009D1141" w:rsidP="00D56370">
            <w:pPr>
              <w:rPr>
                <w:lang w:eastAsia="en-US"/>
              </w:rPr>
            </w:pPr>
            <w:r w:rsidRPr="00371B0B">
              <w:rPr>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371B0B">
              <w:rPr>
                <w:lang w:val="en-US" w:eastAsia="en-US"/>
              </w:rPr>
              <w:t>RAL</w:t>
            </w:r>
            <w:r w:rsidRPr="00371B0B">
              <w:rPr>
                <w:lang w:eastAsia="en-US"/>
              </w:rPr>
              <w:t xml:space="preserve"> 2001 (красно-оранжевый), </w:t>
            </w:r>
            <w:r w:rsidRPr="00371B0B">
              <w:rPr>
                <w:lang w:val="en-US" w:eastAsia="en-US"/>
              </w:rPr>
              <w:t>RAL</w:t>
            </w:r>
            <w:r w:rsidRPr="00371B0B">
              <w:rPr>
                <w:lang w:eastAsia="en-US"/>
              </w:rPr>
              <w:t xml:space="preserve"> 2013 (перламутрово-оранжевый); различных тонах серого цвета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7036 (платиново-серый), </w:t>
            </w:r>
            <w:r w:rsidRPr="00371B0B">
              <w:rPr>
                <w:lang w:val="en-US" w:eastAsia="en-US"/>
              </w:rPr>
              <w:t>RAL</w:t>
            </w:r>
            <w:r w:rsidRPr="00371B0B">
              <w:rPr>
                <w:lang w:eastAsia="en-US"/>
              </w:rPr>
              <w:t xml:space="preserve"> 7044 (серый шелк); различных тонах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8014 (сепия коричневый); </w:t>
            </w:r>
            <w:r w:rsidRPr="00371B0B">
              <w:rPr>
                <w:lang w:val="en-US" w:eastAsia="en-US"/>
              </w:rPr>
              <w:t>RAL</w:t>
            </w:r>
            <w:r w:rsidRPr="00371B0B">
              <w:rPr>
                <w:lang w:eastAsia="en-US"/>
              </w:rPr>
              <w:t xml:space="preserve"> 8017 (шоколадно-коричневый); </w:t>
            </w:r>
            <w:r w:rsidRPr="00371B0B">
              <w:rPr>
                <w:lang w:val="en-US" w:eastAsia="en-US"/>
              </w:rPr>
              <w:t>RAL</w:t>
            </w:r>
            <w:r w:rsidRPr="00371B0B">
              <w:rPr>
                <w:lang w:eastAsia="en-US"/>
              </w:rPr>
              <w:t xml:space="preserve"> 8019 (серо-коричневый), </w:t>
            </w:r>
            <w:r w:rsidRPr="00371B0B">
              <w:rPr>
                <w:lang w:val="en-US" w:eastAsia="en-US"/>
              </w:rPr>
              <w:t>RAL</w:t>
            </w:r>
            <w:r w:rsidRPr="00371B0B">
              <w:rPr>
                <w:lang w:eastAsia="en-US"/>
              </w:rPr>
              <w:t xml:space="preserve"> 8025 (бледно-коричневый), </w:t>
            </w:r>
            <w:r w:rsidRPr="00371B0B">
              <w:rPr>
                <w:lang w:val="en-US" w:eastAsia="en-US"/>
              </w:rPr>
              <w:t>RAL</w:t>
            </w:r>
            <w:r w:rsidRPr="00371B0B">
              <w:rPr>
                <w:lang w:eastAsia="en-US"/>
              </w:rPr>
              <w:t xml:space="preserve"> 8028 (терракотовый); различных тонах черного и белого цветов (</w:t>
            </w:r>
            <w:r w:rsidRPr="00371B0B">
              <w:rPr>
                <w:lang w:val="en-US" w:eastAsia="en-US"/>
              </w:rPr>
              <w:t>RAL</w:t>
            </w:r>
            <w:r w:rsidRPr="00371B0B">
              <w:rPr>
                <w:lang w:eastAsia="en-US"/>
              </w:rPr>
              <w:t xml:space="preserve"> 9010 (белый), </w:t>
            </w:r>
            <w:r w:rsidRPr="00371B0B">
              <w:rPr>
                <w:lang w:val="en-US" w:eastAsia="en-US"/>
              </w:rPr>
              <w:t>RAL</w:t>
            </w:r>
            <w:r w:rsidRPr="00371B0B">
              <w:rPr>
                <w:lang w:eastAsia="en-US"/>
              </w:rPr>
              <w:t xml:space="preserve"> 9011 (графитно-черный).</w:t>
            </w:r>
          </w:p>
          <w:p w:rsidR="009D1141" w:rsidRPr="00371B0B" w:rsidRDefault="009D1141" w:rsidP="00D56370">
            <w:pPr>
              <w:rPr>
                <w:lang w:eastAsia="en-US"/>
              </w:rPr>
            </w:pPr>
            <w:r w:rsidRPr="00371B0B">
              <w:rPr>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371B0B">
              <w:rPr>
                <w:lang w:val="en-US" w:eastAsia="en-US"/>
              </w:rPr>
              <w:t>RAL</w:t>
            </w:r>
            <w:r w:rsidRPr="00371B0B">
              <w:rPr>
                <w:lang w:eastAsia="en-US"/>
              </w:rPr>
              <w:t xml:space="preserve"> 2013 (перламутрово-оранжевый); допускаются </w:t>
            </w:r>
            <w:r w:rsidRPr="00371B0B">
              <w:rPr>
                <w:lang w:val="en-US" w:eastAsia="en-US"/>
              </w:rPr>
              <w:t>RAL</w:t>
            </w:r>
            <w:r w:rsidRPr="00371B0B">
              <w:rPr>
                <w:lang w:eastAsia="en-US"/>
              </w:rPr>
              <w:t xml:space="preserve"> 3004 (пурпурно-красный); </w:t>
            </w:r>
            <w:r w:rsidRPr="00371B0B">
              <w:rPr>
                <w:lang w:val="en-US" w:eastAsia="en-US"/>
              </w:rPr>
              <w:t>RAL</w:t>
            </w:r>
            <w:r w:rsidRPr="00371B0B">
              <w:rPr>
                <w:lang w:eastAsia="en-US"/>
              </w:rPr>
              <w:t xml:space="preserve"> 6003 (оливково-зеленый), </w:t>
            </w:r>
            <w:r w:rsidRPr="00371B0B">
              <w:rPr>
                <w:lang w:val="en-US" w:eastAsia="en-US"/>
              </w:rPr>
              <w:t>RAL</w:t>
            </w:r>
            <w:r w:rsidRPr="00371B0B">
              <w:rPr>
                <w:lang w:eastAsia="en-US"/>
              </w:rPr>
              <w:t xml:space="preserve"> 6028 (сосновый зеленый);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8017 (шоколадно-коричневый).</w:t>
            </w:r>
          </w:p>
          <w:p w:rsidR="009D1141" w:rsidRPr="00371B0B" w:rsidRDefault="009D1141" w:rsidP="00D56370">
            <w:pPr>
              <w:tabs>
                <w:tab w:val="left" w:pos="142"/>
              </w:tabs>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s>
            </w:pPr>
            <w:r w:rsidRPr="00371B0B">
              <w:rPr>
                <w:i/>
              </w:rPr>
              <w:t xml:space="preserve">Минимальный процент озеленения земельного участка </w:t>
            </w:r>
            <w:r w:rsidRPr="00371B0B">
              <w:t>– 34%.</w:t>
            </w:r>
          </w:p>
          <w:p w:rsidR="009D1141" w:rsidRPr="00371B0B" w:rsidRDefault="009D1141" w:rsidP="00D56370">
            <w:pPr>
              <w:tabs>
                <w:tab w:val="left" w:pos="142"/>
              </w:tabs>
            </w:pPr>
            <w:r w:rsidRPr="00371B0B">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371B0B" w:rsidRDefault="009D1141" w:rsidP="00D56370">
            <w:pPr>
              <w:tabs>
                <w:tab w:val="left" w:pos="142"/>
              </w:tabs>
            </w:pPr>
            <w:r w:rsidRPr="00371B0B">
              <w:t>При озеленении необходимо обеспечить посадку крупномерных деревьев и кустарников высотой не менее 2 метров.</w:t>
            </w:r>
          </w:p>
          <w:p w:rsidR="009D1141" w:rsidRPr="00371B0B" w:rsidRDefault="009D1141" w:rsidP="00D56370">
            <w:pPr>
              <w:tabs>
                <w:tab w:val="left" w:pos="142"/>
              </w:tabs>
            </w:pPr>
            <w:r w:rsidRPr="00371B0B">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371B0B" w:rsidRDefault="009D1141" w:rsidP="00D56370">
            <w:pPr>
              <w:tabs>
                <w:tab w:val="left" w:pos="142"/>
              </w:tabs>
              <w:rPr>
                <w:i/>
              </w:rPr>
            </w:pPr>
            <w:r w:rsidRPr="00371B0B">
              <w:rPr>
                <w:i/>
              </w:rPr>
              <w:t>Требования к мощению земельного участка:</w:t>
            </w:r>
          </w:p>
          <w:p w:rsidR="009D1141" w:rsidRPr="00371B0B" w:rsidRDefault="009D1141" w:rsidP="00D56370">
            <w:pPr>
              <w:tabs>
                <w:tab w:val="left" w:pos="142"/>
              </w:tabs>
            </w:pPr>
            <w:r w:rsidRPr="00371B0B">
              <w:t>Не застроенные и не озеленённые части земельного участка должны быть замощены 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 Конструкция покрытия должна обеспечивать возможность проезда пожарных машин.</w:t>
            </w:r>
          </w:p>
          <w:p w:rsidR="009D1141" w:rsidRPr="00371B0B" w:rsidRDefault="009D1141" w:rsidP="00D56370">
            <w:pPr>
              <w:rPr>
                <w:lang w:eastAsia="en-US"/>
              </w:rPr>
            </w:pPr>
            <w:r w:rsidRPr="00371B0B">
              <w:rPr>
                <w:i/>
                <w:lang w:eastAsia="en-US"/>
              </w:rPr>
              <w:t>Ограждение земельного участка</w:t>
            </w:r>
            <w:r w:rsidRPr="00371B0B">
              <w:rPr>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rPr>
                <w:lang w:eastAsia="en-US"/>
              </w:rPr>
            </w:pPr>
            <w:r w:rsidRPr="00371B0B">
              <w:rPr>
                <w:lang w:eastAsia="en-US"/>
              </w:rPr>
              <w:t>Необходимое количество машино-мест определяется из расчета 60% от нормативного количества, которое определяется согласно пункту 3 статьи 22 настоящих Правил.</w:t>
            </w:r>
          </w:p>
          <w:p w:rsidR="009D1141" w:rsidRPr="00371B0B" w:rsidRDefault="009D1141" w:rsidP="00D56370">
            <w:pPr>
              <w:rPr>
                <w:lang w:eastAsia="en-US"/>
              </w:rPr>
            </w:pPr>
            <w:r w:rsidRPr="00371B0B">
              <w:rPr>
                <w:lang w:eastAsia="en-US"/>
              </w:rPr>
              <w:t>Габариты машино-места – 5,3 м х 2,5 м, для инвалидов, пользующихся креслами-колясками, – 6,0 м х 3,6 м.</w:t>
            </w:r>
          </w:p>
          <w:p w:rsidR="009D1141" w:rsidRPr="00371B0B" w:rsidRDefault="009D1141" w:rsidP="00D56370">
            <w:pPr>
              <w:tabs>
                <w:tab w:val="left" w:pos="142"/>
              </w:tabs>
            </w:pPr>
            <w:r w:rsidRPr="00371B0B">
              <w:rPr>
                <w:i/>
              </w:rPr>
              <w:t>Размещение зданий, строений, сооружений временного (сезонного) назначения, не являющихся объектами капитального строительства</w:t>
            </w:r>
            <w:r w:rsidRPr="00371B0B">
              <w:t>, не допускается.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bCs/>
              </w:rPr>
              <w:t>Объекты обеспечения внутреннего правопорядка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Деловое управление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органов управления производством, торговлей, банковского и страхового управления.</w:t>
            </w:r>
          </w:p>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юридических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торгового назначения, реализующие товары розницей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Банковская и страховая деятельность</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размещения организаций, оказывающих банковские и страховые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Бытовое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бытового обслуживания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Общественное питание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lang w:eastAsia="en-US"/>
              </w:rPr>
              <w:t>Объекты общественного питания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Гостиничное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временного проживания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17 м, в том числе до карниза скатной кровли, парапета плоской кровли – 12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0"/>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3970"/>
        <w:gridCol w:w="2126"/>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17 м, в том числе до карниза скатной кровли, парапета плоской кровли – 12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b/>
          <w:sz w:val="24"/>
          <w:lang w:eastAsia="en-US"/>
        </w:rPr>
      </w:pPr>
    </w:p>
    <w:p w:rsidR="009D1141" w:rsidRPr="00371B0B" w:rsidRDefault="009D1141" w:rsidP="009D1141">
      <w:pPr>
        <w:keepNext/>
        <w:outlineLvl w:val="1"/>
        <w:rPr>
          <w:rFonts w:cs="Arial"/>
          <w:b/>
          <w:bCs/>
          <w:iCs/>
          <w:sz w:val="24"/>
          <w:szCs w:val="28"/>
        </w:rPr>
      </w:pPr>
      <w:r w:rsidRPr="00371B0B">
        <w:rPr>
          <w:rFonts w:cs="Arial"/>
          <w:b/>
          <w:bCs/>
          <w:iCs/>
          <w:sz w:val="24"/>
          <w:szCs w:val="28"/>
        </w:rPr>
        <w:t>Статья 64.15. Зона делового, общественного и коммерческого назначения (ОДЗ-201/130/6) частей квартала в границах улиц 3-го Июля-Кожова-Седова</w:t>
      </w:r>
    </w:p>
    <w:p w:rsidR="009D1141" w:rsidRPr="00371B0B" w:rsidRDefault="009D1141" w:rsidP="009D1141">
      <w:pPr>
        <w:tabs>
          <w:tab w:val="left" w:pos="142"/>
          <w:tab w:val="left" w:pos="284"/>
        </w:tabs>
        <w:rPr>
          <w:sz w:val="24"/>
          <w:szCs w:val="24"/>
          <w:lang w:eastAsia="en-US"/>
        </w:rPr>
      </w:pPr>
    </w:p>
    <w:p w:rsidR="009D1141" w:rsidRPr="00371B0B" w:rsidRDefault="009D1141" w:rsidP="009D1141">
      <w:pPr>
        <w:tabs>
          <w:tab w:val="left" w:pos="0"/>
          <w:tab w:val="left" w:pos="142"/>
        </w:tabs>
        <w:rPr>
          <w:sz w:val="24"/>
          <w:szCs w:val="24"/>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112"/>
        <w:gridCol w:w="1984"/>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Общественное управление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 w:val="left" w:pos="284"/>
              </w:tabs>
            </w:pPr>
            <w:r w:rsidRPr="00371B0B">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органов государственной власти, органов местного самоуправления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Максимальный размер земельного участка – 0,08 га.</w:t>
            </w:r>
          </w:p>
          <w:p w:rsidR="009D1141" w:rsidRPr="00371B0B" w:rsidRDefault="009D1141" w:rsidP="00D56370">
            <w:pPr>
              <w:widowControl w:val="0"/>
              <w:tabs>
                <w:tab w:val="left" w:pos="142"/>
                <w:tab w:val="left" w:pos="284"/>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17 м, в том числе до карниза скатной кровли, парапета плоской кровли – 12 м.</w:t>
            </w:r>
          </w:p>
          <w:p w:rsidR="009D1141" w:rsidRPr="00371B0B" w:rsidRDefault="009D1141" w:rsidP="00D56370">
            <w:pPr>
              <w:rPr>
                <w:lang w:eastAsia="en-US"/>
              </w:rPr>
            </w:pPr>
            <w:r w:rsidRPr="00371B0B">
              <w:rPr>
                <w:i/>
              </w:rPr>
              <w:t>Максимальный процент застройки земельного участка</w:t>
            </w:r>
            <w:r w:rsidRPr="00371B0B">
              <w:rPr>
                <w:lang w:eastAsia="en-US"/>
              </w:rPr>
              <w:t xml:space="preserve"> – 62%.</w:t>
            </w:r>
          </w:p>
          <w:p w:rsidR="009D1141" w:rsidRPr="00371B0B" w:rsidRDefault="009D1141" w:rsidP="00D56370">
            <w:r w:rsidRPr="00371B0B">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371B0B" w:rsidRDefault="009D1141" w:rsidP="00D56370">
            <w:pPr>
              <w:rPr>
                <w:i/>
              </w:rPr>
            </w:pPr>
            <w:r w:rsidRPr="00371B0B">
              <w:rPr>
                <w:i/>
              </w:rPr>
              <w:t>Требования к архитектурным решениям объектов капитального строительства:</w:t>
            </w:r>
          </w:p>
          <w:p w:rsidR="009D1141" w:rsidRPr="00371B0B" w:rsidRDefault="009D1141" w:rsidP="00D56370">
            <w:pPr>
              <w:tabs>
                <w:tab w:val="left" w:pos="142"/>
              </w:tabs>
            </w:pPr>
            <w:r w:rsidRPr="00371B0B">
              <w:t>Объемно-пространственные характеристики объекта капитального строительства</w:t>
            </w:r>
            <w:r w:rsidRPr="00371B0B">
              <w:rPr>
                <w:i/>
              </w:rPr>
              <w:t xml:space="preserve"> </w:t>
            </w:r>
            <w:r w:rsidRPr="00371B0B">
              <w:t>(предельные (максимальные) габариты зданий, строений, сооружений; границы существующих лестниц, крылец, приямков, инженерно-технических узлов; границы озеленения (газоны, цветники), в том числе на кровле зданий, строений, сооружений), места размещения крупномерных деревьев и кустарников)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371B0B" w:rsidRDefault="009D1141" w:rsidP="00D56370">
            <w:pPr>
              <w:tabs>
                <w:tab w:val="left" w:pos="142"/>
              </w:tabs>
            </w:pPr>
            <w:r w:rsidRPr="00371B0B">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371B0B" w:rsidRDefault="009D1141" w:rsidP="00D56370">
            <w:pPr>
              <w:tabs>
                <w:tab w:val="left" w:pos="142"/>
              </w:tabs>
            </w:pPr>
            <w:r w:rsidRPr="00371B0B">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371B0B" w:rsidRDefault="009D1141" w:rsidP="00D56370">
            <w:pPr>
              <w:tabs>
                <w:tab w:val="left" w:pos="142"/>
              </w:tabs>
            </w:pPr>
            <w:r w:rsidRPr="00371B0B">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371B0B" w:rsidRDefault="009D1141" w:rsidP="00D56370">
            <w:pPr>
              <w:tabs>
                <w:tab w:val="left" w:pos="142"/>
              </w:tabs>
            </w:pPr>
            <w:r w:rsidRPr="00371B0B">
              <w:t>Максимальная протяженность фасадов со скатными кровлями, скатных кровель – 20 м.</w:t>
            </w:r>
          </w:p>
          <w:p w:rsidR="009D1141" w:rsidRPr="00371B0B" w:rsidRDefault="009D1141" w:rsidP="00D56370">
            <w:pPr>
              <w:tabs>
                <w:tab w:val="left" w:pos="142"/>
              </w:tabs>
            </w:pPr>
            <w:r w:rsidRPr="00371B0B">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pPr>
            <w:r w:rsidRPr="00371B0B">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371B0B" w:rsidRDefault="009D1141" w:rsidP="00D56370">
            <w:pPr>
              <w:tabs>
                <w:tab w:val="left" w:pos="142"/>
              </w:tabs>
            </w:pPr>
            <w:r w:rsidRPr="00371B0B">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371B0B" w:rsidRDefault="009D1141" w:rsidP="00D56370">
            <w:pPr>
              <w:tabs>
                <w:tab w:val="left" w:pos="142"/>
              </w:tabs>
            </w:pPr>
            <w:r w:rsidRPr="00371B0B">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371B0B" w:rsidRDefault="009D1141" w:rsidP="00D56370">
            <w:pPr>
              <w:tabs>
                <w:tab w:val="left" w:pos="142"/>
              </w:tabs>
            </w:pPr>
            <w:r w:rsidRPr="00371B0B">
              <w:t xml:space="preserve">Предельный уклон скатной кровли – не более 30 </w:t>
            </w:r>
            <w:r w:rsidRPr="00371B0B">
              <w:rPr>
                <w:vertAlign w:val="superscript"/>
              </w:rPr>
              <w:t>0</w:t>
            </w:r>
            <w:r w:rsidRPr="00371B0B">
              <w:t xml:space="preserve">; купола, шпиля – не более 55 </w:t>
            </w:r>
            <w:r w:rsidRPr="00371B0B">
              <w:rPr>
                <w:vertAlign w:val="superscript"/>
              </w:rPr>
              <w:t>0</w:t>
            </w:r>
            <w:r w:rsidRPr="00371B0B">
              <w:t>.</w:t>
            </w:r>
          </w:p>
          <w:p w:rsidR="009D1141" w:rsidRPr="00371B0B" w:rsidRDefault="009D1141" w:rsidP="00D56370">
            <w:pPr>
              <w:tabs>
                <w:tab w:val="left" w:pos="142"/>
              </w:tabs>
            </w:pPr>
            <w:r w:rsidRPr="00371B0B">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371B0B" w:rsidRDefault="009D1141" w:rsidP="00D56370">
            <w:pPr>
              <w:tabs>
                <w:tab w:val="left" w:pos="142"/>
              </w:tabs>
            </w:pPr>
            <w:r w:rsidRPr="00371B0B">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371B0B" w:rsidRDefault="009D1141" w:rsidP="00D56370">
            <w:pPr>
              <w:rPr>
                <w:lang w:eastAsia="en-US"/>
              </w:rPr>
            </w:pPr>
            <w:r w:rsidRPr="00371B0B">
              <w:rPr>
                <w:lang w:eastAsia="en-US"/>
              </w:rPr>
              <w:t>Цвет фасада, цоколя должен быть различных тонов желтого цвета (</w:t>
            </w:r>
            <w:r w:rsidRPr="00371B0B">
              <w:rPr>
                <w:lang w:val="en-US" w:eastAsia="en-US"/>
              </w:rPr>
              <w:t>RAL</w:t>
            </w:r>
            <w:r w:rsidRPr="00371B0B">
              <w:rPr>
                <w:lang w:eastAsia="en-US"/>
              </w:rPr>
              <w:t xml:space="preserve"> 1001 (бежевый), </w:t>
            </w:r>
            <w:r w:rsidRPr="00371B0B">
              <w:rPr>
                <w:lang w:val="en-US" w:eastAsia="en-US"/>
              </w:rPr>
              <w:t>RAL</w:t>
            </w:r>
            <w:r w:rsidRPr="00371B0B">
              <w:rPr>
                <w:lang w:eastAsia="en-US"/>
              </w:rPr>
              <w:t xml:space="preserve"> 1002 (песочно-желтый), </w:t>
            </w:r>
            <w:r w:rsidRPr="00371B0B">
              <w:rPr>
                <w:lang w:val="en-US" w:eastAsia="en-US"/>
              </w:rPr>
              <w:t>RAL</w:t>
            </w:r>
            <w:r w:rsidRPr="00371B0B">
              <w:rPr>
                <w:lang w:eastAsia="en-US"/>
              </w:rPr>
              <w:t xml:space="preserve"> 1006 (кукурузно-желтый), </w:t>
            </w:r>
            <w:r w:rsidRPr="00371B0B">
              <w:rPr>
                <w:lang w:val="en-US" w:eastAsia="en-US"/>
              </w:rPr>
              <w:t>RAL</w:t>
            </w:r>
            <w:r w:rsidRPr="00371B0B">
              <w:rPr>
                <w:lang w:eastAsia="en-US"/>
              </w:rPr>
              <w:t xml:space="preserve"> 1011(коричнево-бежевый), </w:t>
            </w:r>
            <w:r w:rsidRPr="00371B0B">
              <w:rPr>
                <w:lang w:val="en-US" w:eastAsia="en-US"/>
              </w:rPr>
              <w:t>RAL</w:t>
            </w:r>
            <w:r w:rsidRPr="00371B0B">
              <w:rPr>
                <w:lang w:eastAsia="en-US"/>
              </w:rPr>
              <w:t xml:space="preserve"> 1013 (жемчужно-белый), </w:t>
            </w:r>
            <w:r w:rsidRPr="00371B0B">
              <w:rPr>
                <w:lang w:val="en-US" w:eastAsia="en-US"/>
              </w:rPr>
              <w:t>RAL</w:t>
            </w:r>
            <w:r w:rsidRPr="00371B0B">
              <w:rPr>
                <w:lang w:eastAsia="en-US"/>
              </w:rPr>
              <w:t xml:space="preserve"> 1014 (слоновая кость), </w:t>
            </w:r>
            <w:r w:rsidRPr="00371B0B">
              <w:rPr>
                <w:lang w:val="en-US" w:eastAsia="en-US"/>
              </w:rPr>
              <w:t>RAL</w:t>
            </w:r>
            <w:r w:rsidRPr="00371B0B">
              <w:rPr>
                <w:lang w:eastAsia="en-US"/>
              </w:rPr>
              <w:t xml:space="preserve"> 1015 (светлая слоновая кость), </w:t>
            </w:r>
            <w:r w:rsidRPr="00371B0B">
              <w:rPr>
                <w:lang w:val="en-US" w:eastAsia="en-US"/>
              </w:rPr>
              <w:t>RAL</w:t>
            </w:r>
            <w:r w:rsidRPr="00371B0B">
              <w:rPr>
                <w:lang w:eastAsia="en-US"/>
              </w:rPr>
              <w:t xml:space="preserve"> 1019 (серо-бежевый), </w:t>
            </w:r>
            <w:r w:rsidRPr="00371B0B">
              <w:rPr>
                <w:lang w:val="en-US" w:eastAsia="en-US"/>
              </w:rPr>
              <w:t>RAL</w:t>
            </w:r>
            <w:r w:rsidRPr="00371B0B">
              <w:rPr>
                <w:lang w:eastAsia="en-US"/>
              </w:rPr>
              <w:t xml:space="preserve"> 1024 (охра желтая), </w:t>
            </w:r>
            <w:r w:rsidRPr="00371B0B">
              <w:rPr>
                <w:lang w:val="en-US" w:eastAsia="en-US"/>
              </w:rPr>
              <w:t>RAL</w:t>
            </w:r>
            <w:r w:rsidRPr="00371B0B">
              <w:rPr>
                <w:lang w:eastAsia="en-US"/>
              </w:rPr>
              <w:t xml:space="preserve"> 1034 (пастельно-желтый); различных тонов оранжевого цвета (</w:t>
            </w:r>
            <w:r w:rsidRPr="00371B0B">
              <w:rPr>
                <w:lang w:val="en-US" w:eastAsia="en-US"/>
              </w:rPr>
              <w:t>RAL</w:t>
            </w:r>
            <w:r w:rsidRPr="00371B0B">
              <w:rPr>
                <w:lang w:eastAsia="en-US"/>
              </w:rPr>
              <w:t xml:space="preserve"> 2001 (красно-оранжевый); различных тонов красного цвета (</w:t>
            </w:r>
            <w:r w:rsidRPr="00371B0B">
              <w:rPr>
                <w:lang w:val="en-US" w:eastAsia="en-US"/>
              </w:rPr>
              <w:t>RAL</w:t>
            </w:r>
            <w:r w:rsidRPr="00371B0B">
              <w:rPr>
                <w:lang w:eastAsia="en-US"/>
              </w:rPr>
              <w:t xml:space="preserve"> 3009 (оксид красный), </w:t>
            </w:r>
            <w:r w:rsidRPr="00371B0B">
              <w:rPr>
                <w:lang w:val="en-US" w:eastAsia="en-US"/>
              </w:rPr>
              <w:t>RAL</w:t>
            </w:r>
            <w:r w:rsidRPr="00371B0B">
              <w:rPr>
                <w:lang w:eastAsia="en-US"/>
              </w:rPr>
              <w:t xml:space="preserve"> 3012 (бежево-красный), </w:t>
            </w:r>
            <w:r w:rsidRPr="00371B0B">
              <w:rPr>
                <w:lang w:val="en-US" w:eastAsia="en-US"/>
              </w:rPr>
              <w:t>RAL</w:t>
            </w:r>
            <w:r w:rsidRPr="00371B0B">
              <w:rPr>
                <w:lang w:eastAsia="en-US"/>
              </w:rPr>
              <w:t xml:space="preserve"> 3017 (розовый); различных тонов фиолетового цвета (</w:t>
            </w:r>
            <w:r w:rsidRPr="00371B0B">
              <w:rPr>
                <w:lang w:val="en-US" w:eastAsia="en-US"/>
              </w:rPr>
              <w:t>RAL</w:t>
            </w:r>
            <w:r w:rsidRPr="00371B0B">
              <w:rPr>
                <w:lang w:eastAsia="en-US"/>
              </w:rPr>
              <w:t xml:space="preserve"> 4009 (пастельно-фиолетовый); </w:t>
            </w:r>
            <w:r w:rsidRPr="00371B0B">
              <w:rPr>
                <w:lang w:val="en-US" w:eastAsia="en-US"/>
              </w:rPr>
              <w:t>RAL</w:t>
            </w:r>
            <w:r w:rsidRPr="00371B0B">
              <w:rPr>
                <w:lang w:eastAsia="en-US"/>
              </w:rPr>
              <w:t xml:space="preserve"> 4011 (</w:t>
            </w:r>
            <w:r w:rsidRPr="00371B0B">
              <w:rPr>
                <w:iCs/>
                <w:lang w:eastAsia="en-US"/>
              </w:rPr>
              <w:t>перламутрово</w:t>
            </w:r>
            <w:r w:rsidRPr="00371B0B">
              <w:rPr>
                <w:lang w:eastAsia="en-US"/>
              </w:rPr>
              <w:t>-фиолетовый); различных тонов зеленого цвета (</w:t>
            </w:r>
            <w:r w:rsidRPr="00371B0B">
              <w:rPr>
                <w:lang w:val="en-US" w:eastAsia="en-US"/>
              </w:rPr>
              <w:t>RAL</w:t>
            </w:r>
            <w:r w:rsidRPr="00371B0B">
              <w:rPr>
                <w:lang w:eastAsia="en-US"/>
              </w:rPr>
              <w:t xml:space="preserve"> 6019 (бело-зеленый), </w:t>
            </w:r>
            <w:r w:rsidRPr="00371B0B">
              <w:rPr>
                <w:lang w:val="en-US" w:eastAsia="en-US"/>
              </w:rPr>
              <w:t>RAL</w:t>
            </w:r>
            <w:r w:rsidRPr="00371B0B">
              <w:rPr>
                <w:lang w:eastAsia="en-US"/>
              </w:rPr>
              <w:t xml:space="preserve"> 6021 (бледно-зеленый); различных тонов серого цвета (</w:t>
            </w:r>
            <w:r w:rsidRPr="00371B0B">
              <w:rPr>
                <w:lang w:val="en-US" w:eastAsia="en-US"/>
              </w:rPr>
              <w:t>RAL</w:t>
            </w:r>
            <w:r w:rsidRPr="00371B0B">
              <w:rPr>
                <w:lang w:eastAsia="en-US"/>
              </w:rPr>
              <w:t xml:space="preserve"> 7004 (сигнальный серый),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7035 (светло-серый),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7044 (серый шелк), </w:t>
            </w:r>
            <w:r w:rsidRPr="00371B0B">
              <w:rPr>
                <w:lang w:val="en-US" w:eastAsia="en-US"/>
              </w:rPr>
              <w:t>RAL</w:t>
            </w:r>
            <w:r w:rsidRPr="00371B0B">
              <w:rPr>
                <w:lang w:eastAsia="en-US"/>
              </w:rPr>
              <w:t xml:space="preserve"> 7047 (телегрей 4); различных тонов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8003 (глиняный коричневый); </w:t>
            </w:r>
            <w:r w:rsidRPr="00371B0B">
              <w:rPr>
                <w:lang w:val="en-US" w:eastAsia="en-US"/>
              </w:rPr>
              <w:t>RAL</w:t>
            </w:r>
            <w:r w:rsidRPr="00371B0B">
              <w:rPr>
                <w:lang w:eastAsia="en-US"/>
              </w:rPr>
              <w:t xml:space="preserve"> 8004 (медно-коричневый);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8016 (махагон коричневый); </w:t>
            </w:r>
            <w:r w:rsidRPr="00371B0B">
              <w:rPr>
                <w:lang w:val="en-US" w:eastAsia="en-US"/>
              </w:rPr>
              <w:t>RAL</w:t>
            </w:r>
            <w:r w:rsidRPr="00371B0B">
              <w:rPr>
                <w:lang w:eastAsia="en-US"/>
              </w:rPr>
              <w:t xml:space="preserve"> 8017 (шоколадно-коричневый); различных тонов черного и белого цветов (</w:t>
            </w:r>
            <w:r w:rsidRPr="00371B0B">
              <w:rPr>
                <w:lang w:val="en-US" w:eastAsia="en-US"/>
              </w:rPr>
              <w:t>RAL</w:t>
            </w:r>
            <w:r w:rsidRPr="00371B0B">
              <w:rPr>
                <w:lang w:eastAsia="en-US"/>
              </w:rPr>
              <w:t xml:space="preserve"> 9002 (светло-серый), </w:t>
            </w:r>
            <w:r w:rsidRPr="00371B0B">
              <w:rPr>
                <w:lang w:val="en-US" w:eastAsia="en-US"/>
              </w:rPr>
              <w:t>RAL</w:t>
            </w:r>
            <w:r w:rsidRPr="00371B0B">
              <w:rPr>
                <w:lang w:eastAsia="en-US"/>
              </w:rPr>
              <w:t xml:space="preserve"> 9010 (белый). При использовании в отделке фасадов натуральных материалов сохранять их натуральные цвета.</w:t>
            </w:r>
          </w:p>
          <w:p w:rsidR="009D1141" w:rsidRPr="00371B0B" w:rsidRDefault="009D1141" w:rsidP="00D56370">
            <w:pPr>
              <w:rPr>
                <w:lang w:eastAsia="en-US"/>
              </w:rPr>
            </w:pPr>
            <w:r w:rsidRPr="00371B0B">
              <w:rPr>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371B0B">
              <w:rPr>
                <w:lang w:val="en-US" w:eastAsia="en-US"/>
              </w:rPr>
              <w:t>RAL</w:t>
            </w:r>
            <w:r w:rsidRPr="00371B0B">
              <w:rPr>
                <w:lang w:eastAsia="en-US"/>
              </w:rPr>
              <w:t xml:space="preserve"> 2001 (красно-оранжевый), </w:t>
            </w:r>
            <w:r w:rsidRPr="00371B0B">
              <w:rPr>
                <w:lang w:val="en-US" w:eastAsia="en-US"/>
              </w:rPr>
              <w:t>RAL</w:t>
            </w:r>
            <w:r w:rsidRPr="00371B0B">
              <w:rPr>
                <w:lang w:eastAsia="en-US"/>
              </w:rPr>
              <w:t xml:space="preserve"> 2013 (перламутрово-оранжевый); различных тонах серого цвета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7036 (платиново-серый), </w:t>
            </w:r>
            <w:r w:rsidRPr="00371B0B">
              <w:rPr>
                <w:lang w:val="en-US" w:eastAsia="en-US"/>
              </w:rPr>
              <w:t>RAL</w:t>
            </w:r>
            <w:r w:rsidRPr="00371B0B">
              <w:rPr>
                <w:lang w:eastAsia="en-US"/>
              </w:rPr>
              <w:t xml:space="preserve"> 7044 (серый шелк); различных тонах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8014 (сепия коричневый); </w:t>
            </w:r>
            <w:r w:rsidRPr="00371B0B">
              <w:rPr>
                <w:lang w:val="en-US" w:eastAsia="en-US"/>
              </w:rPr>
              <w:t>RAL</w:t>
            </w:r>
            <w:r w:rsidRPr="00371B0B">
              <w:rPr>
                <w:lang w:eastAsia="en-US"/>
              </w:rPr>
              <w:t xml:space="preserve"> 8017 (шоколадно-коричневый); </w:t>
            </w:r>
            <w:r w:rsidRPr="00371B0B">
              <w:rPr>
                <w:lang w:val="en-US" w:eastAsia="en-US"/>
              </w:rPr>
              <w:t>RAL</w:t>
            </w:r>
            <w:r w:rsidRPr="00371B0B">
              <w:rPr>
                <w:lang w:eastAsia="en-US"/>
              </w:rPr>
              <w:t xml:space="preserve"> 8019 (серо-коричневый), </w:t>
            </w:r>
            <w:r w:rsidRPr="00371B0B">
              <w:rPr>
                <w:lang w:val="en-US" w:eastAsia="en-US"/>
              </w:rPr>
              <w:t>RAL</w:t>
            </w:r>
            <w:r w:rsidRPr="00371B0B">
              <w:rPr>
                <w:lang w:eastAsia="en-US"/>
              </w:rPr>
              <w:t xml:space="preserve"> 8025 (бледно-коричневый), </w:t>
            </w:r>
            <w:r w:rsidRPr="00371B0B">
              <w:rPr>
                <w:lang w:val="en-US" w:eastAsia="en-US"/>
              </w:rPr>
              <w:t>RAL</w:t>
            </w:r>
            <w:r w:rsidRPr="00371B0B">
              <w:rPr>
                <w:lang w:eastAsia="en-US"/>
              </w:rPr>
              <w:t xml:space="preserve"> 8028 (терракотовый); различных тонах черного и белого цветов (</w:t>
            </w:r>
            <w:r w:rsidRPr="00371B0B">
              <w:rPr>
                <w:lang w:val="en-US" w:eastAsia="en-US"/>
              </w:rPr>
              <w:t>RAL</w:t>
            </w:r>
            <w:r w:rsidRPr="00371B0B">
              <w:rPr>
                <w:lang w:eastAsia="en-US"/>
              </w:rPr>
              <w:t xml:space="preserve"> 9010 (белый), </w:t>
            </w:r>
            <w:r w:rsidRPr="00371B0B">
              <w:rPr>
                <w:lang w:val="en-US" w:eastAsia="en-US"/>
              </w:rPr>
              <w:t>RAL</w:t>
            </w:r>
            <w:r w:rsidRPr="00371B0B">
              <w:rPr>
                <w:lang w:eastAsia="en-US"/>
              </w:rPr>
              <w:t xml:space="preserve"> 9011 (графитно-черный).</w:t>
            </w:r>
          </w:p>
          <w:p w:rsidR="009D1141" w:rsidRPr="00371B0B" w:rsidRDefault="009D1141" w:rsidP="00D56370">
            <w:pPr>
              <w:rPr>
                <w:lang w:eastAsia="en-US"/>
              </w:rPr>
            </w:pPr>
            <w:r w:rsidRPr="00371B0B">
              <w:rPr>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371B0B">
              <w:rPr>
                <w:lang w:val="en-US" w:eastAsia="en-US"/>
              </w:rPr>
              <w:t>RAL</w:t>
            </w:r>
            <w:r w:rsidRPr="00371B0B">
              <w:rPr>
                <w:lang w:eastAsia="en-US"/>
              </w:rPr>
              <w:t xml:space="preserve"> 2013 (перламутрово-оранжевый); допускаются </w:t>
            </w:r>
            <w:r w:rsidRPr="00371B0B">
              <w:rPr>
                <w:lang w:val="en-US" w:eastAsia="en-US"/>
              </w:rPr>
              <w:t>RAL</w:t>
            </w:r>
            <w:r w:rsidRPr="00371B0B">
              <w:rPr>
                <w:lang w:eastAsia="en-US"/>
              </w:rPr>
              <w:t xml:space="preserve"> 3004 (пурпурно-красный); </w:t>
            </w:r>
            <w:r w:rsidRPr="00371B0B">
              <w:rPr>
                <w:lang w:val="en-US" w:eastAsia="en-US"/>
              </w:rPr>
              <w:t>RAL</w:t>
            </w:r>
            <w:r w:rsidRPr="00371B0B">
              <w:rPr>
                <w:lang w:eastAsia="en-US"/>
              </w:rPr>
              <w:t xml:space="preserve"> 6003 (оливково-зеленый), </w:t>
            </w:r>
            <w:r w:rsidRPr="00371B0B">
              <w:rPr>
                <w:lang w:val="en-US" w:eastAsia="en-US"/>
              </w:rPr>
              <w:t>RAL</w:t>
            </w:r>
            <w:r w:rsidRPr="00371B0B">
              <w:rPr>
                <w:lang w:eastAsia="en-US"/>
              </w:rPr>
              <w:t xml:space="preserve"> 6028 (сосновый зеленый);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8017 (шоколадно-коричневый).</w:t>
            </w:r>
          </w:p>
          <w:p w:rsidR="009D1141" w:rsidRPr="00371B0B" w:rsidRDefault="009D1141" w:rsidP="00D56370">
            <w:pPr>
              <w:tabs>
                <w:tab w:val="left" w:pos="142"/>
              </w:tabs>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s>
            </w:pPr>
            <w:r w:rsidRPr="00371B0B">
              <w:rPr>
                <w:i/>
              </w:rPr>
              <w:t>Минимальный процент озеленения земельного участка</w:t>
            </w:r>
            <w:r w:rsidRPr="00371B0B">
              <w:t>– 7%.</w:t>
            </w:r>
          </w:p>
          <w:p w:rsidR="009D1141" w:rsidRPr="00371B0B" w:rsidRDefault="009D1141" w:rsidP="00D56370">
            <w:pPr>
              <w:tabs>
                <w:tab w:val="left" w:pos="142"/>
              </w:tabs>
            </w:pPr>
            <w:r w:rsidRPr="00371B0B">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371B0B" w:rsidRDefault="009D1141" w:rsidP="00D56370">
            <w:pPr>
              <w:tabs>
                <w:tab w:val="left" w:pos="142"/>
              </w:tabs>
            </w:pPr>
            <w:r w:rsidRPr="00371B0B">
              <w:t>При озеленении необходимо обеспечить посадку крупномерных деревьев и кустарников высотой не менее 2 метров.</w:t>
            </w:r>
          </w:p>
          <w:p w:rsidR="009D1141" w:rsidRPr="00371B0B" w:rsidRDefault="009D1141" w:rsidP="00D56370">
            <w:pPr>
              <w:tabs>
                <w:tab w:val="left" w:pos="142"/>
              </w:tabs>
            </w:pPr>
            <w:r w:rsidRPr="00371B0B">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371B0B" w:rsidRDefault="009D1141" w:rsidP="00D56370">
            <w:pPr>
              <w:tabs>
                <w:tab w:val="left" w:pos="142"/>
              </w:tabs>
              <w:rPr>
                <w:i/>
              </w:rPr>
            </w:pPr>
            <w:r w:rsidRPr="00371B0B">
              <w:rPr>
                <w:i/>
              </w:rPr>
              <w:t>Требования к мощению земельного участка:</w:t>
            </w:r>
          </w:p>
          <w:p w:rsidR="009D1141" w:rsidRPr="00371B0B" w:rsidRDefault="009D1141" w:rsidP="00D56370">
            <w:pPr>
              <w:tabs>
                <w:tab w:val="left" w:pos="142"/>
              </w:tabs>
            </w:pPr>
            <w:r w:rsidRPr="00371B0B">
              <w:t>Не застроенные и не озеленённые части земельного участка должны быть замощены 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 Конструкция покрытия должна обеспечивать возможность проезда пожарных машин.</w:t>
            </w:r>
          </w:p>
          <w:p w:rsidR="009D1141" w:rsidRPr="00371B0B" w:rsidRDefault="009D1141" w:rsidP="00D56370">
            <w:pPr>
              <w:rPr>
                <w:lang w:eastAsia="en-US"/>
              </w:rPr>
            </w:pPr>
            <w:r w:rsidRPr="00371B0B">
              <w:rPr>
                <w:i/>
                <w:lang w:eastAsia="en-US"/>
              </w:rPr>
              <w:t>Ограждение земельного участка</w:t>
            </w:r>
            <w:r w:rsidRPr="00371B0B">
              <w:rPr>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менее 0,04 га – допускается не предусматривать.</w:t>
            </w:r>
          </w:p>
          <w:p w:rsidR="009D1141" w:rsidRPr="00371B0B" w:rsidRDefault="009D1141" w:rsidP="00D56370">
            <w:pPr>
              <w:rPr>
                <w:lang w:eastAsia="en-US"/>
              </w:rPr>
            </w:pPr>
            <w:r w:rsidRPr="00371B0B">
              <w:rPr>
                <w:lang w:eastAsia="en-US"/>
              </w:rPr>
              <w:t>При размере земельного участка 0,04 га и более – 60% от нормативного количества машино-мест, которое определяется согласно пункту 3 статьи 22 настоящих Правил.</w:t>
            </w:r>
          </w:p>
          <w:p w:rsidR="009D1141" w:rsidRPr="00371B0B" w:rsidRDefault="009D1141" w:rsidP="00D56370">
            <w:pPr>
              <w:rPr>
                <w:lang w:eastAsia="en-US"/>
              </w:rPr>
            </w:pPr>
            <w:r w:rsidRPr="00371B0B">
              <w:rPr>
                <w:lang w:eastAsia="en-US"/>
              </w:rPr>
              <w:t>Габариты машино-места – 5,3 м х 2,5 м, для инвалидов, пользующихся креслами-колясками, – 6,0 м х 3,6 м.</w:t>
            </w:r>
          </w:p>
          <w:p w:rsidR="009D1141" w:rsidRPr="00371B0B" w:rsidRDefault="009D1141" w:rsidP="00D56370">
            <w:pPr>
              <w:tabs>
                <w:tab w:val="left" w:pos="142"/>
              </w:tabs>
            </w:pPr>
            <w:r w:rsidRPr="00371B0B">
              <w:rPr>
                <w:i/>
              </w:rPr>
              <w:t>Размещение зданий, строений, сооружений временного (сезонного) назначения, не являющихся объектами капитального строительства</w:t>
            </w:r>
            <w:r w:rsidRPr="00371B0B">
              <w:t>, не допускается.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bCs/>
              </w:rPr>
              <w:t>Объекты обеспечения внутреннего правопорядка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Деловое управление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органов управления производством, торговлей, банковского и страхового управления.</w:t>
            </w:r>
          </w:p>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юридических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торгового назначения, реализующие товары розницей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Банковская и страховая деятельность</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размещения организаций, оказывающих банковские и страховые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Бытовое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бытового обслуживания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Общественное питание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lang w:eastAsia="en-US"/>
              </w:rPr>
              <w:t>Объекты общественного питания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Гостиничное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временного проживания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17 м, в том числе до карниза скатной кровли, парапета плоской кровли – 12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0"/>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3970"/>
        <w:gridCol w:w="2126"/>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17 м, в том числе до карниза скатной кровли, парапета плоской кровли – 12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b/>
          <w:sz w:val="24"/>
          <w:lang w:eastAsia="en-US"/>
        </w:rPr>
      </w:pPr>
    </w:p>
    <w:p w:rsidR="009D1141" w:rsidRPr="00371B0B" w:rsidRDefault="009D1141" w:rsidP="009D1141">
      <w:pPr>
        <w:keepNext/>
        <w:outlineLvl w:val="1"/>
        <w:rPr>
          <w:rFonts w:cs="Arial"/>
          <w:b/>
          <w:bCs/>
          <w:iCs/>
          <w:sz w:val="24"/>
          <w:szCs w:val="28"/>
        </w:rPr>
      </w:pPr>
      <w:r w:rsidRPr="00371B0B">
        <w:rPr>
          <w:rFonts w:cs="Arial"/>
          <w:b/>
          <w:bCs/>
          <w:iCs/>
          <w:sz w:val="24"/>
          <w:szCs w:val="28"/>
        </w:rPr>
        <w:t>Статья 64.16. Зона делового, общественного и коммерческого назначения (ОДЗ-201/130/7) частей квартала в границах улиц 3-го Июля-Кожова-Седова</w:t>
      </w:r>
    </w:p>
    <w:p w:rsidR="009D1141" w:rsidRPr="00371B0B" w:rsidRDefault="009D1141" w:rsidP="009D1141">
      <w:pPr>
        <w:tabs>
          <w:tab w:val="left" w:pos="142"/>
          <w:tab w:val="left" w:pos="284"/>
        </w:tabs>
        <w:rPr>
          <w:sz w:val="24"/>
          <w:szCs w:val="24"/>
          <w:lang w:eastAsia="en-US"/>
        </w:rPr>
      </w:pPr>
    </w:p>
    <w:p w:rsidR="009D1141" w:rsidRPr="00371B0B" w:rsidRDefault="009D1141" w:rsidP="009D1141">
      <w:pPr>
        <w:tabs>
          <w:tab w:val="left" w:pos="0"/>
          <w:tab w:val="left" w:pos="142"/>
        </w:tabs>
        <w:rPr>
          <w:sz w:val="24"/>
          <w:szCs w:val="24"/>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112"/>
        <w:gridCol w:w="1984"/>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Общественное управление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 w:val="left" w:pos="284"/>
              </w:tabs>
            </w:pPr>
            <w:r w:rsidRPr="00371B0B">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органов государственной власти, органов местного самоуправления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Максимальный размер земельного участка – 0,14 га.</w:t>
            </w:r>
          </w:p>
          <w:p w:rsidR="009D1141" w:rsidRPr="00371B0B" w:rsidRDefault="009D1141" w:rsidP="00D56370">
            <w:pPr>
              <w:widowControl w:val="0"/>
              <w:tabs>
                <w:tab w:val="left" w:pos="142"/>
                <w:tab w:val="left" w:pos="284"/>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17 м, в том числе до карниза скатной кровли, парапета плоской кровли – 12 м.</w:t>
            </w:r>
          </w:p>
          <w:p w:rsidR="009D1141" w:rsidRPr="00371B0B" w:rsidRDefault="009D1141" w:rsidP="00D56370">
            <w:pPr>
              <w:rPr>
                <w:lang w:eastAsia="en-US"/>
              </w:rPr>
            </w:pPr>
            <w:r w:rsidRPr="00371B0B">
              <w:rPr>
                <w:i/>
              </w:rPr>
              <w:t>Максимальный процент застройки земельного участка</w:t>
            </w:r>
            <w:r w:rsidRPr="00371B0B">
              <w:rPr>
                <w:lang w:eastAsia="en-US"/>
              </w:rPr>
              <w:t xml:space="preserve"> – 42%.</w:t>
            </w:r>
          </w:p>
          <w:p w:rsidR="009D1141" w:rsidRPr="00371B0B" w:rsidRDefault="009D1141" w:rsidP="00D56370">
            <w:r w:rsidRPr="00371B0B">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371B0B" w:rsidRDefault="009D1141" w:rsidP="00D56370">
            <w:pPr>
              <w:rPr>
                <w:i/>
              </w:rPr>
            </w:pPr>
            <w:r w:rsidRPr="00371B0B">
              <w:rPr>
                <w:i/>
              </w:rPr>
              <w:t>Требования к архитектурным решениям объектов капитального строительства:</w:t>
            </w:r>
          </w:p>
          <w:p w:rsidR="009D1141" w:rsidRPr="00371B0B" w:rsidRDefault="009D1141" w:rsidP="00D56370">
            <w:pPr>
              <w:tabs>
                <w:tab w:val="left" w:pos="142"/>
              </w:tabs>
            </w:pPr>
            <w:r w:rsidRPr="00371B0B">
              <w:t>Объемно-пространственные характеристики объекта капитального строительства</w:t>
            </w:r>
            <w:r w:rsidRPr="00371B0B">
              <w:rPr>
                <w:i/>
              </w:rPr>
              <w:t xml:space="preserve"> </w:t>
            </w:r>
            <w:r w:rsidRPr="00371B0B">
              <w:t>(предельные (максимальные) габариты зданий, строений, сооружений; границы существующих лестниц, крылец, приямков, инженерно-технических узлов; границы озеленения (газоны, цветники), в том числе на кровле зданий, строений, сооружений), места размещения крупномерных деревьев и кустарников)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371B0B" w:rsidRDefault="009D1141" w:rsidP="00D56370">
            <w:pPr>
              <w:tabs>
                <w:tab w:val="left" w:pos="142"/>
              </w:tabs>
            </w:pPr>
            <w:r w:rsidRPr="00371B0B">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371B0B" w:rsidRDefault="009D1141" w:rsidP="00D56370">
            <w:pPr>
              <w:tabs>
                <w:tab w:val="left" w:pos="142"/>
              </w:tabs>
            </w:pPr>
            <w:r w:rsidRPr="00371B0B">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371B0B" w:rsidRDefault="009D1141" w:rsidP="00D56370">
            <w:pPr>
              <w:tabs>
                <w:tab w:val="left" w:pos="142"/>
              </w:tabs>
            </w:pPr>
            <w:r w:rsidRPr="00371B0B">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371B0B" w:rsidRDefault="009D1141" w:rsidP="00D56370">
            <w:pPr>
              <w:tabs>
                <w:tab w:val="left" w:pos="142"/>
              </w:tabs>
            </w:pPr>
            <w:r w:rsidRPr="00371B0B">
              <w:t>Максимальная протяженность фасадов со скатными кровлями, скатных кровель – 20 м.</w:t>
            </w:r>
          </w:p>
          <w:p w:rsidR="009D1141" w:rsidRPr="00371B0B" w:rsidRDefault="009D1141" w:rsidP="00D56370">
            <w:pPr>
              <w:tabs>
                <w:tab w:val="left" w:pos="142"/>
              </w:tabs>
            </w:pPr>
            <w:r w:rsidRPr="00371B0B">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pPr>
            <w:r w:rsidRPr="00371B0B">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371B0B" w:rsidRDefault="009D1141" w:rsidP="00D56370">
            <w:pPr>
              <w:tabs>
                <w:tab w:val="left" w:pos="142"/>
              </w:tabs>
            </w:pPr>
            <w:r w:rsidRPr="00371B0B">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371B0B" w:rsidRDefault="009D1141" w:rsidP="00D56370">
            <w:pPr>
              <w:tabs>
                <w:tab w:val="left" w:pos="142"/>
              </w:tabs>
            </w:pPr>
            <w:r w:rsidRPr="00371B0B">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371B0B" w:rsidRDefault="009D1141" w:rsidP="00D56370">
            <w:pPr>
              <w:tabs>
                <w:tab w:val="left" w:pos="142"/>
              </w:tabs>
            </w:pPr>
            <w:r w:rsidRPr="00371B0B">
              <w:t xml:space="preserve">Предельный уклон скатной кровли – не более 30 </w:t>
            </w:r>
            <w:r w:rsidRPr="00371B0B">
              <w:rPr>
                <w:vertAlign w:val="superscript"/>
              </w:rPr>
              <w:t>0</w:t>
            </w:r>
            <w:r w:rsidRPr="00371B0B">
              <w:t xml:space="preserve">; купола, шпиля – не более 55 </w:t>
            </w:r>
            <w:r w:rsidRPr="00371B0B">
              <w:rPr>
                <w:vertAlign w:val="superscript"/>
              </w:rPr>
              <w:t>0</w:t>
            </w:r>
            <w:r w:rsidRPr="00371B0B">
              <w:t>.</w:t>
            </w:r>
          </w:p>
          <w:p w:rsidR="009D1141" w:rsidRPr="00371B0B" w:rsidRDefault="009D1141" w:rsidP="00D56370">
            <w:pPr>
              <w:tabs>
                <w:tab w:val="left" w:pos="142"/>
              </w:tabs>
            </w:pPr>
            <w:r w:rsidRPr="00371B0B">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371B0B" w:rsidRDefault="009D1141" w:rsidP="00D56370">
            <w:pPr>
              <w:tabs>
                <w:tab w:val="left" w:pos="142"/>
              </w:tabs>
            </w:pPr>
            <w:r w:rsidRPr="00371B0B">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371B0B" w:rsidRDefault="009D1141" w:rsidP="00D56370">
            <w:pPr>
              <w:rPr>
                <w:lang w:eastAsia="en-US"/>
              </w:rPr>
            </w:pPr>
            <w:r w:rsidRPr="00371B0B">
              <w:rPr>
                <w:lang w:eastAsia="en-US"/>
              </w:rPr>
              <w:t>Цвет фасада, цоколя должен быть различных тонов желтого цвета (</w:t>
            </w:r>
            <w:r w:rsidRPr="00371B0B">
              <w:rPr>
                <w:lang w:val="en-US" w:eastAsia="en-US"/>
              </w:rPr>
              <w:t>RAL</w:t>
            </w:r>
            <w:r w:rsidRPr="00371B0B">
              <w:rPr>
                <w:lang w:eastAsia="en-US"/>
              </w:rPr>
              <w:t xml:space="preserve"> 1001 (бежевый), </w:t>
            </w:r>
            <w:r w:rsidRPr="00371B0B">
              <w:rPr>
                <w:lang w:val="en-US" w:eastAsia="en-US"/>
              </w:rPr>
              <w:t>RAL</w:t>
            </w:r>
            <w:r w:rsidRPr="00371B0B">
              <w:rPr>
                <w:lang w:eastAsia="en-US"/>
              </w:rPr>
              <w:t xml:space="preserve"> 1002 (песочно-желтый), </w:t>
            </w:r>
            <w:r w:rsidRPr="00371B0B">
              <w:rPr>
                <w:lang w:val="en-US" w:eastAsia="en-US"/>
              </w:rPr>
              <w:t>RAL</w:t>
            </w:r>
            <w:r w:rsidRPr="00371B0B">
              <w:rPr>
                <w:lang w:eastAsia="en-US"/>
              </w:rPr>
              <w:t xml:space="preserve"> 1006 (кукурузно-желтый), </w:t>
            </w:r>
            <w:r w:rsidRPr="00371B0B">
              <w:rPr>
                <w:lang w:val="en-US" w:eastAsia="en-US"/>
              </w:rPr>
              <w:t>RAL</w:t>
            </w:r>
            <w:r w:rsidRPr="00371B0B">
              <w:rPr>
                <w:lang w:eastAsia="en-US"/>
              </w:rPr>
              <w:t xml:space="preserve"> 1011(коричнево-бежевый), </w:t>
            </w:r>
            <w:r w:rsidRPr="00371B0B">
              <w:rPr>
                <w:lang w:val="en-US" w:eastAsia="en-US"/>
              </w:rPr>
              <w:t>RAL</w:t>
            </w:r>
            <w:r w:rsidRPr="00371B0B">
              <w:rPr>
                <w:lang w:eastAsia="en-US"/>
              </w:rPr>
              <w:t xml:space="preserve"> 1013 (жемчужно-белый), </w:t>
            </w:r>
            <w:r w:rsidRPr="00371B0B">
              <w:rPr>
                <w:lang w:val="en-US" w:eastAsia="en-US"/>
              </w:rPr>
              <w:t>RAL</w:t>
            </w:r>
            <w:r w:rsidRPr="00371B0B">
              <w:rPr>
                <w:lang w:eastAsia="en-US"/>
              </w:rPr>
              <w:t xml:space="preserve"> 1014 (слоновая кость), </w:t>
            </w:r>
            <w:r w:rsidRPr="00371B0B">
              <w:rPr>
                <w:lang w:val="en-US" w:eastAsia="en-US"/>
              </w:rPr>
              <w:t>RAL</w:t>
            </w:r>
            <w:r w:rsidRPr="00371B0B">
              <w:rPr>
                <w:lang w:eastAsia="en-US"/>
              </w:rPr>
              <w:t xml:space="preserve"> 1015 (светлая слоновая кость), </w:t>
            </w:r>
            <w:r w:rsidRPr="00371B0B">
              <w:rPr>
                <w:lang w:val="en-US" w:eastAsia="en-US"/>
              </w:rPr>
              <w:t>RAL</w:t>
            </w:r>
            <w:r w:rsidRPr="00371B0B">
              <w:rPr>
                <w:lang w:eastAsia="en-US"/>
              </w:rPr>
              <w:t xml:space="preserve"> 1019 (серо-бежевый), </w:t>
            </w:r>
            <w:r w:rsidRPr="00371B0B">
              <w:rPr>
                <w:lang w:val="en-US" w:eastAsia="en-US"/>
              </w:rPr>
              <w:t>RAL</w:t>
            </w:r>
            <w:r w:rsidRPr="00371B0B">
              <w:rPr>
                <w:lang w:eastAsia="en-US"/>
              </w:rPr>
              <w:t xml:space="preserve"> 1024 (охра желтая), </w:t>
            </w:r>
            <w:r w:rsidRPr="00371B0B">
              <w:rPr>
                <w:lang w:val="en-US" w:eastAsia="en-US"/>
              </w:rPr>
              <w:t>RAL</w:t>
            </w:r>
            <w:r w:rsidRPr="00371B0B">
              <w:rPr>
                <w:lang w:eastAsia="en-US"/>
              </w:rPr>
              <w:t xml:space="preserve"> 1034 (пастельно-желтый); различных тонов оранжевого цвета (</w:t>
            </w:r>
            <w:r w:rsidRPr="00371B0B">
              <w:rPr>
                <w:lang w:val="en-US" w:eastAsia="en-US"/>
              </w:rPr>
              <w:t>RAL</w:t>
            </w:r>
            <w:r w:rsidRPr="00371B0B">
              <w:rPr>
                <w:lang w:eastAsia="en-US"/>
              </w:rPr>
              <w:t xml:space="preserve"> 2001 (красно-оранжевый); различных тонов красного цвета (</w:t>
            </w:r>
            <w:r w:rsidRPr="00371B0B">
              <w:rPr>
                <w:lang w:val="en-US" w:eastAsia="en-US"/>
              </w:rPr>
              <w:t>RAL</w:t>
            </w:r>
            <w:r w:rsidRPr="00371B0B">
              <w:rPr>
                <w:lang w:eastAsia="en-US"/>
              </w:rPr>
              <w:t xml:space="preserve"> 3009 (оксид красный), </w:t>
            </w:r>
            <w:r w:rsidRPr="00371B0B">
              <w:rPr>
                <w:lang w:val="en-US" w:eastAsia="en-US"/>
              </w:rPr>
              <w:t>RAL</w:t>
            </w:r>
            <w:r w:rsidRPr="00371B0B">
              <w:rPr>
                <w:lang w:eastAsia="en-US"/>
              </w:rPr>
              <w:t xml:space="preserve"> 3012 (бежево-красный), </w:t>
            </w:r>
            <w:r w:rsidRPr="00371B0B">
              <w:rPr>
                <w:lang w:val="en-US" w:eastAsia="en-US"/>
              </w:rPr>
              <w:t>RAL</w:t>
            </w:r>
            <w:r w:rsidRPr="00371B0B">
              <w:rPr>
                <w:lang w:eastAsia="en-US"/>
              </w:rPr>
              <w:t xml:space="preserve"> 3017 (розовый); различных тонов фиолетового цвета (</w:t>
            </w:r>
            <w:r w:rsidRPr="00371B0B">
              <w:rPr>
                <w:lang w:val="en-US" w:eastAsia="en-US"/>
              </w:rPr>
              <w:t>RAL</w:t>
            </w:r>
            <w:r w:rsidRPr="00371B0B">
              <w:rPr>
                <w:lang w:eastAsia="en-US"/>
              </w:rPr>
              <w:t xml:space="preserve"> 4009 (пастельно-фиолетовый); </w:t>
            </w:r>
            <w:r w:rsidRPr="00371B0B">
              <w:rPr>
                <w:lang w:val="en-US" w:eastAsia="en-US"/>
              </w:rPr>
              <w:t>RAL</w:t>
            </w:r>
            <w:r w:rsidRPr="00371B0B">
              <w:rPr>
                <w:lang w:eastAsia="en-US"/>
              </w:rPr>
              <w:t xml:space="preserve"> 4011 (</w:t>
            </w:r>
            <w:r w:rsidRPr="00371B0B">
              <w:rPr>
                <w:iCs/>
                <w:lang w:eastAsia="en-US"/>
              </w:rPr>
              <w:t>перламутрово</w:t>
            </w:r>
            <w:r w:rsidRPr="00371B0B">
              <w:rPr>
                <w:lang w:eastAsia="en-US"/>
              </w:rPr>
              <w:t>-фиолетовый); различных тонов зеленого цвета (</w:t>
            </w:r>
            <w:r w:rsidRPr="00371B0B">
              <w:rPr>
                <w:lang w:val="en-US" w:eastAsia="en-US"/>
              </w:rPr>
              <w:t>RAL</w:t>
            </w:r>
            <w:r w:rsidRPr="00371B0B">
              <w:rPr>
                <w:lang w:eastAsia="en-US"/>
              </w:rPr>
              <w:t xml:space="preserve"> 6019 (бело-зеленый), </w:t>
            </w:r>
            <w:r w:rsidRPr="00371B0B">
              <w:rPr>
                <w:lang w:val="en-US" w:eastAsia="en-US"/>
              </w:rPr>
              <w:t>RAL</w:t>
            </w:r>
            <w:r w:rsidRPr="00371B0B">
              <w:rPr>
                <w:lang w:eastAsia="en-US"/>
              </w:rPr>
              <w:t xml:space="preserve"> 6021 (бледно-зеленый); различных тонов серого цвета (</w:t>
            </w:r>
            <w:r w:rsidRPr="00371B0B">
              <w:rPr>
                <w:lang w:val="en-US" w:eastAsia="en-US"/>
              </w:rPr>
              <w:t>RAL</w:t>
            </w:r>
            <w:r w:rsidRPr="00371B0B">
              <w:rPr>
                <w:lang w:eastAsia="en-US"/>
              </w:rPr>
              <w:t xml:space="preserve"> 7004 (сигнальный серый),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7035 (светло-серый),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7044 (серый шелк), </w:t>
            </w:r>
            <w:r w:rsidRPr="00371B0B">
              <w:rPr>
                <w:lang w:val="en-US" w:eastAsia="en-US"/>
              </w:rPr>
              <w:t>RAL</w:t>
            </w:r>
            <w:r w:rsidRPr="00371B0B">
              <w:rPr>
                <w:lang w:eastAsia="en-US"/>
              </w:rPr>
              <w:t xml:space="preserve"> 7047 (телегрей 4); различных тонов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8003 (глиняный коричневый); </w:t>
            </w:r>
            <w:r w:rsidRPr="00371B0B">
              <w:rPr>
                <w:lang w:val="en-US" w:eastAsia="en-US"/>
              </w:rPr>
              <w:t>RAL</w:t>
            </w:r>
            <w:r w:rsidRPr="00371B0B">
              <w:rPr>
                <w:lang w:eastAsia="en-US"/>
              </w:rPr>
              <w:t xml:space="preserve"> 8004 (медно-коричневый);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8016 (махагон коричневый); </w:t>
            </w:r>
            <w:r w:rsidRPr="00371B0B">
              <w:rPr>
                <w:lang w:val="en-US" w:eastAsia="en-US"/>
              </w:rPr>
              <w:t>RAL</w:t>
            </w:r>
            <w:r w:rsidRPr="00371B0B">
              <w:rPr>
                <w:lang w:eastAsia="en-US"/>
              </w:rPr>
              <w:t xml:space="preserve"> 8017 (шоколадно-коричневый); различных тонов черного и белого цветов (</w:t>
            </w:r>
            <w:r w:rsidRPr="00371B0B">
              <w:rPr>
                <w:lang w:val="en-US" w:eastAsia="en-US"/>
              </w:rPr>
              <w:t>RAL</w:t>
            </w:r>
            <w:r w:rsidRPr="00371B0B">
              <w:rPr>
                <w:lang w:eastAsia="en-US"/>
              </w:rPr>
              <w:t xml:space="preserve"> 9002 (светло-серый), </w:t>
            </w:r>
            <w:r w:rsidRPr="00371B0B">
              <w:rPr>
                <w:lang w:val="en-US" w:eastAsia="en-US"/>
              </w:rPr>
              <w:t>RAL</w:t>
            </w:r>
            <w:r w:rsidRPr="00371B0B">
              <w:rPr>
                <w:lang w:eastAsia="en-US"/>
              </w:rPr>
              <w:t xml:space="preserve"> 9010 (белый). При использовании в отделке фасадов натуральных материалов сохранять их натуральные цвета.</w:t>
            </w:r>
          </w:p>
          <w:p w:rsidR="009D1141" w:rsidRPr="00371B0B" w:rsidRDefault="009D1141" w:rsidP="00D56370">
            <w:pPr>
              <w:rPr>
                <w:lang w:eastAsia="en-US"/>
              </w:rPr>
            </w:pPr>
            <w:r w:rsidRPr="00371B0B">
              <w:rPr>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371B0B">
              <w:rPr>
                <w:lang w:val="en-US" w:eastAsia="en-US"/>
              </w:rPr>
              <w:t>RAL</w:t>
            </w:r>
            <w:r w:rsidRPr="00371B0B">
              <w:rPr>
                <w:lang w:eastAsia="en-US"/>
              </w:rPr>
              <w:t xml:space="preserve"> 2001 (красно-оранжевый), </w:t>
            </w:r>
            <w:r w:rsidRPr="00371B0B">
              <w:rPr>
                <w:lang w:val="en-US" w:eastAsia="en-US"/>
              </w:rPr>
              <w:t>RAL</w:t>
            </w:r>
            <w:r w:rsidRPr="00371B0B">
              <w:rPr>
                <w:lang w:eastAsia="en-US"/>
              </w:rPr>
              <w:t xml:space="preserve"> 2013 (перламутрово-оранжевый); различных тонах серого цвета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7036 (платиново-серый), </w:t>
            </w:r>
            <w:r w:rsidRPr="00371B0B">
              <w:rPr>
                <w:lang w:val="en-US" w:eastAsia="en-US"/>
              </w:rPr>
              <w:t>RAL</w:t>
            </w:r>
            <w:r w:rsidRPr="00371B0B">
              <w:rPr>
                <w:lang w:eastAsia="en-US"/>
              </w:rPr>
              <w:t xml:space="preserve"> 7044 (серый шелк); различных тонах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8014 (сепия коричневый); </w:t>
            </w:r>
            <w:r w:rsidRPr="00371B0B">
              <w:rPr>
                <w:lang w:val="en-US" w:eastAsia="en-US"/>
              </w:rPr>
              <w:t>RAL</w:t>
            </w:r>
            <w:r w:rsidRPr="00371B0B">
              <w:rPr>
                <w:lang w:eastAsia="en-US"/>
              </w:rPr>
              <w:t xml:space="preserve"> 8017 (шоколадно-коричневый); </w:t>
            </w:r>
            <w:r w:rsidRPr="00371B0B">
              <w:rPr>
                <w:lang w:val="en-US" w:eastAsia="en-US"/>
              </w:rPr>
              <w:t>RAL</w:t>
            </w:r>
            <w:r w:rsidRPr="00371B0B">
              <w:rPr>
                <w:lang w:eastAsia="en-US"/>
              </w:rPr>
              <w:t xml:space="preserve"> 8019 (серо-коричневый), </w:t>
            </w:r>
            <w:r w:rsidRPr="00371B0B">
              <w:rPr>
                <w:lang w:val="en-US" w:eastAsia="en-US"/>
              </w:rPr>
              <w:t>RAL</w:t>
            </w:r>
            <w:r w:rsidRPr="00371B0B">
              <w:rPr>
                <w:lang w:eastAsia="en-US"/>
              </w:rPr>
              <w:t xml:space="preserve"> 8025 (бледно-коричневый), </w:t>
            </w:r>
            <w:r w:rsidRPr="00371B0B">
              <w:rPr>
                <w:lang w:val="en-US" w:eastAsia="en-US"/>
              </w:rPr>
              <w:t>RAL</w:t>
            </w:r>
            <w:r w:rsidRPr="00371B0B">
              <w:rPr>
                <w:lang w:eastAsia="en-US"/>
              </w:rPr>
              <w:t xml:space="preserve"> 8028 (терракотовый); различных тонах черного и белого цветов (</w:t>
            </w:r>
            <w:r w:rsidRPr="00371B0B">
              <w:rPr>
                <w:lang w:val="en-US" w:eastAsia="en-US"/>
              </w:rPr>
              <w:t>RAL</w:t>
            </w:r>
            <w:r w:rsidRPr="00371B0B">
              <w:rPr>
                <w:lang w:eastAsia="en-US"/>
              </w:rPr>
              <w:t xml:space="preserve"> 9010 (белый), </w:t>
            </w:r>
            <w:r w:rsidRPr="00371B0B">
              <w:rPr>
                <w:lang w:val="en-US" w:eastAsia="en-US"/>
              </w:rPr>
              <w:t>RAL</w:t>
            </w:r>
            <w:r w:rsidRPr="00371B0B">
              <w:rPr>
                <w:lang w:eastAsia="en-US"/>
              </w:rPr>
              <w:t xml:space="preserve"> 9011 (графитно-черный).</w:t>
            </w:r>
          </w:p>
          <w:p w:rsidR="009D1141" w:rsidRPr="00371B0B" w:rsidRDefault="009D1141" w:rsidP="00D56370">
            <w:pPr>
              <w:rPr>
                <w:lang w:eastAsia="en-US"/>
              </w:rPr>
            </w:pPr>
            <w:r w:rsidRPr="00371B0B">
              <w:rPr>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371B0B">
              <w:rPr>
                <w:lang w:val="en-US" w:eastAsia="en-US"/>
              </w:rPr>
              <w:t>RAL</w:t>
            </w:r>
            <w:r w:rsidRPr="00371B0B">
              <w:rPr>
                <w:lang w:eastAsia="en-US"/>
              </w:rPr>
              <w:t xml:space="preserve"> 2013 (перламутрово-оранжевый); допускаются </w:t>
            </w:r>
            <w:r w:rsidRPr="00371B0B">
              <w:rPr>
                <w:lang w:val="en-US" w:eastAsia="en-US"/>
              </w:rPr>
              <w:t>RAL</w:t>
            </w:r>
            <w:r w:rsidRPr="00371B0B">
              <w:rPr>
                <w:lang w:eastAsia="en-US"/>
              </w:rPr>
              <w:t xml:space="preserve"> 3004 (пурпурно-красный); </w:t>
            </w:r>
            <w:r w:rsidRPr="00371B0B">
              <w:rPr>
                <w:lang w:val="en-US" w:eastAsia="en-US"/>
              </w:rPr>
              <w:t>RAL</w:t>
            </w:r>
            <w:r w:rsidRPr="00371B0B">
              <w:rPr>
                <w:lang w:eastAsia="en-US"/>
              </w:rPr>
              <w:t xml:space="preserve"> 6003 (оливково-зеленый), </w:t>
            </w:r>
            <w:r w:rsidRPr="00371B0B">
              <w:rPr>
                <w:lang w:val="en-US" w:eastAsia="en-US"/>
              </w:rPr>
              <w:t>RAL</w:t>
            </w:r>
            <w:r w:rsidRPr="00371B0B">
              <w:rPr>
                <w:lang w:eastAsia="en-US"/>
              </w:rPr>
              <w:t xml:space="preserve"> 6028 (сосновый зеленый);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8017 (шоколадно-коричневый).</w:t>
            </w:r>
          </w:p>
          <w:p w:rsidR="009D1141" w:rsidRPr="00371B0B" w:rsidRDefault="009D1141" w:rsidP="00D56370">
            <w:pPr>
              <w:tabs>
                <w:tab w:val="left" w:pos="142"/>
              </w:tabs>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s>
            </w:pPr>
            <w:r w:rsidRPr="00371B0B">
              <w:rPr>
                <w:i/>
              </w:rPr>
              <w:t>Минимальный процент озеленения земельного участка</w:t>
            </w:r>
            <w:r w:rsidRPr="00371B0B">
              <w:t>– 15%.</w:t>
            </w:r>
          </w:p>
          <w:p w:rsidR="009D1141" w:rsidRPr="00371B0B" w:rsidRDefault="009D1141" w:rsidP="00D56370">
            <w:pPr>
              <w:tabs>
                <w:tab w:val="left" w:pos="142"/>
              </w:tabs>
            </w:pPr>
            <w:r w:rsidRPr="00371B0B">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371B0B" w:rsidRDefault="009D1141" w:rsidP="00D56370">
            <w:pPr>
              <w:tabs>
                <w:tab w:val="left" w:pos="142"/>
              </w:tabs>
            </w:pPr>
            <w:r w:rsidRPr="00371B0B">
              <w:t>При озеленении необходимо обеспечить посадку крупномерных деревьев и кустарников высотой не менее 2 метров.</w:t>
            </w:r>
          </w:p>
          <w:p w:rsidR="009D1141" w:rsidRPr="00371B0B" w:rsidRDefault="009D1141" w:rsidP="00D56370">
            <w:pPr>
              <w:tabs>
                <w:tab w:val="left" w:pos="142"/>
              </w:tabs>
            </w:pPr>
            <w:r w:rsidRPr="00371B0B">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371B0B" w:rsidRDefault="009D1141" w:rsidP="00D56370">
            <w:pPr>
              <w:tabs>
                <w:tab w:val="left" w:pos="142"/>
              </w:tabs>
              <w:rPr>
                <w:i/>
              </w:rPr>
            </w:pPr>
            <w:r w:rsidRPr="00371B0B">
              <w:rPr>
                <w:i/>
              </w:rPr>
              <w:t>Требования к мощению земельного участка:</w:t>
            </w:r>
          </w:p>
          <w:p w:rsidR="009D1141" w:rsidRPr="00371B0B" w:rsidRDefault="009D1141" w:rsidP="00D56370">
            <w:pPr>
              <w:tabs>
                <w:tab w:val="left" w:pos="142"/>
              </w:tabs>
            </w:pPr>
            <w:r w:rsidRPr="00371B0B">
              <w:t>Не застроенные и не озеленённые части земельного участка должны быть замощены 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 Конструкция покрытия должна обеспечивать возможность проезда пожарных машин.</w:t>
            </w:r>
          </w:p>
          <w:p w:rsidR="009D1141" w:rsidRPr="00371B0B" w:rsidRDefault="009D1141" w:rsidP="00D56370">
            <w:pPr>
              <w:rPr>
                <w:lang w:eastAsia="en-US"/>
              </w:rPr>
            </w:pPr>
            <w:r w:rsidRPr="00371B0B">
              <w:rPr>
                <w:i/>
                <w:lang w:eastAsia="en-US"/>
              </w:rPr>
              <w:t>Ограждение земельного участка</w:t>
            </w:r>
            <w:r w:rsidRPr="00371B0B">
              <w:rPr>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менее 0,04 га – допускается не предусматривать.</w:t>
            </w:r>
          </w:p>
          <w:p w:rsidR="009D1141" w:rsidRPr="00371B0B" w:rsidRDefault="009D1141" w:rsidP="00D56370">
            <w:pPr>
              <w:rPr>
                <w:lang w:eastAsia="en-US"/>
              </w:rPr>
            </w:pPr>
            <w:r w:rsidRPr="00371B0B">
              <w:rPr>
                <w:lang w:eastAsia="en-US"/>
              </w:rPr>
              <w:t>При размере земельного участка 0,04 га и более – 60% от нормативного количества машино-мест, которое определяется согласно пункту 3 статьи 22 настоящих Правил.</w:t>
            </w:r>
          </w:p>
          <w:p w:rsidR="009D1141" w:rsidRPr="00371B0B" w:rsidRDefault="009D1141" w:rsidP="00D56370">
            <w:pPr>
              <w:rPr>
                <w:lang w:eastAsia="en-US"/>
              </w:rPr>
            </w:pPr>
            <w:r w:rsidRPr="00371B0B">
              <w:rPr>
                <w:lang w:eastAsia="en-US"/>
              </w:rPr>
              <w:t>Габариты машино-места – 5,3 м х 2,5 м, для инвалидов, пользующихся креслами-колясками, – 6,0 м х 3,6 м.</w:t>
            </w:r>
          </w:p>
          <w:p w:rsidR="009D1141" w:rsidRPr="00371B0B" w:rsidRDefault="009D1141" w:rsidP="00D56370">
            <w:pPr>
              <w:tabs>
                <w:tab w:val="left" w:pos="142"/>
              </w:tabs>
            </w:pPr>
            <w:r w:rsidRPr="00371B0B">
              <w:rPr>
                <w:i/>
              </w:rPr>
              <w:t>Размещение зданий, строений, сооружений временного (сезонного) назначения, не являющихся объектами капитального строительства</w:t>
            </w:r>
            <w:r w:rsidRPr="00371B0B">
              <w:t>, не допускается.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bCs/>
              </w:rPr>
              <w:t>Объекты обеспечения внутреннего правопорядка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Деловое управление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органов управления производством, торговлей, банковского и страхового управления.</w:t>
            </w:r>
          </w:p>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юридических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торгового назначения, реализующие товары розницей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Банковская и страховая деятельность</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размещения организаций, оказывающих банковские и страховые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Бытовое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бытового обслуживания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Общественное питание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lang w:eastAsia="en-US"/>
              </w:rPr>
              <w:t>Объекты общественного питания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Гостиничное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временного проживания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17 м, в том числе до карниза скатной кровли, парапета плоской кровли – 12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0"/>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3970"/>
        <w:gridCol w:w="2126"/>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17 м, в том числе до карниза скатной кровли, парапета плоской кровли – 12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b/>
          <w:sz w:val="24"/>
          <w:lang w:eastAsia="en-US"/>
        </w:rPr>
      </w:pPr>
    </w:p>
    <w:p w:rsidR="009D1141" w:rsidRPr="00371B0B" w:rsidRDefault="009D1141" w:rsidP="009D1141">
      <w:pPr>
        <w:keepNext/>
        <w:outlineLvl w:val="1"/>
        <w:rPr>
          <w:rFonts w:cs="Arial"/>
          <w:b/>
          <w:bCs/>
          <w:iCs/>
          <w:sz w:val="24"/>
          <w:szCs w:val="28"/>
        </w:rPr>
      </w:pPr>
      <w:r w:rsidRPr="00371B0B">
        <w:rPr>
          <w:rFonts w:cs="Arial"/>
          <w:b/>
          <w:bCs/>
          <w:iCs/>
          <w:sz w:val="24"/>
          <w:szCs w:val="28"/>
        </w:rPr>
        <w:t>Статья 64.17. Зона делового, общественного и коммерческого назначения (ОДЗ-201/130/8) частей квартала в границах улиц 3-го Июля-Кожова-Седова</w:t>
      </w:r>
    </w:p>
    <w:p w:rsidR="009D1141" w:rsidRPr="00371B0B" w:rsidRDefault="009D1141" w:rsidP="009D1141">
      <w:pPr>
        <w:tabs>
          <w:tab w:val="left" w:pos="142"/>
          <w:tab w:val="left" w:pos="284"/>
        </w:tabs>
        <w:rPr>
          <w:sz w:val="24"/>
          <w:szCs w:val="24"/>
          <w:lang w:eastAsia="en-US"/>
        </w:rPr>
      </w:pPr>
    </w:p>
    <w:p w:rsidR="009D1141" w:rsidRPr="00371B0B" w:rsidRDefault="009D1141" w:rsidP="009D1141">
      <w:pPr>
        <w:tabs>
          <w:tab w:val="left" w:pos="0"/>
          <w:tab w:val="left" w:pos="142"/>
        </w:tabs>
        <w:rPr>
          <w:sz w:val="24"/>
          <w:szCs w:val="24"/>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112"/>
        <w:gridCol w:w="1984"/>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Общественное управление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 w:val="left" w:pos="284"/>
              </w:tabs>
            </w:pPr>
            <w:r w:rsidRPr="00371B0B">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органов государственной власти, органов местного самоуправления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Максимальный размер земельного участка – 0,07 га.</w:t>
            </w:r>
          </w:p>
          <w:p w:rsidR="009D1141" w:rsidRPr="00371B0B" w:rsidRDefault="009D1141" w:rsidP="00D56370">
            <w:pPr>
              <w:widowControl w:val="0"/>
              <w:tabs>
                <w:tab w:val="left" w:pos="142"/>
                <w:tab w:val="left" w:pos="284"/>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371B0B" w:rsidRDefault="009D1141" w:rsidP="00D56370">
            <w:pPr>
              <w:rPr>
                <w:lang w:eastAsia="en-US"/>
              </w:rPr>
            </w:pPr>
            <w:r w:rsidRPr="00371B0B">
              <w:rPr>
                <w:i/>
              </w:rPr>
              <w:t>Максимальный процент застройки земельного участка</w:t>
            </w:r>
            <w:r w:rsidRPr="00371B0B">
              <w:rPr>
                <w:lang w:eastAsia="en-US"/>
              </w:rPr>
              <w:t xml:space="preserve"> – 44%.</w:t>
            </w:r>
          </w:p>
          <w:p w:rsidR="009D1141" w:rsidRPr="00371B0B" w:rsidRDefault="009D1141" w:rsidP="00D56370">
            <w:r w:rsidRPr="00371B0B">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371B0B" w:rsidRDefault="009D1141" w:rsidP="00D56370">
            <w:pPr>
              <w:rPr>
                <w:i/>
              </w:rPr>
            </w:pPr>
            <w:r w:rsidRPr="00371B0B">
              <w:rPr>
                <w:i/>
              </w:rPr>
              <w:t>Требования к архитектурным решениям объектов капитального строительства:</w:t>
            </w:r>
          </w:p>
          <w:p w:rsidR="009D1141" w:rsidRPr="00371B0B" w:rsidRDefault="009D1141" w:rsidP="00D56370">
            <w:pPr>
              <w:tabs>
                <w:tab w:val="left" w:pos="142"/>
              </w:tabs>
            </w:pPr>
            <w:r w:rsidRPr="00371B0B">
              <w:t>Объемно-пространственные характеристики объекта капитального строительства</w:t>
            </w:r>
            <w:r w:rsidRPr="00371B0B">
              <w:rPr>
                <w:i/>
              </w:rPr>
              <w:t xml:space="preserve"> </w:t>
            </w:r>
            <w:r w:rsidRPr="00371B0B">
              <w:t>(предельные (максимальные) габариты зданий, строений, сооружений; границы существующих лестниц, крылец, приямков, инженерно-технических узлов; границы озеленения (газоны, цветники), в том числе на кровле зданий, строений, сооружений), места размещения крупномерных деревьев и кустарников)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371B0B" w:rsidRDefault="009D1141" w:rsidP="00D56370">
            <w:pPr>
              <w:tabs>
                <w:tab w:val="left" w:pos="142"/>
              </w:tabs>
            </w:pPr>
            <w:r w:rsidRPr="00371B0B">
              <w:t>Новое строительство запрещено за исключением воссоздания объектов культурного наследия при наличии научно-исследовательской проектной документации.</w:t>
            </w:r>
          </w:p>
          <w:p w:rsidR="009D1141" w:rsidRPr="00371B0B" w:rsidRDefault="009D1141" w:rsidP="00D56370">
            <w:pPr>
              <w:tabs>
                <w:tab w:val="left" w:pos="142"/>
              </w:tabs>
            </w:pPr>
            <w:r w:rsidRPr="00371B0B">
              <w:t>Максимальная протяженность фасадов со скатными кровлями, скатных кровель – 20 м.</w:t>
            </w:r>
          </w:p>
          <w:p w:rsidR="009D1141" w:rsidRPr="00371B0B" w:rsidRDefault="009D1141" w:rsidP="00D56370">
            <w:pPr>
              <w:tabs>
                <w:tab w:val="left" w:pos="142"/>
              </w:tabs>
            </w:pPr>
            <w:r w:rsidRPr="00371B0B">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pPr>
            <w:r w:rsidRPr="00371B0B">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371B0B" w:rsidRDefault="009D1141" w:rsidP="00D56370">
            <w:pPr>
              <w:tabs>
                <w:tab w:val="left" w:pos="142"/>
              </w:tabs>
            </w:pPr>
            <w:r w:rsidRPr="00371B0B">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371B0B" w:rsidRDefault="009D1141" w:rsidP="00D56370">
            <w:pPr>
              <w:tabs>
                <w:tab w:val="left" w:pos="142"/>
              </w:tabs>
            </w:pPr>
            <w:r w:rsidRPr="00371B0B">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371B0B" w:rsidRDefault="009D1141" w:rsidP="00D56370">
            <w:pPr>
              <w:tabs>
                <w:tab w:val="left" w:pos="142"/>
              </w:tabs>
            </w:pPr>
            <w:r w:rsidRPr="00371B0B">
              <w:t xml:space="preserve">Предельный уклон скатной кровли – не более 30 </w:t>
            </w:r>
            <w:r w:rsidRPr="00371B0B">
              <w:rPr>
                <w:vertAlign w:val="superscript"/>
              </w:rPr>
              <w:t>0</w:t>
            </w:r>
            <w:r w:rsidRPr="00371B0B">
              <w:t xml:space="preserve">; купола, шпиля – не более 55 </w:t>
            </w:r>
            <w:r w:rsidRPr="00371B0B">
              <w:rPr>
                <w:vertAlign w:val="superscript"/>
              </w:rPr>
              <w:t>0</w:t>
            </w:r>
            <w:r w:rsidRPr="00371B0B">
              <w:t>.</w:t>
            </w:r>
          </w:p>
          <w:p w:rsidR="009D1141" w:rsidRPr="00371B0B" w:rsidRDefault="009D1141" w:rsidP="00D56370">
            <w:pPr>
              <w:tabs>
                <w:tab w:val="left" w:pos="142"/>
              </w:tabs>
            </w:pPr>
            <w:r w:rsidRPr="00371B0B">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371B0B" w:rsidRDefault="009D1141" w:rsidP="00D56370">
            <w:pPr>
              <w:tabs>
                <w:tab w:val="left" w:pos="142"/>
              </w:tabs>
            </w:pPr>
            <w:r w:rsidRPr="00371B0B">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371B0B" w:rsidRDefault="009D1141" w:rsidP="00D56370">
            <w:pPr>
              <w:rPr>
                <w:lang w:eastAsia="en-US"/>
              </w:rPr>
            </w:pPr>
            <w:r w:rsidRPr="00371B0B">
              <w:rPr>
                <w:lang w:eastAsia="en-US"/>
              </w:rPr>
              <w:t>Цвет фасада, цоколя должен быть различных тонов желтого цвета (</w:t>
            </w:r>
            <w:r w:rsidRPr="00371B0B">
              <w:rPr>
                <w:lang w:val="en-US" w:eastAsia="en-US"/>
              </w:rPr>
              <w:t>RAL</w:t>
            </w:r>
            <w:r w:rsidRPr="00371B0B">
              <w:rPr>
                <w:lang w:eastAsia="en-US"/>
              </w:rPr>
              <w:t xml:space="preserve"> 1001 (бежевый), </w:t>
            </w:r>
            <w:r w:rsidRPr="00371B0B">
              <w:rPr>
                <w:lang w:val="en-US" w:eastAsia="en-US"/>
              </w:rPr>
              <w:t>RAL</w:t>
            </w:r>
            <w:r w:rsidRPr="00371B0B">
              <w:rPr>
                <w:lang w:eastAsia="en-US"/>
              </w:rPr>
              <w:t xml:space="preserve"> 1002 (песочно-желтый), </w:t>
            </w:r>
            <w:r w:rsidRPr="00371B0B">
              <w:rPr>
                <w:lang w:val="en-US" w:eastAsia="en-US"/>
              </w:rPr>
              <w:t>RAL</w:t>
            </w:r>
            <w:r w:rsidRPr="00371B0B">
              <w:rPr>
                <w:lang w:eastAsia="en-US"/>
              </w:rPr>
              <w:t xml:space="preserve"> 1006 (кукурузно-желтый), </w:t>
            </w:r>
            <w:r w:rsidRPr="00371B0B">
              <w:rPr>
                <w:lang w:val="en-US" w:eastAsia="en-US"/>
              </w:rPr>
              <w:t>RAL</w:t>
            </w:r>
            <w:r w:rsidRPr="00371B0B">
              <w:rPr>
                <w:lang w:eastAsia="en-US"/>
              </w:rPr>
              <w:t xml:space="preserve"> 1011(коричнево-бежевый), </w:t>
            </w:r>
            <w:r w:rsidRPr="00371B0B">
              <w:rPr>
                <w:lang w:val="en-US" w:eastAsia="en-US"/>
              </w:rPr>
              <w:t>RAL</w:t>
            </w:r>
            <w:r w:rsidRPr="00371B0B">
              <w:rPr>
                <w:lang w:eastAsia="en-US"/>
              </w:rPr>
              <w:t xml:space="preserve"> 1013 (жемчужно-белый), </w:t>
            </w:r>
            <w:r w:rsidRPr="00371B0B">
              <w:rPr>
                <w:lang w:val="en-US" w:eastAsia="en-US"/>
              </w:rPr>
              <w:t>RAL</w:t>
            </w:r>
            <w:r w:rsidRPr="00371B0B">
              <w:rPr>
                <w:lang w:eastAsia="en-US"/>
              </w:rPr>
              <w:t xml:space="preserve"> 1014 (слоновая кость), </w:t>
            </w:r>
            <w:r w:rsidRPr="00371B0B">
              <w:rPr>
                <w:lang w:val="en-US" w:eastAsia="en-US"/>
              </w:rPr>
              <w:t>RAL</w:t>
            </w:r>
            <w:r w:rsidRPr="00371B0B">
              <w:rPr>
                <w:lang w:eastAsia="en-US"/>
              </w:rPr>
              <w:t xml:space="preserve"> 1015 (светлая слоновая кость), </w:t>
            </w:r>
            <w:r w:rsidRPr="00371B0B">
              <w:rPr>
                <w:lang w:val="en-US" w:eastAsia="en-US"/>
              </w:rPr>
              <w:t>RAL</w:t>
            </w:r>
            <w:r w:rsidRPr="00371B0B">
              <w:rPr>
                <w:lang w:eastAsia="en-US"/>
              </w:rPr>
              <w:t xml:space="preserve"> 1019 (серо-бежевый), </w:t>
            </w:r>
            <w:r w:rsidRPr="00371B0B">
              <w:rPr>
                <w:lang w:val="en-US" w:eastAsia="en-US"/>
              </w:rPr>
              <w:t>RAL</w:t>
            </w:r>
            <w:r w:rsidRPr="00371B0B">
              <w:rPr>
                <w:lang w:eastAsia="en-US"/>
              </w:rPr>
              <w:t xml:space="preserve"> 1024 (охра желтая), </w:t>
            </w:r>
            <w:r w:rsidRPr="00371B0B">
              <w:rPr>
                <w:lang w:val="en-US" w:eastAsia="en-US"/>
              </w:rPr>
              <w:t>RAL</w:t>
            </w:r>
            <w:r w:rsidRPr="00371B0B">
              <w:rPr>
                <w:lang w:eastAsia="en-US"/>
              </w:rPr>
              <w:t xml:space="preserve"> 1034 (пастельно-желтый); различных тонов оранжевого цвета (</w:t>
            </w:r>
            <w:r w:rsidRPr="00371B0B">
              <w:rPr>
                <w:lang w:val="en-US" w:eastAsia="en-US"/>
              </w:rPr>
              <w:t>RAL</w:t>
            </w:r>
            <w:r w:rsidRPr="00371B0B">
              <w:rPr>
                <w:lang w:eastAsia="en-US"/>
              </w:rPr>
              <w:t xml:space="preserve"> 2001 (красно-оранжевый); различных тонов красного цвета (</w:t>
            </w:r>
            <w:r w:rsidRPr="00371B0B">
              <w:rPr>
                <w:lang w:val="en-US" w:eastAsia="en-US"/>
              </w:rPr>
              <w:t>RAL</w:t>
            </w:r>
            <w:r w:rsidRPr="00371B0B">
              <w:rPr>
                <w:lang w:eastAsia="en-US"/>
              </w:rPr>
              <w:t xml:space="preserve"> 3009 (оксид красный), </w:t>
            </w:r>
            <w:r w:rsidRPr="00371B0B">
              <w:rPr>
                <w:lang w:val="en-US" w:eastAsia="en-US"/>
              </w:rPr>
              <w:t>RAL</w:t>
            </w:r>
            <w:r w:rsidRPr="00371B0B">
              <w:rPr>
                <w:lang w:eastAsia="en-US"/>
              </w:rPr>
              <w:t xml:space="preserve"> 3012 (бежево-красный), </w:t>
            </w:r>
            <w:r w:rsidRPr="00371B0B">
              <w:rPr>
                <w:lang w:val="en-US" w:eastAsia="en-US"/>
              </w:rPr>
              <w:t>RAL</w:t>
            </w:r>
            <w:r w:rsidRPr="00371B0B">
              <w:rPr>
                <w:lang w:eastAsia="en-US"/>
              </w:rPr>
              <w:t xml:space="preserve"> 3017 (розовый); различных тонов фиолетового цвета (</w:t>
            </w:r>
            <w:r w:rsidRPr="00371B0B">
              <w:rPr>
                <w:lang w:val="en-US" w:eastAsia="en-US"/>
              </w:rPr>
              <w:t>RAL</w:t>
            </w:r>
            <w:r w:rsidRPr="00371B0B">
              <w:rPr>
                <w:lang w:eastAsia="en-US"/>
              </w:rPr>
              <w:t xml:space="preserve"> 4009 (пастельно-фиолетовый); </w:t>
            </w:r>
            <w:r w:rsidRPr="00371B0B">
              <w:rPr>
                <w:lang w:val="en-US" w:eastAsia="en-US"/>
              </w:rPr>
              <w:t>RAL</w:t>
            </w:r>
            <w:r w:rsidRPr="00371B0B">
              <w:rPr>
                <w:lang w:eastAsia="en-US"/>
              </w:rPr>
              <w:t xml:space="preserve"> 4011 (</w:t>
            </w:r>
            <w:r w:rsidRPr="00371B0B">
              <w:rPr>
                <w:iCs/>
                <w:lang w:eastAsia="en-US"/>
              </w:rPr>
              <w:t>перламутрово</w:t>
            </w:r>
            <w:r w:rsidRPr="00371B0B">
              <w:rPr>
                <w:lang w:eastAsia="en-US"/>
              </w:rPr>
              <w:t>-фиолетовый); различных тонов зеленого цвета (</w:t>
            </w:r>
            <w:r w:rsidRPr="00371B0B">
              <w:rPr>
                <w:lang w:val="en-US" w:eastAsia="en-US"/>
              </w:rPr>
              <w:t>RAL</w:t>
            </w:r>
            <w:r w:rsidRPr="00371B0B">
              <w:rPr>
                <w:lang w:eastAsia="en-US"/>
              </w:rPr>
              <w:t xml:space="preserve"> 6019 (бело-зеленый), </w:t>
            </w:r>
            <w:r w:rsidRPr="00371B0B">
              <w:rPr>
                <w:lang w:val="en-US" w:eastAsia="en-US"/>
              </w:rPr>
              <w:t>RAL</w:t>
            </w:r>
            <w:r w:rsidRPr="00371B0B">
              <w:rPr>
                <w:lang w:eastAsia="en-US"/>
              </w:rPr>
              <w:t xml:space="preserve"> 6021 (бледно-зеленый); различных тонов серого цвета (</w:t>
            </w:r>
            <w:r w:rsidRPr="00371B0B">
              <w:rPr>
                <w:lang w:val="en-US" w:eastAsia="en-US"/>
              </w:rPr>
              <w:t>RAL</w:t>
            </w:r>
            <w:r w:rsidRPr="00371B0B">
              <w:rPr>
                <w:lang w:eastAsia="en-US"/>
              </w:rPr>
              <w:t xml:space="preserve"> 7004 (сигнальный серый),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7035 (светло-серый),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7044 (серый шелк), </w:t>
            </w:r>
            <w:r w:rsidRPr="00371B0B">
              <w:rPr>
                <w:lang w:val="en-US" w:eastAsia="en-US"/>
              </w:rPr>
              <w:t>RAL</w:t>
            </w:r>
            <w:r w:rsidRPr="00371B0B">
              <w:rPr>
                <w:lang w:eastAsia="en-US"/>
              </w:rPr>
              <w:t xml:space="preserve"> 7047 (телегрей 4); различных тонов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8003 (глиняный коричневый); </w:t>
            </w:r>
            <w:r w:rsidRPr="00371B0B">
              <w:rPr>
                <w:lang w:val="en-US" w:eastAsia="en-US"/>
              </w:rPr>
              <w:t>RAL</w:t>
            </w:r>
            <w:r w:rsidRPr="00371B0B">
              <w:rPr>
                <w:lang w:eastAsia="en-US"/>
              </w:rPr>
              <w:t xml:space="preserve"> 8004 (медно-коричневый);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8016 (махагон коричневый); </w:t>
            </w:r>
            <w:r w:rsidRPr="00371B0B">
              <w:rPr>
                <w:lang w:val="en-US" w:eastAsia="en-US"/>
              </w:rPr>
              <w:t>RAL</w:t>
            </w:r>
            <w:r w:rsidRPr="00371B0B">
              <w:rPr>
                <w:lang w:eastAsia="en-US"/>
              </w:rPr>
              <w:t xml:space="preserve"> 8017 (шоколадно-коричневый); различных тонов черного и белого цветов (</w:t>
            </w:r>
            <w:r w:rsidRPr="00371B0B">
              <w:rPr>
                <w:lang w:val="en-US" w:eastAsia="en-US"/>
              </w:rPr>
              <w:t>RAL</w:t>
            </w:r>
            <w:r w:rsidRPr="00371B0B">
              <w:rPr>
                <w:lang w:eastAsia="en-US"/>
              </w:rPr>
              <w:t xml:space="preserve"> 9002 (светло-серый), </w:t>
            </w:r>
            <w:r w:rsidRPr="00371B0B">
              <w:rPr>
                <w:lang w:val="en-US" w:eastAsia="en-US"/>
              </w:rPr>
              <w:t>RAL</w:t>
            </w:r>
            <w:r w:rsidRPr="00371B0B">
              <w:rPr>
                <w:lang w:eastAsia="en-US"/>
              </w:rPr>
              <w:t xml:space="preserve"> 9010 (белый). При использовании в отделке фасадов натуральных материалов сохранять их натуральные цвета.</w:t>
            </w:r>
          </w:p>
          <w:p w:rsidR="009D1141" w:rsidRPr="00371B0B" w:rsidRDefault="009D1141" w:rsidP="00D56370">
            <w:pPr>
              <w:rPr>
                <w:lang w:eastAsia="en-US"/>
              </w:rPr>
            </w:pPr>
            <w:r w:rsidRPr="00371B0B">
              <w:rPr>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371B0B">
              <w:rPr>
                <w:lang w:val="en-US" w:eastAsia="en-US"/>
              </w:rPr>
              <w:t>RAL</w:t>
            </w:r>
            <w:r w:rsidRPr="00371B0B">
              <w:rPr>
                <w:lang w:eastAsia="en-US"/>
              </w:rPr>
              <w:t xml:space="preserve"> 2001 (красно-оранжевый), </w:t>
            </w:r>
            <w:r w:rsidRPr="00371B0B">
              <w:rPr>
                <w:lang w:val="en-US" w:eastAsia="en-US"/>
              </w:rPr>
              <w:t>RAL</w:t>
            </w:r>
            <w:r w:rsidRPr="00371B0B">
              <w:rPr>
                <w:lang w:eastAsia="en-US"/>
              </w:rPr>
              <w:t xml:space="preserve"> 2013 (перламутрово-оранжевый); различных тонах серого цвета (</w:t>
            </w:r>
            <w:r w:rsidRPr="00371B0B">
              <w:rPr>
                <w:lang w:val="en-US" w:eastAsia="en-US"/>
              </w:rPr>
              <w:t>RAL</w:t>
            </w:r>
            <w:r w:rsidRPr="00371B0B">
              <w:rPr>
                <w:lang w:eastAsia="en-US"/>
              </w:rPr>
              <w:t xml:space="preserve"> 7005 (мышино-серый), </w:t>
            </w:r>
            <w:r w:rsidRPr="00371B0B">
              <w:rPr>
                <w:lang w:val="en-US" w:eastAsia="en-US"/>
              </w:rPr>
              <w:t>RAL</w:t>
            </w:r>
            <w:r w:rsidRPr="00371B0B">
              <w:rPr>
                <w:lang w:eastAsia="en-US"/>
              </w:rPr>
              <w:t xml:space="preserve"> 7009 (зелено-серый), </w:t>
            </w:r>
            <w:r w:rsidRPr="00371B0B">
              <w:rPr>
                <w:lang w:val="en-US" w:eastAsia="en-US"/>
              </w:rPr>
              <w:t>RAL</w:t>
            </w:r>
            <w:r w:rsidRPr="00371B0B">
              <w:rPr>
                <w:lang w:eastAsia="en-US"/>
              </w:rPr>
              <w:t xml:space="preserve"> 7036 (платиново-серый), </w:t>
            </w:r>
            <w:r w:rsidRPr="00371B0B">
              <w:rPr>
                <w:lang w:val="en-US" w:eastAsia="en-US"/>
              </w:rPr>
              <w:t>RAL</w:t>
            </w:r>
            <w:r w:rsidRPr="00371B0B">
              <w:rPr>
                <w:lang w:eastAsia="en-US"/>
              </w:rPr>
              <w:t xml:space="preserve"> 7044 (серый шелк); различных тонах коричневого цвета (</w:t>
            </w:r>
            <w:r w:rsidRPr="00371B0B">
              <w:rPr>
                <w:lang w:val="en-US" w:eastAsia="en-US"/>
              </w:rPr>
              <w:t>RAL</w:t>
            </w:r>
            <w:r w:rsidRPr="00371B0B">
              <w:rPr>
                <w:lang w:eastAsia="en-US"/>
              </w:rPr>
              <w:t xml:space="preserve"> 8001 (охра коричневая), </w:t>
            </w:r>
            <w:r w:rsidRPr="00371B0B">
              <w:rPr>
                <w:lang w:val="en-US" w:eastAsia="en-US"/>
              </w:rPr>
              <w:t>RAL</w:t>
            </w:r>
            <w:r w:rsidRPr="00371B0B">
              <w:rPr>
                <w:lang w:eastAsia="en-US"/>
              </w:rPr>
              <w:t xml:space="preserve"> 8002 (сигнальный коричневый), </w:t>
            </w:r>
            <w:r w:rsidRPr="00371B0B">
              <w:rPr>
                <w:lang w:val="en-US" w:eastAsia="en-US"/>
              </w:rPr>
              <w:t>RAL</w:t>
            </w:r>
            <w:r w:rsidRPr="00371B0B">
              <w:rPr>
                <w:lang w:eastAsia="en-US"/>
              </w:rPr>
              <w:t xml:space="preserve"> 8011 (орехово-коричневый), </w:t>
            </w:r>
            <w:r w:rsidRPr="00371B0B">
              <w:rPr>
                <w:lang w:val="en-US" w:eastAsia="en-US"/>
              </w:rPr>
              <w:t>RAL</w:t>
            </w:r>
            <w:r w:rsidRPr="00371B0B">
              <w:rPr>
                <w:lang w:eastAsia="en-US"/>
              </w:rPr>
              <w:t xml:space="preserve"> 8012 (красно-коричневый), </w:t>
            </w:r>
            <w:r w:rsidRPr="00371B0B">
              <w:rPr>
                <w:lang w:val="en-US" w:eastAsia="en-US"/>
              </w:rPr>
              <w:t>RAL</w:t>
            </w:r>
            <w:r w:rsidRPr="00371B0B">
              <w:rPr>
                <w:lang w:eastAsia="en-US"/>
              </w:rPr>
              <w:t xml:space="preserve"> 8014 (сепия коричневый); </w:t>
            </w:r>
            <w:r w:rsidRPr="00371B0B">
              <w:rPr>
                <w:lang w:val="en-US" w:eastAsia="en-US"/>
              </w:rPr>
              <w:t>RAL</w:t>
            </w:r>
            <w:r w:rsidRPr="00371B0B">
              <w:rPr>
                <w:lang w:eastAsia="en-US"/>
              </w:rPr>
              <w:t xml:space="preserve"> 8017 (шоколадно-коричневый); </w:t>
            </w:r>
            <w:r w:rsidRPr="00371B0B">
              <w:rPr>
                <w:lang w:val="en-US" w:eastAsia="en-US"/>
              </w:rPr>
              <w:t>RAL</w:t>
            </w:r>
            <w:r w:rsidRPr="00371B0B">
              <w:rPr>
                <w:lang w:eastAsia="en-US"/>
              </w:rPr>
              <w:t xml:space="preserve"> 8019 (серо-коричневый), </w:t>
            </w:r>
            <w:r w:rsidRPr="00371B0B">
              <w:rPr>
                <w:lang w:val="en-US" w:eastAsia="en-US"/>
              </w:rPr>
              <w:t>RAL</w:t>
            </w:r>
            <w:r w:rsidRPr="00371B0B">
              <w:rPr>
                <w:lang w:eastAsia="en-US"/>
              </w:rPr>
              <w:t xml:space="preserve"> 8025 (бледно-коричневый), </w:t>
            </w:r>
            <w:r w:rsidRPr="00371B0B">
              <w:rPr>
                <w:lang w:val="en-US" w:eastAsia="en-US"/>
              </w:rPr>
              <w:t>RAL</w:t>
            </w:r>
            <w:r w:rsidRPr="00371B0B">
              <w:rPr>
                <w:lang w:eastAsia="en-US"/>
              </w:rPr>
              <w:t xml:space="preserve"> 8028 (терракотовый); различных тонах черного и белого цветов (</w:t>
            </w:r>
            <w:r w:rsidRPr="00371B0B">
              <w:rPr>
                <w:lang w:val="en-US" w:eastAsia="en-US"/>
              </w:rPr>
              <w:t>RAL</w:t>
            </w:r>
            <w:r w:rsidRPr="00371B0B">
              <w:rPr>
                <w:lang w:eastAsia="en-US"/>
              </w:rPr>
              <w:t xml:space="preserve"> 9010 (белый), </w:t>
            </w:r>
            <w:r w:rsidRPr="00371B0B">
              <w:rPr>
                <w:lang w:val="en-US" w:eastAsia="en-US"/>
              </w:rPr>
              <w:t>RAL</w:t>
            </w:r>
            <w:r w:rsidRPr="00371B0B">
              <w:rPr>
                <w:lang w:eastAsia="en-US"/>
              </w:rPr>
              <w:t xml:space="preserve"> 9011 (графитно-черный).</w:t>
            </w:r>
          </w:p>
          <w:p w:rsidR="009D1141" w:rsidRPr="00371B0B" w:rsidRDefault="009D1141" w:rsidP="00D56370">
            <w:pPr>
              <w:rPr>
                <w:lang w:eastAsia="en-US"/>
              </w:rPr>
            </w:pPr>
            <w:r w:rsidRPr="00371B0B">
              <w:rPr>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371B0B">
              <w:rPr>
                <w:lang w:val="en-US" w:eastAsia="en-US"/>
              </w:rPr>
              <w:t>RAL</w:t>
            </w:r>
            <w:r w:rsidRPr="00371B0B">
              <w:rPr>
                <w:lang w:eastAsia="en-US"/>
              </w:rPr>
              <w:t xml:space="preserve"> 2013 (перламутрово-оранжевый); допускаются </w:t>
            </w:r>
            <w:r w:rsidRPr="00371B0B">
              <w:rPr>
                <w:lang w:val="en-US" w:eastAsia="en-US"/>
              </w:rPr>
              <w:t>RAL</w:t>
            </w:r>
            <w:r w:rsidRPr="00371B0B">
              <w:rPr>
                <w:lang w:eastAsia="en-US"/>
              </w:rPr>
              <w:t xml:space="preserve"> 3004 (пурпурно-красный); </w:t>
            </w:r>
            <w:r w:rsidRPr="00371B0B">
              <w:rPr>
                <w:lang w:val="en-US" w:eastAsia="en-US"/>
              </w:rPr>
              <w:t>RAL</w:t>
            </w:r>
            <w:r w:rsidRPr="00371B0B">
              <w:rPr>
                <w:lang w:eastAsia="en-US"/>
              </w:rPr>
              <w:t xml:space="preserve"> 6003 (оливково-зеленый), </w:t>
            </w:r>
            <w:r w:rsidRPr="00371B0B">
              <w:rPr>
                <w:lang w:val="en-US" w:eastAsia="en-US"/>
              </w:rPr>
              <w:t>RAL</w:t>
            </w:r>
            <w:r w:rsidRPr="00371B0B">
              <w:rPr>
                <w:lang w:eastAsia="en-US"/>
              </w:rPr>
              <w:t xml:space="preserve"> 6028 (сосновый зеленый); </w:t>
            </w:r>
            <w:r w:rsidRPr="00371B0B">
              <w:rPr>
                <w:lang w:val="en-US" w:eastAsia="en-US"/>
              </w:rPr>
              <w:t>RAL</w:t>
            </w:r>
            <w:r w:rsidRPr="00371B0B">
              <w:rPr>
                <w:lang w:eastAsia="en-US"/>
              </w:rPr>
              <w:t xml:space="preserve"> 7038 (агатовый серый); </w:t>
            </w:r>
            <w:r w:rsidRPr="00371B0B">
              <w:rPr>
                <w:lang w:val="en-US" w:eastAsia="en-US"/>
              </w:rPr>
              <w:t>RAL</w:t>
            </w:r>
            <w:r w:rsidRPr="00371B0B">
              <w:rPr>
                <w:lang w:eastAsia="en-US"/>
              </w:rPr>
              <w:t xml:space="preserve"> 8017 (шоколадно-коричневый).</w:t>
            </w:r>
          </w:p>
          <w:p w:rsidR="009D1141" w:rsidRPr="00371B0B" w:rsidRDefault="009D1141" w:rsidP="00D56370">
            <w:pPr>
              <w:tabs>
                <w:tab w:val="left" w:pos="142"/>
              </w:tabs>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s>
            </w:pPr>
            <w:r w:rsidRPr="00371B0B">
              <w:rPr>
                <w:i/>
              </w:rPr>
              <w:t>Минимальный процент озеленения земельного участка</w:t>
            </w:r>
            <w:r w:rsidRPr="00371B0B">
              <w:t>– 8%.</w:t>
            </w:r>
          </w:p>
          <w:p w:rsidR="009D1141" w:rsidRPr="00371B0B" w:rsidRDefault="009D1141" w:rsidP="00D56370">
            <w:pPr>
              <w:tabs>
                <w:tab w:val="left" w:pos="142"/>
              </w:tabs>
            </w:pPr>
            <w:r w:rsidRPr="00371B0B">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371B0B" w:rsidRDefault="009D1141" w:rsidP="00D56370">
            <w:pPr>
              <w:tabs>
                <w:tab w:val="left" w:pos="142"/>
              </w:tabs>
            </w:pPr>
            <w:r w:rsidRPr="00371B0B">
              <w:t>При озеленении необходимо обеспечить посадку крупномерных деревьев и кустарников высотой не менее 2 метров.</w:t>
            </w:r>
          </w:p>
          <w:p w:rsidR="009D1141" w:rsidRPr="00371B0B" w:rsidRDefault="009D1141" w:rsidP="00D56370">
            <w:pPr>
              <w:tabs>
                <w:tab w:val="left" w:pos="142"/>
              </w:tabs>
            </w:pPr>
            <w:r w:rsidRPr="00371B0B">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371B0B" w:rsidRDefault="009D1141" w:rsidP="00D56370">
            <w:pPr>
              <w:tabs>
                <w:tab w:val="left" w:pos="142"/>
              </w:tabs>
              <w:rPr>
                <w:i/>
              </w:rPr>
            </w:pPr>
            <w:r w:rsidRPr="00371B0B">
              <w:rPr>
                <w:i/>
              </w:rPr>
              <w:t>Требования к мощению земельного участка:</w:t>
            </w:r>
          </w:p>
          <w:p w:rsidR="009D1141" w:rsidRPr="00371B0B" w:rsidRDefault="009D1141" w:rsidP="00D56370">
            <w:pPr>
              <w:tabs>
                <w:tab w:val="left" w:pos="142"/>
              </w:tabs>
            </w:pPr>
            <w:r w:rsidRPr="00371B0B">
              <w:t>Не застроенные и не озеленённые части земельного участка должны быть замощены 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 Конструкция покрытия должна обеспечивать возможность проезда пожарных машин.</w:t>
            </w:r>
          </w:p>
          <w:p w:rsidR="009D1141" w:rsidRPr="00371B0B" w:rsidRDefault="009D1141" w:rsidP="00D56370">
            <w:pPr>
              <w:rPr>
                <w:lang w:eastAsia="en-US"/>
              </w:rPr>
            </w:pPr>
            <w:r w:rsidRPr="00371B0B">
              <w:rPr>
                <w:i/>
                <w:lang w:eastAsia="en-US"/>
              </w:rPr>
              <w:t>Ограждение земельного участка</w:t>
            </w:r>
            <w:r w:rsidRPr="00371B0B">
              <w:rPr>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менее 0,04 га – допускается не предусматривать.</w:t>
            </w:r>
          </w:p>
          <w:p w:rsidR="009D1141" w:rsidRPr="00371B0B" w:rsidRDefault="009D1141" w:rsidP="00D56370">
            <w:pPr>
              <w:rPr>
                <w:lang w:eastAsia="en-US"/>
              </w:rPr>
            </w:pPr>
            <w:r w:rsidRPr="00371B0B">
              <w:rPr>
                <w:lang w:eastAsia="en-US"/>
              </w:rPr>
              <w:t>При размере земельного участка 0,04 га и более – 60% от нормативного количества машино-мест, которое определяется согласно пункту 3 статьи 22 настоящих Правил.</w:t>
            </w:r>
          </w:p>
          <w:p w:rsidR="009D1141" w:rsidRPr="00371B0B" w:rsidRDefault="009D1141" w:rsidP="00D56370">
            <w:pPr>
              <w:rPr>
                <w:lang w:eastAsia="en-US"/>
              </w:rPr>
            </w:pPr>
            <w:r w:rsidRPr="00371B0B">
              <w:rPr>
                <w:lang w:eastAsia="en-US"/>
              </w:rPr>
              <w:t>Габариты машино-места – 5,3 м х 2,5 м, для инвалидов, пользующихся креслами-колясками, – 6,0 м х 3,6 м.</w:t>
            </w:r>
          </w:p>
          <w:p w:rsidR="009D1141" w:rsidRPr="00371B0B" w:rsidRDefault="009D1141" w:rsidP="00D56370">
            <w:pPr>
              <w:tabs>
                <w:tab w:val="left" w:pos="142"/>
              </w:tabs>
            </w:pPr>
            <w:r w:rsidRPr="00371B0B">
              <w:rPr>
                <w:i/>
              </w:rPr>
              <w:t>Размещение зданий, строений, сооружений временного (сезонного) назначения, не являющихся объектами капитального строительства</w:t>
            </w:r>
            <w:r w:rsidRPr="00371B0B">
              <w:t>, не допускается.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bCs/>
              </w:rPr>
              <w:t>Объекты обеспечения внутреннего правопорядка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Деловое управление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органов управления производством, торговлей, банковского и страхового управления.</w:t>
            </w:r>
          </w:p>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юридических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торгового назначения, реализующие товары розницей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Банковская и страховая деятельность</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размещения организаций, оказывающих банковские и страховые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Бытовое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бытового обслуживания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Общественное питание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lang w:eastAsia="en-US"/>
              </w:rPr>
              <w:t>Объекты общественного питания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Гостиничное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временного проживания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0"/>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3970"/>
        <w:gridCol w:w="2126"/>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lang w:eastAsia="en-US"/>
              </w:rPr>
            </w:pPr>
            <w:r w:rsidRPr="00371B0B">
              <w:rPr>
                <w:bCs/>
                <w:lang w:eastAsia="en-U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b/>
          <w:sz w:val="24"/>
          <w:lang w:eastAsia="en-US"/>
        </w:rPr>
      </w:pPr>
    </w:p>
    <w:p w:rsidR="009D1141" w:rsidRPr="00371B0B" w:rsidRDefault="009D1141" w:rsidP="009D1141">
      <w:pPr>
        <w:pStyle w:val="2"/>
        <w:numPr>
          <w:ilvl w:val="0"/>
          <w:numId w:val="0"/>
        </w:numPr>
        <w:spacing w:line="240" w:lineRule="auto"/>
        <w:jc w:val="left"/>
      </w:pPr>
      <w:r w:rsidRPr="00371B0B">
        <w:t>Статья 64.18. Зона делового, общественного и коммерческого назначения (ОДЗ-201/130/9) частей квартала в границах улиц 3-го Июля-Кожова-Седова</w:t>
      </w:r>
    </w:p>
    <w:p w:rsidR="009D1141" w:rsidRPr="00371B0B" w:rsidRDefault="009D1141" w:rsidP="009D1141">
      <w:pPr>
        <w:tabs>
          <w:tab w:val="left" w:pos="142"/>
          <w:tab w:val="left" w:pos="284"/>
        </w:tabs>
        <w:rPr>
          <w:sz w:val="24"/>
          <w:szCs w:val="24"/>
        </w:rPr>
      </w:pPr>
    </w:p>
    <w:p w:rsidR="009D1141" w:rsidRPr="00371B0B" w:rsidRDefault="009D1141" w:rsidP="009D1141">
      <w:pPr>
        <w:pStyle w:val="11"/>
        <w:tabs>
          <w:tab w:val="left" w:pos="0"/>
          <w:tab w:val="left" w:pos="142"/>
        </w:tabs>
        <w:rPr>
          <w:rFonts w:ascii="Times New Roman" w:hAnsi="Times New Roman" w:cs="Times New Roman"/>
          <w:sz w:val="24"/>
          <w:szCs w:val="24"/>
        </w:rPr>
      </w:pPr>
      <w:r w:rsidRPr="00371B0B">
        <w:rPr>
          <w:rFonts w:ascii="Times New Roman" w:hAnsi="Times New Roman" w:cs="Times New Roman"/>
          <w:sz w:val="24"/>
          <w:szCs w:val="24"/>
        </w:rPr>
        <w:t>1. 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112"/>
        <w:gridCol w:w="1984"/>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rPr>
            </w:pPr>
            <w:r w:rsidRPr="00371B0B">
              <w:rPr>
                <w:rFonts w:ascii="Times New Roman" w:hAnsi="Times New Roman" w:cs="Times New Roman"/>
              </w:rPr>
              <w:t>Общественное управление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hAnsi="Times New Roman" w:cs="Times New Roman"/>
              </w:rPr>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hAnsi="Times New Roman" w:cs="Times New Roman"/>
              </w:rPr>
              <w:t>Объекты органов государственной власти, органов местного самоуправления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pPr>
            <w:r w:rsidRPr="00371B0B">
              <w:t>Минимальный размер земельного участка – 0,23 га.</w:t>
            </w:r>
          </w:p>
          <w:p w:rsidR="009D1141" w:rsidRPr="00371B0B" w:rsidRDefault="009D1141" w:rsidP="00D56370">
            <w:pPr>
              <w:widowControl w:val="0"/>
              <w:tabs>
                <w:tab w:val="left" w:pos="142"/>
              </w:tabs>
              <w:autoSpaceDE w:val="0"/>
              <w:autoSpaceDN w:val="0"/>
              <w:adjustRightInd w:val="0"/>
              <w:rPr>
                <w:b/>
              </w:rPr>
            </w:pPr>
            <w:r w:rsidRPr="00371B0B">
              <w:t>Максимальный размер земельного участка – 0,24 га.</w:t>
            </w:r>
          </w:p>
          <w:p w:rsidR="009D1141" w:rsidRPr="00371B0B" w:rsidRDefault="009D1141" w:rsidP="00D56370">
            <w:pPr>
              <w:widowControl w:val="0"/>
              <w:tabs>
                <w:tab w:val="left" w:pos="142"/>
                <w:tab w:val="left" w:pos="284"/>
              </w:tabs>
              <w:autoSpaceDE w:val="0"/>
              <w:autoSpaceDN w:val="0"/>
              <w:adjustRightInd w:val="0"/>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rPr>
                <w:rFonts w:ascii="Times New Roman" w:hAnsi="Times New Roman" w:cs="Times New Roma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i/>
              </w:rPr>
              <w:t>Предельная высота зданий, строений, сооружений</w:t>
            </w:r>
            <w:r w:rsidRPr="00371B0B">
              <w:rPr>
                <w:rFonts w:ascii="Times New Roman" w:hAnsi="Times New Roman" w:cs="Times New Roma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 с отступом от красных линий улиц Седова, Кожова, 3-го Июля не менее 20 метров – 17 м, в том числе до карниза скатной кровли, парапета плоской кровли – 12 м.</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На внутриквартальной территории (с отступом от красных линий улиц Седова, Кожова, 3-го Июля не менее 8 метров) допускается повышение предельной высоты зданий, строений, сооружений до 17 м, в том числе до карниза скатной кровли, парапета плоской кровли – 12 м, до 30% от общей площади этажаздания, строения, сооружения.</w:t>
            </w:r>
          </w:p>
          <w:p w:rsidR="009D1141" w:rsidRPr="00371B0B" w:rsidRDefault="009D1141" w:rsidP="00D56370">
            <w:r w:rsidRPr="00371B0B">
              <w:rPr>
                <w:i/>
              </w:rPr>
              <w:t>Максимальный процент застройки земельного участка</w:t>
            </w:r>
            <w:r w:rsidRPr="00371B0B">
              <w:t xml:space="preserve"> – 89%.</w:t>
            </w:r>
          </w:p>
          <w:p w:rsidR="009D1141" w:rsidRPr="00371B0B" w:rsidRDefault="009D1141" w:rsidP="00D56370">
            <w:pPr>
              <w:rPr>
                <w:i/>
              </w:rPr>
            </w:pPr>
            <w:r w:rsidRPr="00371B0B">
              <w:rPr>
                <w:i/>
              </w:rPr>
              <w:t>Требования к архитектурным решениям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Объемно-пространственные характеристики объекта капитального строительства</w:t>
            </w:r>
            <w:r w:rsidRPr="00371B0B">
              <w:rPr>
                <w:rFonts w:ascii="Times New Roman" w:hAnsi="Times New Roman" w:cs="Times New Roman"/>
                <w:i/>
              </w:rPr>
              <w:t xml:space="preserve"> </w:t>
            </w:r>
            <w:r w:rsidRPr="00371B0B">
              <w:rPr>
                <w:rFonts w:ascii="Times New Roman" w:hAnsi="Times New Roman" w:cs="Times New Roman"/>
              </w:rPr>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устройства асфальтобетонного покрытия, границы озеленения (газоны, цветники), в том числе на кровле зданий, строений, сооружений; места размещения крупномерных деревьев и кустарников)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Максимальная протяженность фасадов со скатными кровлями, скатных кровель – 20 м.</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Конфигурация кровли зданий, строений, сооружений должна быть двускатной, вальмовой, или плоской, в том числе эксплуатируемой. На территории с отступом от красных линий улиц Седова, Кожова, 3-го Июля до 8 метров допускается исключительно скатная кровля; на внутриквартальной территории с отступом от красных линий улиц Седова, Кожова, 3-го Июля от 8 до 20 метров – преимущественно (не менее 70% общей площади кровли) плоская кровля; более 20 метров – преимущественно (не менее 70% общей площади кровли) скатная кровля.</w:t>
            </w:r>
          </w:p>
          <w:p w:rsidR="009D1141" w:rsidRPr="00371B0B" w:rsidRDefault="009D1141" w:rsidP="00D56370">
            <w:r w:rsidRPr="00371B0B">
              <w:t>В случае размещения зданий, строений, сооружений или их частей в пределах границ устройства плоских эксплуатируемых кровель, предусмотренных приложением 5 настоящих Правил (допускается отклонение от таких границ до 1,5 метров), кровля таких зданий, строений, сооружений или их частей должна быть плоской эксплуатируемой со свободным доступом пешеходов на нее и в уровне наивысшей проектной отметки земли (допускается отклонение от такого уровня до1,5 метров).</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 xml:space="preserve">Предельный уклон скатной кровли – не более 30 </w:t>
            </w:r>
            <w:r w:rsidRPr="00371B0B">
              <w:rPr>
                <w:rFonts w:ascii="Times New Roman" w:hAnsi="Times New Roman" w:cs="Times New Roman"/>
                <w:vertAlign w:val="superscript"/>
              </w:rPr>
              <w:t>0</w:t>
            </w:r>
            <w:r w:rsidRPr="00371B0B">
              <w:rPr>
                <w:rFonts w:ascii="Times New Roman" w:hAnsi="Times New Roman" w:cs="Times New Roman"/>
              </w:rPr>
              <w:t xml:space="preserve">; купола, шпиля – не более 55 </w:t>
            </w:r>
            <w:r w:rsidRPr="00371B0B">
              <w:rPr>
                <w:rFonts w:ascii="Times New Roman" w:hAnsi="Times New Roman" w:cs="Times New Roman"/>
                <w:vertAlign w:val="superscript"/>
              </w:rPr>
              <w:t>0</w:t>
            </w:r>
            <w:r w:rsidRPr="00371B0B">
              <w:rPr>
                <w:rFonts w:ascii="Times New Roman" w:hAnsi="Times New Roman" w:cs="Times New Roman"/>
              </w:rPr>
              <w:t>.</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На внутриквартальной территории с отступом от красных линий улиц Седова, Кожова, 3-го Июля не менее 8 метров допускается устройство светопрозрачных и навесных объёмных фасадов (металлические плоские и объёмные фасадные кассеты), но не более чем на 60% от плоскости стен.</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371B0B" w:rsidRDefault="009D1141" w:rsidP="00D56370">
            <w:r w:rsidRPr="00371B0B">
              <w:t>Цвет фасада, цоколя должен быть различных тонов желтого цвета (</w:t>
            </w:r>
            <w:r w:rsidRPr="00371B0B">
              <w:rPr>
                <w:lang w:val="en-US"/>
              </w:rPr>
              <w:t>RAL</w:t>
            </w:r>
            <w:r w:rsidRPr="00371B0B">
              <w:t xml:space="preserve"> 1001 (бежевый), </w:t>
            </w:r>
            <w:r w:rsidRPr="00371B0B">
              <w:rPr>
                <w:lang w:val="en-US"/>
              </w:rPr>
              <w:t>RAL</w:t>
            </w:r>
            <w:r w:rsidRPr="00371B0B">
              <w:t xml:space="preserve"> 1002 (песочно-желтый), </w:t>
            </w:r>
            <w:r w:rsidRPr="00371B0B">
              <w:rPr>
                <w:lang w:val="en-US"/>
              </w:rPr>
              <w:t>RAL</w:t>
            </w:r>
            <w:r w:rsidRPr="00371B0B">
              <w:t xml:space="preserve"> 1006 (кукурузно-желтый), </w:t>
            </w:r>
            <w:r w:rsidRPr="00371B0B">
              <w:rPr>
                <w:lang w:val="en-US"/>
              </w:rPr>
              <w:t>RAL</w:t>
            </w:r>
            <w:r w:rsidRPr="00371B0B">
              <w:t xml:space="preserve"> 1011(коричнево-бежевый), </w:t>
            </w:r>
            <w:r w:rsidRPr="00371B0B">
              <w:rPr>
                <w:lang w:val="en-US"/>
              </w:rPr>
              <w:t>RAL</w:t>
            </w:r>
            <w:r w:rsidRPr="00371B0B">
              <w:t xml:space="preserve"> 1013 (жемчужно-белый), </w:t>
            </w:r>
            <w:r w:rsidRPr="00371B0B">
              <w:rPr>
                <w:lang w:val="en-US"/>
              </w:rPr>
              <w:t>RAL</w:t>
            </w:r>
            <w:r w:rsidRPr="00371B0B">
              <w:t xml:space="preserve"> 1014 (слоновая кость), </w:t>
            </w:r>
            <w:r w:rsidRPr="00371B0B">
              <w:rPr>
                <w:lang w:val="en-US"/>
              </w:rPr>
              <w:t>RAL</w:t>
            </w:r>
            <w:r w:rsidRPr="00371B0B">
              <w:t xml:space="preserve"> 1015 (светлая слоновая кость), </w:t>
            </w:r>
            <w:r w:rsidRPr="00371B0B">
              <w:rPr>
                <w:lang w:val="en-US"/>
              </w:rPr>
              <w:t>RAL</w:t>
            </w:r>
            <w:r w:rsidRPr="00371B0B">
              <w:t xml:space="preserve"> 1019 (серо-бежевый), </w:t>
            </w:r>
            <w:r w:rsidRPr="00371B0B">
              <w:rPr>
                <w:lang w:val="en-US"/>
              </w:rPr>
              <w:t>RAL</w:t>
            </w:r>
            <w:r w:rsidRPr="00371B0B">
              <w:t xml:space="preserve"> 1024 (охра желтая), </w:t>
            </w:r>
            <w:r w:rsidRPr="00371B0B">
              <w:rPr>
                <w:lang w:val="en-US"/>
              </w:rPr>
              <w:t>RAL</w:t>
            </w:r>
            <w:r w:rsidRPr="00371B0B">
              <w:t xml:space="preserve"> 1034 (пастельно-желтый); различных тонов оранжевого цвета (</w:t>
            </w:r>
            <w:r w:rsidRPr="00371B0B">
              <w:rPr>
                <w:lang w:val="en-US"/>
              </w:rPr>
              <w:t>RAL</w:t>
            </w:r>
            <w:r w:rsidRPr="00371B0B">
              <w:t xml:space="preserve"> 2001 (красно-оранжевый); различных тонов красного цвета (</w:t>
            </w:r>
            <w:r w:rsidRPr="00371B0B">
              <w:rPr>
                <w:lang w:val="en-US"/>
              </w:rPr>
              <w:t>RAL</w:t>
            </w:r>
            <w:r w:rsidRPr="00371B0B">
              <w:t xml:space="preserve"> 3009 (оксид красный), </w:t>
            </w:r>
            <w:r w:rsidRPr="00371B0B">
              <w:rPr>
                <w:lang w:val="en-US"/>
              </w:rPr>
              <w:t>RAL</w:t>
            </w:r>
            <w:r w:rsidRPr="00371B0B">
              <w:t xml:space="preserve"> 3012 (бежево-красный), </w:t>
            </w:r>
            <w:r w:rsidRPr="00371B0B">
              <w:rPr>
                <w:lang w:val="en-US"/>
              </w:rPr>
              <w:t>RAL</w:t>
            </w:r>
            <w:r w:rsidRPr="00371B0B">
              <w:t xml:space="preserve"> 3017 (розовый); различных тонов фиолетового цвета (</w:t>
            </w:r>
            <w:r w:rsidRPr="00371B0B">
              <w:rPr>
                <w:lang w:val="en-US"/>
              </w:rPr>
              <w:t>RAL</w:t>
            </w:r>
            <w:r w:rsidRPr="00371B0B">
              <w:t xml:space="preserve"> 4009 (пастельно-фиолетовый); </w:t>
            </w:r>
            <w:r w:rsidRPr="00371B0B">
              <w:rPr>
                <w:lang w:val="en-US"/>
              </w:rPr>
              <w:t>RAL</w:t>
            </w:r>
            <w:r w:rsidRPr="00371B0B">
              <w:t xml:space="preserve"> 4011 (</w:t>
            </w:r>
            <w:r w:rsidRPr="00371B0B">
              <w:rPr>
                <w:iCs/>
              </w:rPr>
              <w:t>перламутрово</w:t>
            </w:r>
            <w:r w:rsidRPr="00371B0B">
              <w:t>-фиолетовый); различных тонов зеленого цвета (</w:t>
            </w:r>
            <w:r w:rsidRPr="00371B0B">
              <w:rPr>
                <w:lang w:val="en-US"/>
              </w:rPr>
              <w:t>RAL</w:t>
            </w:r>
            <w:r w:rsidRPr="00371B0B">
              <w:t xml:space="preserve"> 6019 (бело-зеленый), </w:t>
            </w:r>
            <w:r w:rsidRPr="00371B0B">
              <w:rPr>
                <w:lang w:val="en-US"/>
              </w:rPr>
              <w:t>RAL</w:t>
            </w:r>
            <w:r w:rsidRPr="00371B0B">
              <w:t xml:space="preserve"> 6021 (бледно-зеленый); различных тонов серого цвета (</w:t>
            </w:r>
            <w:r w:rsidRPr="00371B0B">
              <w:rPr>
                <w:lang w:val="en-US"/>
              </w:rPr>
              <w:t>RAL</w:t>
            </w:r>
            <w:r w:rsidRPr="00371B0B">
              <w:t xml:space="preserve"> 7004 (сигнальный серый), </w:t>
            </w:r>
            <w:r w:rsidRPr="00371B0B">
              <w:rPr>
                <w:lang w:val="en-US"/>
              </w:rPr>
              <w:t>RAL</w:t>
            </w:r>
            <w:r w:rsidRPr="00371B0B">
              <w:t xml:space="preserve"> 7005 (мышино-серый), </w:t>
            </w:r>
            <w:r w:rsidRPr="00371B0B">
              <w:rPr>
                <w:lang w:val="en-US"/>
              </w:rPr>
              <w:t>RAL</w:t>
            </w:r>
            <w:r w:rsidRPr="00371B0B">
              <w:t xml:space="preserve"> 7009 (зелено-серый), </w:t>
            </w:r>
            <w:r w:rsidRPr="00371B0B">
              <w:rPr>
                <w:lang w:val="en-US"/>
              </w:rPr>
              <w:t>RAL</w:t>
            </w:r>
            <w:r w:rsidRPr="00371B0B">
              <w:t xml:space="preserve"> 7035 (светло-серый), </w:t>
            </w:r>
            <w:r w:rsidRPr="00371B0B">
              <w:rPr>
                <w:lang w:val="en-US"/>
              </w:rPr>
              <w:t>RAL</w:t>
            </w:r>
            <w:r w:rsidRPr="00371B0B">
              <w:t xml:space="preserve"> 7038 (агатовый серый), </w:t>
            </w:r>
            <w:r w:rsidRPr="00371B0B">
              <w:rPr>
                <w:lang w:val="en-US"/>
              </w:rPr>
              <w:t>RAL</w:t>
            </w:r>
            <w:r w:rsidRPr="00371B0B">
              <w:t xml:space="preserve"> 7044 (серый шелк), </w:t>
            </w:r>
            <w:r w:rsidRPr="00371B0B">
              <w:rPr>
                <w:lang w:val="en-US"/>
              </w:rPr>
              <w:t>RAL</w:t>
            </w:r>
            <w:r w:rsidRPr="00371B0B">
              <w:t xml:space="preserve"> 7047 (телегрей 4); различных тонов коричневого цвета (</w:t>
            </w:r>
            <w:r w:rsidRPr="00371B0B">
              <w:rPr>
                <w:lang w:val="en-US"/>
              </w:rPr>
              <w:t>RAL</w:t>
            </w:r>
            <w:r w:rsidRPr="00371B0B">
              <w:t xml:space="preserve"> 8001 (охра коричневая), </w:t>
            </w:r>
            <w:r w:rsidRPr="00371B0B">
              <w:rPr>
                <w:lang w:val="en-US"/>
              </w:rPr>
              <w:t>RAL</w:t>
            </w:r>
            <w:r w:rsidRPr="00371B0B">
              <w:t xml:space="preserve"> 8002 (сигнальный коричневый), </w:t>
            </w:r>
            <w:r w:rsidRPr="00371B0B">
              <w:rPr>
                <w:lang w:val="en-US"/>
              </w:rPr>
              <w:t>RAL</w:t>
            </w:r>
            <w:r w:rsidRPr="00371B0B">
              <w:t xml:space="preserve"> 8003 (глиняный коричневый); </w:t>
            </w:r>
            <w:r w:rsidRPr="00371B0B">
              <w:rPr>
                <w:lang w:val="en-US"/>
              </w:rPr>
              <w:t>RAL</w:t>
            </w:r>
            <w:r w:rsidRPr="00371B0B">
              <w:t xml:space="preserve"> 8004 (медно-коричневый); </w:t>
            </w:r>
            <w:r w:rsidRPr="00371B0B">
              <w:rPr>
                <w:lang w:val="en-US"/>
              </w:rPr>
              <w:t>RAL</w:t>
            </w:r>
            <w:r w:rsidRPr="00371B0B">
              <w:t xml:space="preserve"> 8011 (орехово-коричневый); </w:t>
            </w:r>
            <w:r w:rsidRPr="00371B0B">
              <w:rPr>
                <w:lang w:val="en-US"/>
              </w:rPr>
              <w:t>RAL</w:t>
            </w:r>
            <w:r w:rsidRPr="00371B0B">
              <w:t xml:space="preserve"> 8012 (красно-коричневый), </w:t>
            </w:r>
            <w:r w:rsidRPr="00371B0B">
              <w:rPr>
                <w:lang w:val="en-US"/>
              </w:rPr>
              <w:t>RAL</w:t>
            </w:r>
            <w:r w:rsidRPr="00371B0B">
              <w:t xml:space="preserve"> 8016 (махагон коричневый); </w:t>
            </w:r>
            <w:r w:rsidRPr="00371B0B">
              <w:rPr>
                <w:lang w:val="en-US"/>
              </w:rPr>
              <w:t>RAL</w:t>
            </w:r>
            <w:r w:rsidRPr="00371B0B">
              <w:t xml:space="preserve"> 8017 (шоколадно-коричневый); различных тонов черного и белого цветов (</w:t>
            </w:r>
            <w:r w:rsidRPr="00371B0B">
              <w:rPr>
                <w:lang w:val="en-US"/>
              </w:rPr>
              <w:t>RAL</w:t>
            </w:r>
            <w:r w:rsidRPr="00371B0B">
              <w:t xml:space="preserve"> 9002 (светло-серый), </w:t>
            </w:r>
            <w:r w:rsidRPr="00371B0B">
              <w:rPr>
                <w:lang w:val="en-US"/>
              </w:rPr>
              <w:t>RAL</w:t>
            </w:r>
            <w:r w:rsidRPr="00371B0B">
              <w:t xml:space="preserve"> 9010 (белый). При использовании в отделке фасадов натуральных материалов сохранять их натуральные цвета.</w:t>
            </w:r>
          </w:p>
          <w:p w:rsidR="009D1141" w:rsidRPr="00371B0B" w:rsidRDefault="009D1141" w:rsidP="00D56370">
            <w:r w:rsidRPr="00371B0B">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371B0B">
              <w:rPr>
                <w:lang w:val="en-US"/>
              </w:rPr>
              <w:t>RAL</w:t>
            </w:r>
            <w:r w:rsidRPr="00371B0B">
              <w:t xml:space="preserve"> 2001 (красно-оранжевый), </w:t>
            </w:r>
            <w:r w:rsidRPr="00371B0B">
              <w:rPr>
                <w:lang w:val="en-US"/>
              </w:rPr>
              <w:t>RAL</w:t>
            </w:r>
            <w:r w:rsidRPr="00371B0B">
              <w:t xml:space="preserve"> 2013 (перламутрово-оранжевый); различных тонах серого цвета (</w:t>
            </w:r>
            <w:r w:rsidRPr="00371B0B">
              <w:rPr>
                <w:lang w:val="en-US"/>
              </w:rPr>
              <w:t>RAL</w:t>
            </w:r>
            <w:r w:rsidRPr="00371B0B">
              <w:t xml:space="preserve"> 7005 (мышино-серый), </w:t>
            </w:r>
            <w:r w:rsidRPr="00371B0B">
              <w:rPr>
                <w:lang w:val="en-US"/>
              </w:rPr>
              <w:t>RAL</w:t>
            </w:r>
            <w:r w:rsidRPr="00371B0B">
              <w:t xml:space="preserve"> 7009 (зелено-серый), </w:t>
            </w:r>
            <w:r w:rsidRPr="00371B0B">
              <w:rPr>
                <w:lang w:val="en-US"/>
              </w:rPr>
              <w:t>RAL</w:t>
            </w:r>
            <w:r w:rsidRPr="00371B0B">
              <w:t xml:space="preserve"> 7036 (платиново-серый), </w:t>
            </w:r>
            <w:r w:rsidRPr="00371B0B">
              <w:rPr>
                <w:lang w:val="en-US"/>
              </w:rPr>
              <w:t>RAL</w:t>
            </w:r>
            <w:r w:rsidRPr="00371B0B">
              <w:t xml:space="preserve"> 7044 (серый шелк); различных тонах коричневого цвета (</w:t>
            </w:r>
            <w:r w:rsidRPr="00371B0B">
              <w:rPr>
                <w:lang w:val="en-US"/>
              </w:rPr>
              <w:t>RAL</w:t>
            </w:r>
            <w:r w:rsidRPr="00371B0B">
              <w:t xml:space="preserve"> 8001 (охра коричневая), </w:t>
            </w:r>
            <w:r w:rsidRPr="00371B0B">
              <w:rPr>
                <w:lang w:val="en-US"/>
              </w:rPr>
              <w:t>RAL</w:t>
            </w:r>
            <w:r w:rsidRPr="00371B0B">
              <w:t xml:space="preserve"> 8002 (сигнальный коричневый), </w:t>
            </w:r>
            <w:r w:rsidRPr="00371B0B">
              <w:rPr>
                <w:lang w:val="en-US"/>
              </w:rPr>
              <w:t>RAL</w:t>
            </w:r>
            <w:r w:rsidRPr="00371B0B">
              <w:t xml:space="preserve"> 8011 (орехово-коричневый), </w:t>
            </w:r>
            <w:r w:rsidRPr="00371B0B">
              <w:rPr>
                <w:lang w:val="en-US"/>
              </w:rPr>
              <w:t>RAL</w:t>
            </w:r>
            <w:r w:rsidRPr="00371B0B">
              <w:t xml:space="preserve"> 8012 (красно-коричневый), </w:t>
            </w:r>
            <w:r w:rsidRPr="00371B0B">
              <w:rPr>
                <w:lang w:val="en-US"/>
              </w:rPr>
              <w:t>RAL</w:t>
            </w:r>
            <w:r w:rsidRPr="00371B0B">
              <w:t xml:space="preserve"> 8014 (сепия коричневый); </w:t>
            </w:r>
            <w:r w:rsidRPr="00371B0B">
              <w:rPr>
                <w:lang w:val="en-US"/>
              </w:rPr>
              <w:t>RAL</w:t>
            </w:r>
            <w:r w:rsidRPr="00371B0B">
              <w:t xml:space="preserve"> 8017 (шоколадно-коричневый); </w:t>
            </w:r>
            <w:r w:rsidRPr="00371B0B">
              <w:rPr>
                <w:lang w:val="en-US"/>
              </w:rPr>
              <w:t>RAL</w:t>
            </w:r>
            <w:r w:rsidRPr="00371B0B">
              <w:t xml:space="preserve"> 8019 (серо-коричневый), </w:t>
            </w:r>
            <w:r w:rsidRPr="00371B0B">
              <w:rPr>
                <w:lang w:val="en-US"/>
              </w:rPr>
              <w:t>RAL</w:t>
            </w:r>
            <w:r w:rsidRPr="00371B0B">
              <w:t xml:space="preserve"> 8025 (бледно-коричневый), </w:t>
            </w:r>
            <w:r w:rsidRPr="00371B0B">
              <w:rPr>
                <w:lang w:val="en-US"/>
              </w:rPr>
              <w:t>RAL</w:t>
            </w:r>
            <w:r w:rsidRPr="00371B0B">
              <w:t xml:space="preserve"> 8028 (терракотовый); различных тонах черного и белого цветов (</w:t>
            </w:r>
            <w:r w:rsidRPr="00371B0B">
              <w:rPr>
                <w:lang w:val="en-US"/>
              </w:rPr>
              <w:t>RAL</w:t>
            </w:r>
            <w:r w:rsidRPr="00371B0B">
              <w:t xml:space="preserve"> 9010 (белый), </w:t>
            </w:r>
            <w:r w:rsidRPr="00371B0B">
              <w:rPr>
                <w:lang w:val="en-US"/>
              </w:rPr>
              <w:t>RAL</w:t>
            </w:r>
            <w:r w:rsidRPr="00371B0B">
              <w:t xml:space="preserve"> 9011 (графитно-черный).</w:t>
            </w:r>
          </w:p>
          <w:p w:rsidR="009D1141" w:rsidRPr="00371B0B" w:rsidRDefault="009D1141" w:rsidP="00D56370">
            <w:r w:rsidRPr="00371B0B">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371B0B">
              <w:rPr>
                <w:lang w:val="en-US"/>
              </w:rPr>
              <w:t>RAL</w:t>
            </w:r>
            <w:r w:rsidRPr="00371B0B">
              <w:t xml:space="preserve"> 2013 (перламутрово-оранжевый); допускаются </w:t>
            </w:r>
            <w:r w:rsidRPr="00371B0B">
              <w:rPr>
                <w:lang w:val="en-US"/>
              </w:rPr>
              <w:t>RAL</w:t>
            </w:r>
            <w:r w:rsidRPr="00371B0B">
              <w:t xml:space="preserve"> 3004 (пурпурно-красный); </w:t>
            </w:r>
            <w:r w:rsidRPr="00371B0B">
              <w:rPr>
                <w:lang w:val="en-US"/>
              </w:rPr>
              <w:t>RAL</w:t>
            </w:r>
            <w:r w:rsidRPr="00371B0B">
              <w:t xml:space="preserve"> 6003 (оливково-зеленый), </w:t>
            </w:r>
            <w:r w:rsidRPr="00371B0B">
              <w:rPr>
                <w:lang w:val="en-US"/>
              </w:rPr>
              <w:t>RAL</w:t>
            </w:r>
            <w:r w:rsidRPr="00371B0B">
              <w:t xml:space="preserve"> 6028 (сосновый зеленый); </w:t>
            </w:r>
            <w:r w:rsidRPr="00371B0B">
              <w:rPr>
                <w:lang w:val="en-US"/>
              </w:rPr>
              <w:t>RAL</w:t>
            </w:r>
            <w:r w:rsidRPr="00371B0B">
              <w:t xml:space="preserve"> 7038 (агатовый серый); </w:t>
            </w:r>
            <w:r w:rsidRPr="00371B0B">
              <w:rPr>
                <w:lang w:val="en-US"/>
              </w:rPr>
              <w:t>RAL</w:t>
            </w:r>
            <w:r w:rsidRPr="00371B0B">
              <w:t xml:space="preserve"> 8017 (шоколадно-коричневый).</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pStyle w:val="11"/>
              <w:tabs>
                <w:tab w:val="left" w:pos="142"/>
              </w:tabs>
              <w:rPr>
                <w:rFonts w:ascii="Times New Roman" w:hAnsi="Times New Roman"/>
              </w:rPr>
            </w:pPr>
            <w:r w:rsidRPr="00371B0B">
              <w:rPr>
                <w:rFonts w:ascii="Times New Roman" w:hAnsi="Times New Roman" w:cs="Times New Roman"/>
                <w:i/>
              </w:rPr>
              <w:t>Минимальный процент озеленения земельного участка</w:t>
            </w:r>
            <w:r w:rsidRPr="00371B0B">
              <w:rPr>
                <w:rFonts w:ascii="Times New Roman" w:hAnsi="Times New Roman"/>
              </w:rPr>
              <w:t>– 14%.</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371B0B" w:rsidRDefault="009D1141" w:rsidP="00D56370">
            <w:pPr>
              <w:pStyle w:val="11"/>
              <w:tabs>
                <w:tab w:val="left" w:pos="142"/>
              </w:tabs>
              <w:rPr>
                <w:rFonts w:ascii="Times New Roman" w:hAnsi="Times New Roman"/>
              </w:rPr>
            </w:pPr>
            <w:r w:rsidRPr="00371B0B">
              <w:rPr>
                <w:rFonts w:ascii="Times New Roman" w:hAnsi="Times New Roman" w:cs="Times New Roman"/>
              </w:rPr>
              <w:t>При озеленении необходимо обеспечить посадку крупномерных деревьев и кустарников высотой не менее 2 метров</w:t>
            </w:r>
            <w:r w:rsidRPr="00371B0B">
              <w:rPr>
                <w:rFonts w:ascii="Times New Roman" w:hAnsi="Times New Roman"/>
              </w:rPr>
              <w:t>.</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371B0B" w:rsidRDefault="009D1141" w:rsidP="00D56370">
            <w:pPr>
              <w:pStyle w:val="11"/>
              <w:tabs>
                <w:tab w:val="left" w:pos="142"/>
              </w:tabs>
              <w:rPr>
                <w:rFonts w:ascii="Times New Roman" w:hAnsi="Times New Roman"/>
                <w:i/>
              </w:rPr>
            </w:pPr>
            <w:r w:rsidRPr="00371B0B">
              <w:rPr>
                <w:rFonts w:ascii="Times New Roman" w:hAnsi="Times New Roman"/>
                <w:i/>
              </w:rPr>
              <w:t>Требования к мощению земельного участка: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rPr>
              <w:t xml:space="preserve">Не застроенные и не озеленённые части </w:t>
            </w:r>
            <w:r w:rsidRPr="00371B0B">
              <w:rPr>
                <w:rFonts w:ascii="Times New Roman" w:hAnsi="Times New Roman" w:cs="Times New Roman"/>
              </w:rPr>
              <w:t>земельного участка</w:t>
            </w:r>
            <w:r w:rsidRPr="00371B0B">
              <w:rPr>
                <w:rFonts w:ascii="Times New Roman" w:hAnsi="Times New Roman"/>
              </w:rPr>
              <w:t xml:space="preserve"> должны быть замощены </w:t>
            </w:r>
            <w:r w:rsidRPr="00371B0B">
              <w:rPr>
                <w:rFonts w:ascii="Times New Roman" w:hAnsi="Times New Roman" w:cs="Times New Roman"/>
              </w:rPr>
              <w:t>плиткой из натурального камня, гранитной брусчаткой различных оттенков бежевого или серого цвета, деревянной доской. В пределах границ устройства асфальтобетонного покрытия, предусмотренных приложением 5 настоящих Правил (допускается отклонение от таких границ до 1,5 метров), допускается устройство асфальтобетонного покрытия. Бордюры должны быть изготовлены из гранита и соответствовать цвету покрытия.</w:t>
            </w:r>
            <w:r w:rsidRPr="00371B0B">
              <w:rPr>
                <w:rFonts w:ascii="Times New Roman" w:hAnsi="Times New Roman"/>
              </w:rPr>
              <w:t xml:space="preserve"> Конструкция покрытия должна обеспечивать </w:t>
            </w:r>
            <w:r w:rsidRPr="00371B0B">
              <w:rPr>
                <w:rFonts w:ascii="Times New Roman" w:hAnsi="Times New Roman" w:cs="Times New Roman"/>
              </w:rPr>
              <w:t>возможность проезда пожарных машин.</w:t>
            </w:r>
          </w:p>
          <w:p w:rsidR="009D1141" w:rsidRPr="00371B0B" w:rsidRDefault="009D1141" w:rsidP="00D56370">
            <w:r w:rsidRPr="00371B0B">
              <w:rPr>
                <w:i/>
              </w:rPr>
              <w:t>Ограждение земельного участка</w:t>
            </w:r>
            <w:r w:rsidRPr="00371B0B">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widowControl w:val="0"/>
              <w:tabs>
                <w:tab w:val="left" w:pos="142"/>
                <w:tab w:val="left" w:pos="284"/>
              </w:tabs>
              <w:autoSpaceDE w:val="0"/>
              <w:rPr>
                <w:i/>
              </w:rPr>
            </w:pPr>
            <w:r w:rsidRPr="00371B0B">
              <w:rPr>
                <w:i/>
              </w:rPr>
              <w:t>Стоянки автомобилей:</w:t>
            </w:r>
          </w:p>
          <w:p w:rsidR="009D1141" w:rsidRPr="00371B0B" w:rsidRDefault="009D1141" w:rsidP="00D56370">
            <w:pPr>
              <w:widowControl w:val="0"/>
              <w:tabs>
                <w:tab w:val="left" w:pos="142"/>
                <w:tab w:val="left" w:pos="284"/>
              </w:tabs>
              <w:autoSpaceDE w:val="0"/>
            </w:pPr>
            <w:r w:rsidRPr="00371B0B">
              <w:t>Допускается не предусматривать.</w:t>
            </w:r>
          </w:p>
          <w:p w:rsidR="009D1141" w:rsidRPr="00371B0B" w:rsidRDefault="009D1141" w:rsidP="00D56370">
            <w:r w:rsidRPr="00371B0B">
              <w:t>Габариты машино-места – 5,3 м х 2,5 м, для инвалидов, пользующихся креслами-колясками, – 6,0 м х 3,6 м.</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i/>
              </w:rPr>
              <w:t>Размещение зданий, строений, сооружений временного (сезонного) назначения, не являющихся объектами капитального строительства</w:t>
            </w:r>
            <w:r w:rsidRPr="00371B0B">
              <w:rPr>
                <w:rFonts w:ascii="Times New Roman" w:hAnsi="Times New Roman" w:cs="Times New Roman"/>
              </w:rPr>
              <w:t>, не допускается.</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 w:val="left" w:pos="30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hAnsi="Times New Roman"/>
                <w:bCs/>
              </w:rPr>
              <w:t>Объекты обеспечения внутреннего правопорядка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rPr>
            </w:pPr>
            <w:r w:rsidRPr="00371B0B">
              <w:rPr>
                <w:rFonts w:ascii="Times New Roman" w:hAnsi="Times New Roman" w:cs="Times New Roman"/>
              </w:rPr>
              <w:t>Деловое управление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органов управления производством, торговлей, банковского и страхового управления.</w:t>
            </w:r>
          </w:p>
          <w:p w:rsidR="009D1141" w:rsidRPr="00371B0B" w:rsidRDefault="009D1141" w:rsidP="00D56370">
            <w:pPr>
              <w:pStyle w:val="11"/>
              <w:tabs>
                <w:tab w:val="left" w:pos="142"/>
                <w:tab w:val="left" w:pos="284"/>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связанные с оказанием банковских и страховых услуг, юридических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pPr>
            <w:r w:rsidRPr="00371B0B">
              <w:t>Магазины</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pPr>
            <w:r w:rsidRPr="00371B0B">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торгового назначения, реализующие товары розницей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rPr>
            </w:pPr>
            <w:r w:rsidRPr="00371B0B">
              <w:rPr>
                <w:rFonts w:ascii="Times New Roman" w:hAnsi="Times New Roman" w:cs="Times New Roman"/>
              </w:rPr>
              <w:t>Банковская и страховая деятельность</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предназначенных для размещения организаций, оказывающих банковские и страховые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связанные с оказанием  банковских и страховых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rPr>
            </w:pPr>
            <w:r w:rsidRPr="00371B0B">
              <w:rPr>
                <w:rFonts w:ascii="Times New Roman" w:hAnsi="Times New Roman" w:cs="Times New Roman"/>
              </w:rPr>
              <w:t>Бытовое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бытового обслуживания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pPr>
            <w:r w:rsidRPr="00371B0B">
              <w:t>Общественное питание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pPr>
            <w:r w:rsidRPr="00371B0B">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eastAsia="Times New Roman" w:hAnsi="Times New Roman" w:cs="Times New Roman"/>
                <w:lang w:eastAsia="en-US"/>
              </w:rPr>
              <w:t>Объекты общественного питания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hAnsi="Times New Roman" w:cs="Times New Roman"/>
              </w:rPr>
              <w:t>Гостиничное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pPr>
            <w:r w:rsidRPr="00371B0B">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временного проживания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hAnsi="Times New Roman" w:cs="Times New Roman"/>
              </w:rPr>
              <w:t>Коммунальное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rPr>
                <w:rFonts w:ascii="Times New Roman" w:hAnsi="Times New Roman" w:cs="Times New Roma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i/>
              </w:rPr>
              <w:t>Предельная высота зданий, строений, сооружений</w:t>
            </w:r>
            <w:r w:rsidRPr="00371B0B">
              <w:rPr>
                <w:rFonts w:ascii="Times New Roman" w:hAnsi="Times New Roman" w:cs="Times New Roma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 с отступом от красных линий улиц Седова, Кожова, 3-го Июля не менее 20 метров – 17 м, в том числе до карниза скатной кровли, парапета плоской кровли – 12 м.</w:t>
            </w:r>
          </w:p>
          <w:p w:rsidR="009D1141" w:rsidRPr="00371B0B" w:rsidRDefault="009D1141" w:rsidP="00D56370">
            <w:pPr>
              <w:widowControl w:val="0"/>
              <w:tabs>
                <w:tab w:val="left" w:pos="142"/>
              </w:tabs>
              <w:autoSpaceDE w:val="0"/>
            </w:pPr>
            <w:r w:rsidRPr="00371B0B">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autoSpaceDN w:val="0"/>
              <w:adjustRightInd w:val="0"/>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0"/>
          <w:tab w:val="left" w:pos="142"/>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3970"/>
        <w:gridCol w:w="2126"/>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hAnsi="Times New Roman" w:cs="Times New Roman"/>
              </w:rPr>
              <w:t>Коммунальное обслуживание</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rPr>
                <w:rFonts w:ascii="Times New Roman" w:hAnsi="Times New Roman" w:cs="Times New Roma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i/>
              </w:rPr>
              <w:t>Предельная высота зданий, строений, сооружений</w:t>
            </w:r>
            <w:r w:rsidRPr="00371B0B">
              <w:rPr>
                <w:rFonts w:ascii="Times New Roman" w:hAnsi="Times New Roman" w:cs="Times New Roma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 с отступом от красных линий улиц Седова, Кожова, 3-го Июля не менее 20 метров – 17 м, в том числе до карниза скатной кровли, парапета плоской кровли – 12 м.</w:t>
            </w:r>
          </w:p>
          <w:p w:rsidR="009D1141" w:rsidRPr="00371B0B" w:rsidRDefault="009D1141" w:rsidP="00D56370">
            <w:pPr>
              <w:widowControl w:val="0"/>
              <w:tabs>
                <w:tab w:val="left" w:pos="142"/>
              </w:tabs>
              <w:autoSpaceDE w:val="0"/>
            </w:pPr>
            <w:r w:rsidRPr="00371B0B">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autoSpaceDN w:val="0"/>
              <w:adjustRightInd w:val="0"/>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b/>
          <w:sz w:val="24"/>
        </w:rPr>
      </w:pPr>
    </w:p>
    <w:p w:rsidR="009D1141" w:rsidRPr="00371B0B" w:rsidRDefault="009D1141" w:rsidP="009D1141">
      <w:pPr>
        <w:pStyle w:val="2"/>
        <w:numPr>
          <w:ilvl w:val="0"/>
          <w:numId w:val="0"/>
        </w:numPr>
        <w:spacing w:line="240" w:lineRule="auto"/>
        <w:jc w:val="left"/>
      </w:pPr>
      <w:r w:rsidRPr="00371B0B">
        <w:t>Статья 64.19. Зона делового, общественного и коммерческого назначения (ОДЗ-201/130/10) частей квартала в границах улиц 3-го Июля-Кожова-Седова</w:t>
      </w:r>
    </w:p>
    <w:p w:rsidR="009D1141" w:rsidRPr="00371B0B" w:rsidRDefault="009D1141" w:rsidP="009D1141">
      <w:pPr>
        <w:tabs>
          <w:tab w:val="left" w:pos="142"/>
          <w:tab w:val="left" w:pos="284"/>
        </w:tabs>
        <w:rPr>
          <w:sz w:val="24"/>
          <w:szCs w:val="24"/>
        </w:rPr>
      </w:pPr>
    </w:p>
    <w:p w:rsidR="009D1141" w:rsidRPr="00371B0B" w:rsidRDefault="009D1141" w:rsidP="009D1141">
      <w:pPr>
        <w:pStyle w:val="11"/>
        <w:tabs>
          <w:tab w:val="left" w:pos="0"/>
          <w:tab w:val="left" w:pos="142"/>
        </w:tabs>
        <w:rPr>
          <w:rFonts w:ascii="Times New Roman" w:hAnsi="Times New Roman" w:cs="Times New Roman"/>
          <w:sz w:val="24"/>
          <w:szCs w:val="24"/>
        </w:rPr>
      </w:pPr>
      <w:r w:rsidRPr="00371B0B">
        <w:rPr>
          <w:rFonts w:ascii="Times New Roman" w:hAnsi="Times New Roman" w:cs="Times New Roman"/>
          <w:sz w:val="24"/>
          <w:szCs w:val="24"/>
        </w:rPr>
        <w:t>1. 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112"/>
        <w:gridCol w:w="1984"/>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rPr>
            </w:pPr>
            <w:r w:rsidRPr="00371B0B">
              <w:rPr>
                <w:rFonts w:ascii="Times New Roman" w:hAnsi="Times New Roman" w:cs="Times New Roman"/>
              </w:rPr>
              <w:t>Общественное управление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hAnsi="Times New Roman" w:cs="Times New Roman"/>
              </w:rPr>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hAnsi="Times New Roman" w:cs="Times New Roman"/>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hAnsi="Times New Roman" w:cs="Times New Roman"/>
              </w:rPr>
              <w:t>Объекты органов государственной власти, органов местного самоуправления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rPr>
            </w:pPr>
            <w:r w:rsidRPr="00371B0B">
              <w:rPr>
                <w:b/>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pPr>
            <w:r w:rsidRPr="00371B0B">
              <w:t>Минимальный размер земельного участка – 0,09 га.</w:t>
            </w:r>
          </w:p>
          <w:p w:rsidR="009D1141" w:rsidRPr="00371B0B" w:rsidRDefault="009D1141" w:rsidP="00D56370">
            <w:pPr>
              <w:widowControl w:val="0"/>
              <w:tabs>
                <w:tab w:val="left" w:pos="142"/>
              </w:tabs>
              <w:autoSpaceDE w:val="0"/>
              <w:autoSpaceDN w:val="0"/>
              <w:adjustRightInd w:val="0"/>
              <w:rPr>
                <w:b/>
              </w:rPr>
            </w:pPr>
            <w:r w:rsidRPr="00371B0B">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rPr>
                <w:rFonts w:ascii="Times New Roman" w:hAnsi="Times New Roman" w:cs="Times New Roma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i/>
              </w:rPr>
              <w:t>Предельная высота зданий, строений, сооружений</w:t>
            </w:r>
            <w:r w:rsidRPr="00371B0B">
              <w:rPr>
                <w:rFonts w:ascii="Times New Roman" w:hAnsi="Times New Roman" w:cs="Times New Roma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 с отступом от красных линий улиц Седова, Кожова, 3-го Июля не менее 20 метров – 17 м, в том числе до карниза скатной кровли, парапета плоской кровли – 12 м.</w:t>
            </w:r>
          </w:p>
          <w:p w:rsidR="009D1141" w:rsidRPr="00371B0B" w:rsidRDefault="009D1141" w:rsidP="00D56370">
            <w:r w:rsidRPr="00371B0B">
              <w:rPr>
                <w:i/>
              </w:rPr>
              <w:t>Максимальный процент застройки земельного участка</w:t>
            </w:r>
            <w:r w:rsidRPr="00371B0B">
              <w:t xml:space="preserve"> – 75%.</w:t>
            </w:r>
          </w:p>
          <w:p w:rsidR="009D1141" w:rsidRPr="00371B0B" w:rsidRDefault="009D1141" w:rsidP="00D56370">
            <w:pPr>
              <w:rPr>
                <w:i/>
              </w:rPr>
            </w:pPr>
            <w:r w:rsidRPr="00371B0B">
              <w:rPr>
                <w:i/>
              </w:rPr>
              <w:t>Требования к архитектурным решениям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Объемно-пространственные характеристики объекта капитального строительства</w:t>
            </w:r>
            <w:r w:rsidRPr="00371B0B">
              <w:rPr>
                <w:rFonts w:ascii="Times New Roman" w:hAnsi="Times New Roman" w:cs="Times New Roman"/>
                <w:i/>
              </w:rPr>
              <w:t xml:space="preserve"> </w:t>
            </w:r>
            <w:r w:rsidRPr="00371B0B">
              <w:rPr>
                <w:rFonts w:ascii="Times New Roman" w:hAnsi="Times New Roman" w:cs="Times New Roman"/>
              </w:rPr>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устройства асфальтобетонного покрытия, границы озеленения (газоны, цветники), в том числе на кровле зданий, строений, сооружений; места размещения крупномерных деревьев и кустарников)должны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Максимальная протяженность фасадов со скатными кровлями, скатных кровель – 20 м.</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Конфигурация кровли зданий, строений, сооружений должна быть двускатной, вальмовой, или плоской, в том числе эксплуатируемой. На территории с отступом от красных линий улиц Седова, Кожова, 3-го Июля до 8 метров допускается исключительно скатная кровля; на внутриквартальной территории с отступом от красных линий улиц Седова, Кожова, 3-го Июля от 8 до 20 метров – преимущественно (не менее 70% общей площади кровли) плоская кровля; более 20 метров – преимущественно (не менее 70% общей площади кровли) скатная кровля.</w:t>
            </w:r>
          </w:p>
          <w:p w:rsidR="009D1141" w:rsidRPr="00371B0B" w:rsidRDefault="009D1141" w:rsidP="00D56370">
            <w:r w:rsidRPr="00371B0B">
              <w:t>В случае размещения зданий, строений, сооружений или их частей в пределах границ устройства плоских эксплуатируемых кровель, предусмотренных приложением 5 настоящих Правил (допускается отклонение от таких границ до 1,5 метров), кровля таких зданий, строений, сооружений или их частей должна быть плоской эксплуатируемой со свободным доступом пешеходов на нее и в уровне наивысшей проектной отметки земли (допускается отклонение от такого уровня до1,5 метров).</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 xml:space="preserve">Предельный уклон скатной кровли – не более 30 </w:t>
            </w:r>
            <w:r w:rsidRPr="00371B0B">
              <w:rPr>
                <w:rFonts w:ascii="Times New Roman" w:hAnsi="Times New Roman" w:cs="Times New Roman"/>
                <w:vertAlign w:val="superscript"/>
              </w:rPr>
              <w:t>0</w:t>
            </w:r>
            <w:r w:rsidRPr="00371B0B">
              <w:rPr>
                <w:rFonts w:ascii="Times New Roman" w:hAnsi="Times New Roman" w:cs="Times New Roman"/>
              </w:rPr>
              <w:t xml:space="preserve">; купола, шпиля – не более 55 </w:t>
            </w:r>
            <w:r w:rsidRPr="00371B0B">
              <w:rPr>
                <w:rFonts w:ascii="Times New Roman" w:hAnsi="Times New Roman" w:cs="Times New Roman"/>
                <w:vertAlign w:val="superscript"/>
              </w:rPr>
              <w:t>0</w:t>
            </w:r>
            <w:r w:rsidRPr="00371B0B">
              <w:rPr>
                <w:rFonts w:ascii="Times New Roman" w:hAnsi="Times New Roman" w:cs="Times New Roman"/>
              </w:rPr>
              <w:t>.</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На внутриквартальной территории с отступом от красных линий улиц Седова, Кожова, 3-го Июля не менее 8 метров допускается устройство светопрозрачных и навесных объёмных фасадов (металлические плоские и объёмные фасадные кассеты), но не более чем на 60% от плоскости стен.</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371B0B" w:rsidRDefault="009D1141" w:rsidP="00D56370">
            <w:r w:rsidRPr="00371B0B">
              <w:t>Цвет фасада, цоколя должен быть различных тонов желтого цвета (</w:t>
            </w:r>
            <w:r w:rsidRPr="00371B0B">
              <w:rPr>
                <w:lang w:val="en-US"/>
              </w:rPr>
              <w:t>RAL</w:t>
            </w:r>
            <w:r w:rsidRPr="00371B0B">
              <w:t xml:space="preserve"> 1001 (бежевый), </w:t>
            </w:r>
            <w:r w:rsidRPr="00371B0B">
              <w:rPr>
                <w:lang w:val="en-US"/>
              </w:rPr>
              <w:t>RAL</w:t>
            </w:r>
            <w:r w:rsidRPr="00371B0B">
              <w:t xml:space="preserve"> 1002 (песочно-желтый), </w:t>
            </w:r>
            <w:r w:rsidRPr="00371B0B">
              <w:rPr>
                <w:lang w:val="en-US"/>
              </w:rPr>
              <w:t>RAL</w:t>
            </w:r>
            <w:r w:rsidRPr="00371B0B">
              <w:t xml:space="preserve"> 1006 (кукурузно-желтый), </w:t>
            </w:r>
            <w:r w:rsidRPr="00371B0B">
              <w:rPr>
                <w:lang w:val="en-US"/>
              </w:rPr>
              <w:t>RAL</w:t>
            </w:r>
            <w:r w:rsidRPr="00371B0B">
              <w:t xml:space="preserve"> 1011(коричнево-бежевый), </w:t>
            </w:r>
            <w:r w:rsidRPr="00371B0B">
              <w:rPr>
                <w:lang w:val="en-US"/>
              </w:rPr>
              <w:t>RAL</w:t>
            </w:r>
            <w:r w:rsidRPr="00371B0B">
              <w:t xml:space="preserve"> 1013 (жемчужно-белый), </w:t>
            </w:r>
            <w:r w:rsidRPr="00371B0B">
              <w:rPr>
                <w:lang w:val="en-US"/>
              </w:rPr>
              <w:t>RAL</w:t>
            </w:r>
            <w:r w:rsidRPr="00371B0B">
              <w:t xml:space="preserve"> 1014 (слоновая кость), </w:t>
            </w:r>
            <w:r w:rsidRPr="00371B0B">
              <w:rPr>
                <w:lang w:val="en-US"/>
              </w:rPr>
              <w:t>RAL</w:t>
            </w:r>
            <w:r w:rsidRPr="00371B0B">
              <w:t xml:space="preserve"> 1015 (светлая слоновая кость), </w:t>
            </w:r>
            <w:r w:rsidRPr="00371B0B">
              <w:rPr>
                <w:lang w:val="en-US"/>
              </w:rPr>
              <w:t>RAL</w:t>
            </w:r>
            <w:r w:rsidRPr="00371B0B">
              <w:t xml:space="preserve"> 1019 (серо-бежевый), </w:t>
            </w:r>
            <w:r w:rsidRPr="00371B0B">
              <w:rPr>
                <w:lang w:val="en-US"/>
              </w:rPr>
              <w:t>RAL</w:t>
            </w:r>
            <w:r w:rsidRPr="00371B0B">
              <w:t xml:space="preserve"> 1024 (охра желтая), </w:t>
            </w:r>
            <w:r w:rsidRPr="00371B0B">
              <w:rPr>
                <w:lang w:val="en-US"/>
              </w:rPr>
              <w:t>RAL</w:t>
            </w:r>
            <w:r w:rsidRPr="00371B0B">
              <w:t xml:space="preserve"> 1034 (пастельно-желтый); различных тонов оранжевого цвета (</w:t>
            </w:r>
            <w:r w:rsidRPr="00371B0B">
              <w:rPr>
                <w:lang w:val="en-US"/>
              </w:rPr>
              <w:t>RAL</w:t>
            </w:r>
            <w:r w:rsidRPr="00371B0B">
              <w:t xml:space="preserve"> 2001 (красно-оранжевый); различных тонов красного цвета (</w:t>
            </w:r>
            <w:r w:rsidRPr="00371B0B">
              <w:rPr>
                <w:lang w:val="en-US"/>
              </w:rPr>
              <w:t>RAL</w:t>
            </w:r>
            <w:r w:rsidRPr="00371B0B">
              <w:t xml:space="preserve"> 3009 (оксид красный), </w:t>
            </w:r>
            <w:r w:rsidRPr="00371B0B">
              <w:rPr>
                <w:lang w:val="en-US"/>
              </w:rPr>
              <w:t>RAL</w:t>
            </w:r>
            <w:r w:rsidRPr="00371B0B">
              <w:t xml:space="preserve"> 3012 (бежево-красный), </w:t>
            </w:r>
            <w:r w:rsidRPr="00371B0B">
              <w:rPr>
                <w:lang w:val="en-US"/>
              </w:rPr>
              <w:t>RAL</w:t>
            </w:r>
            <w:r w:rsidRPr="00371B0B">
              <w:t xml:space="preserve"> 3017 (розовый); различных тонов фиолетового цвета (</w:t>
            </w:r>
            <w:r w:rsidRPr="00371B0B">
              <w:rPr>
                <w:lang w:val="en-US"/>
              </w:rPr>
              <w:t>RAL</w:t>
            </w:r>
            <w:r w:rsidRPr="00371B0B">
              <w:t xml:space="preserve"> 4009 (пастельно-фиолетовый); </w:t>
            </w:r>
            <w:r w:rsidRPr="00371B0B">
              <w:rPr>
                <w:lang w:val="en-US"/>
              </w:rPr>
              <w:t>RAL</w:t>
            </w:r>
            <w:r w:rsidRPr="00371B0B">
              <w:t xml:space="preserve"> 4011 (</w:t>
            </w:r>
            <w:r w:rsidRPr="00371B0B">
              <w:rPr>
                <w:iCs/>
              </w:rPr>
              <w:t>перламутрово</w:t>
            </w:r>
            <w:r w:rsidRPr="00371B0B">
              <w:t>-фиолетовый); различных тонов зеленого цвета (</w:t>
            </w:r>
            <w:r w:rsidRPr="00371B0B">
              <w:rPr>
                <w:lang w:val="en-US"/>
              </w:rPr>
              <w:t>RAL</w:t>
            </w:r>
            <w:r w:rsidRPr="00371B0B">
              <w:t xml:space="preserve"> 6019 (бело-зеленый), </w:t>
            </w:r>
            <w:r w:rsidRPr="00371B0B">
              <w:rPr>
                <w:lang w:val="en-US"/>
              </w:rPr>
              <w:t>RAL</w:t>
            </w:r>
            <w:r w:rsidRPr="00371B0B">
              <w:t xml:space="preserve"> 6021 (бледно-зеленый); различных тонов серого цвета (</w:t>
            </w:r>
            <w:r w:rsidRPr="00371B0B">
              <w:rPr>
                <w:lang w:val="en-US"/>
              </w:rPr>
              <w:t>RAL</w:t>
            </w:r>
            <w:r w:rsidRPr="00371B0B">
              <w:t xml:space="preserve"> 7004 (сигнальный серый), </w:t>
            </w:r>
            <w:r w:rsidRPr="00371B0B">
              <w:rPr>
                <w:lang w:val="en-US"/>
              </w:rPr>
              <w:t>RAL</w:t>
            </w:r>
            <w:r w:rsidRPr="00371B0B">
              <w:t xml:space="preserve"> 7005 (мышино-серый), </w:t>
            </w:r>
            <w:r w:rsidRPr="00371B0B">
              <w:rPr>
                <w:lang w:val="en-US"/>
              </w:rPr>
              <w:t>RAL</w:t>
            </w:r>
            <w:r w:rsidRPr="00371B0B">
              <w:t xml:space="preserve"> 7009 (зелено-серый), </w:t>
            </w:r>
            <w:r w:rsidRPr="00371B0B">
              <w:rPr>
                <w:lang w:val="en-US"/>
              </w:rPr>
              <w:t>RAL</w:t>
            </w:r>
            <w:r w:rsidRPr="00371B0B">
              <w:t xml:space="preserve"> 7035 (светло-серый), </w:t>
            </w:r>
            <w:r w:rsidRPr="00371B0B">
              <w:rPr>
                <w:lang w:val="en-US"/>
              </w:rPr>
              <w:t>RAL</w:t>
            </w:r>
            <w:r w:rsidRPr="00371B0B">
              <w:t xml:space="preserve"> 7038 (агатовый серый), </w:t>
            </w:r>
            <w:r w:rsidRPr="00371B0B">
              <w:rPr>
                <w:lang w:val="en-US"/>
              </w:rPr>
              <w:t>RAL</w:t>
            </w:r>
            <w:r w:rsidRPr="00371B0B">
              <w:t xml:space="preserve"> 7044 (серый шелк), </w:t>
            </w:r>
            <w:r w:rsidRPr="00371B0B">
              <w:rPr>
                <w:lang w:val="en-US"/>
              </w:rPr>
              <w:t>RAL</w:t>
            </w:r>
            <w:r w:rsidRPr="00371B0B">
              <w:t xml:space="preserve"> 7047 (телегрей 4); различных тонов коричневого цвета (</w:t>
            </w:r>
            <w:r w:rsidRPr="00371B0B">
              <w:rPr>
                <w:lang w:val="en-US"/>
              </w:rPr>
              <w:t>RAL</w:t>
            </w:r>
            <w:r w:rsidRPr="00371B0B">
              <w:t xml:space="preserve"> 8001 (охра коричневая), </w:t>
            </w:r>
            <w:r w:rsidRPr="00371B0B">
              <w:rPr>
                <w:lang w:val="en-US"/>
              </w:rPr>
              <w:t>RAL</w:t>
            </w:r>
            <w:r w:rsidRPr="00371B0B">
              <w:t xml:space="preserve"> 8002 (сигнальный коричневый), </w:t>
            </w:r>
            <w:r w:rsidRPr="00371B0B">
              <w:rPr>
                <w:lang w:val="en-US"/>
              </w:rPr>
              <w:t>RAL</w:t>
            </w:r>
            <w:r w:rsidRPr="00371B0B">
              <w:t xml:space="preserve"> 8003 (глиняный коричневый); </w:t>
            </w:r>
            <w:r w:rsidRPr="00371B0B">
              <w:rPr>
                <w:lang w:val="en-US"/>
              </w:rPr>
              <w:t>RAL</w:t>
            </w:r>
            <w:r w:rsidRPr="00371B0B">
              <w:t xml:space="preserve"> 8004 (медно-коричневый); </w:t>
            </w:r>
            <w:r w:rsidRPr="00371B0B">
              <w:rPr>
                <w:lang w:val="en-US"/>
              </w:rPr>
              <w:t>RAL</w:t>
            </w:r>
            <w:r w:rsidRPr="00371B0B">
              <w:t xml:space="preserve"> 8011 (орехово-коричневый); </w:t>
            </w:r>
            <w:r w:rsidRPr="00371B0B">
              <w:rPr>
                <w:lang w:val="en-US"/>
              </w:rPr>
              <w:t>RAL</w:t>
            </w:r>
            <w:r w:rsidRPr="00371B0B">
              <w:t xml:space="preserve"> 8012 (красно-коричневый), </w:t>
            </w:r>
            <w:r w:rsidRPr="00371B0B">
              <w:rPr>
                <w:lang w:val="en-US"/>
              </w:rPr>
              <w:t>RAL</w:t>
            </w:r>
            <w:r w:rsidRPr="00371B0B">
              <w:t xml:space="preserve"> 8016 (махагон коричневый); </w:t>
            </w:r>
            <w:r w:rsidRPr="00371B0B">
              <w:rPr>
                <w:lang w:val="en-US"/>
              </w:rPr>
              <w:t>RAL</w:t>
            </w:r>
            <w:r w:rsidRPr="00371B0B">
              <w:t xml:space="preserve"> 8017 (шоколадно-коричневый); различных тонов черного и белого цветов (</w:t>
            </w:r>
            <w:r w:rsidRPr="00371B0B">
              <w:rPr>
                <w:lang w:val="en-US"/>
              </w:rPr>
              <w:t>RAL</w:t>
            </w:r>
            <w:r w:rsidRPr="00371B0B">
              <w:t xml:space="preserve"> 9002 (светло-серый), </w:t>
            </w:r>
            <w:r w:rsidRPr="00371B0B">
              <w:rPr>
                <w:lang w:val="en-US"/>
              </w:rPr>
              <w:t>RAL</w:t>
            </w:r>
            <w:r w:rsidRPr="00371B0B">
              <w:t xml:space="preserve"> 9010 (белый). При использовании в отделке фасадов натуральных материалов сохранять их натуральные цвета.</w:t>
            </w:r>
          </w:p>
          <w:p w:rsidR="009D1141" w:rsidRPr="00371B0B" w:rsidRDefault="009D1141" w:rsidP="00D56370">
            <w:r w:rsidRPr="00371B0B">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371B0B">
              <w:rPr>
                <w:lang w:val="en-US"/>
              </w:rPr>
              <w:t>RAL</w:t>
            </w:r>
            <w:r w:rsidRPr="00371B0B">
              <w:t xml:space="preserve"> 2001 (красно-оранжевый), </w:t>
            </w:r>
            <w:r w:rsidRPr="00371B0B">
              <w:rPr>
                <w:lang w:val="en-US"/>
              </w:rPr>
              <w:t>RAL</w:t>
            </w:r>
            <w:r w:rsidRPr="00371B0B">
              <w:t xml:space="preserve"> 2013 (перламутрово-оранжевый); различных тонах серого цвета (</w:t>
            </w:r>
            <w:r w:rsidRPr="00371B0B">
              <w:rPr>
                <w:lang w:val="en-US"/>
              </w:rPr>
              <w:t>RAL</w:t>
            </w:r>
            <w:r w:rsidRPr="00371B0B">
              <w:t xml:space="preserve"> 7005 (мышино-серый), </w:t>
            </w:r>
            <w:r w:rsidRPr="00371B0B">
              <w:rPr>
                <w:lang w:val="en-US"/>
              </w:rPr>
              <w:t>RAL</w:t>
            </w:r>
            <w:r w:rsidRPr="00371B0B">
              <w:t xml:space="preserve"> 7009 (зелено-серый), </w:t>
            </w:r>
            <w:r w:rsidRPr="00371B0B">
              <w:rPr>
                <w:lang w:val="en-US"/>
              </w:rPr>
              <w:t>RAL</w:t>
            </w:r>
            <w:r w:rsidRPr="00371B0B">
              <w:t xml:space="preserve"> 7036 (платиново-серый), </w:t>
            </w:r>
            <w:r w:rsidRPr="00371B0B">
              <w:rPr>
                <w:lang w:val="en-US"/>
              </w:rPr>
              <w:t>RAL</w:t>
            </w:r>
            <w:r w:rsidRPr="00371B0B">
              <w:t xml:space="preserve"> 7044 (серый шелк); различных тонах коричневого цвета (</w:t>
            </w:r>
            <w:r w:rsidRPr="00371B0B">
              <w:rPr>
                <w:lang w:val="en-US"/>
              </w:rPr>
              <w:t>RAL</w:t>
            </w:r>
            <w:r w:rsidRPr="00371B0B">
              <w:t xml:space="preserve"> 8001 (охра коричневая), </w:t>
            </w:r>
            <w:r w:rsidRPr="00371B0B">
              <w:rPr>
                <w:lang w:val="en-US"/>
              </w:rPr>
              <w:t>RAL</w:t>
            </w:r>
            <w:r w:rsidRPr="00371B0B">
              <w:t xml:space="preserve"> 8002 (сигнальный коричневый), </w:t>
            </w:r>
            <w:r w:rsidRPr="00371B0B">
              <w:rPr>
                <w:lang w:val="en-US"/>
              </w:rPr>
              <w:t>RAL</w:t>
            </w:r>
            <w:r w:rsidRPr="00371B0B">
              <w:t xml:space="preserve"> 8011 (орехово-коричневый), </w:t>
            </w:r>
            <w:r w:rsidRPr="00371B0B">
              <w:rPr>
                <w:lang w:val="en-US"/>
              </w:rPr>
              <w:t>RAL</w:t>
            </w:r>
            <w:r w:rsidRPr="00371B0B">
              <w:t xml:space="preserve"> 8012 (красно-коричневый), </w:t>
            </w:r>
            <w:r w:rsidRPr="00371B0B">
              <w:rPr>
                <w:lang w:val="en-US"/>
              </w:rPr>
              <w:t>RAL</w:t>
            </w:r>
            <w:r w:rsidRPr="00371B0B">
              <w:t xml:space="preserve"> 8014 (сепия коричневый); </w:t>
            </w:r>
            <w:r w:rsidRPr="00371B0B">
              <w:rPr>
                <w:lang w:val="en-US"/>
              </w:rPr>
              <w:t>RAL</w:t>
            </w:r>
            <w:r w:rsidRPr="00371B0B">
              <w:t xml:space="preserve"> 8017 (шоколадно-коричневый); </w:t>
            </w:r>
            <w:r w:rsidRPr="00371B0B">
              <w:rPr>
                <w:lang w:val="en-US"/>
              </w:rPr>
              <w:t>RAL</w:t>
            </w:r>
            <w:r w:rsidRPr="00371B0B">
              <w:t xml:space="preserve"> 8019 (серо-коричневый), </w:t>
            </w:r>
            <w:r w:rsidRPr="00371B0B">
              <w:rPr>
                <w:lang w:val="en-US"/>
              </w:rPr>
              <w:t>RAL</w:t>
            </w:r>
            <w:r w:rsidRPr="00371B0B">
              <w:t xml:space="preserve"> 8025 (бледно-коричневый), </w:t>
            </w:r>
            <w:r w:rsidRPr="00371B0B">
              <w:rPr>
                <w:lang w:val="en-US"/>
              </w:rPr>
              <w:t>RAL</w:t>
            </w:r>
            <w:r w:rsidRPr="00371B0B">
              <w:t xml:space="preserve"> 8028 (терракотовый); различных тонах черного и белого цветов (</w:t>
            </w:r>
            <w:r w:rsidRPr="00371B0B">
              <w:rPr>
                <w:lang w:val="en-US"/>
              </w:rPr>
              <w:t>RAL</w:t>
            </w:r>
            <w:r w:rsidRPr="00371B0B">
              <w:t xml:space="preserve"> 9010 (белый), </w:t>
            </w:r>
            <w:r w:rsidRPr="00371B0B">
              <w:rPr>
                <w:lang w:val="en-US"/>
              </w:rPr>
              <w:t>RAL</w:t>
            </w:r>
            <w:r w:rsidRPr="00371B0B">
              <w:t xml:space="preserve"> 9011 (графитно-черный).</w:t>
            </w:r>
          </w:p>
          <w:p w:rsidR="009D1141" w:rsidRPr="00371B0B" w:rsidRDefault="009D1141" w:rsidP="00D56370">
            <w:r w:rsidRPr="00371B0B">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371B0B">
              <w:rPr>
                <w:lang w:val="en-US"/>
              </w:rPr>
              <w:t>RAL</w:t>
            </w:r>
            <w:r w:rsidRPr="00371B0B">
              <w:t xml:space="preserve"> 2013 (перламутрово-оранжевый); допускаются </w:t>
            </w:r>
            <w:r w:rsidRPr="00371B0B">
              <w:rPr>
                <w:lang w:val="en-US"/>
              </w:rPr>
              <w:t>RAL</w:t>
            </w:r>
            <w:r w:rsidRPr="00371B0B">
              <w:t xml:space="preserve"> 3004 (пурпурно-красный); </w:t>
            </w:r>
            <w:r w:rsidRPr="00371B0B">
              <w:rPr>
                <w:lang w:val="en-US"/>
              </w:rPr>
              <w:t>RAL</w:t>
            </w:r>
            <w:r w:rsidRPr="00371B0B">
              <w:t xml:space="preserve"> 6003 (оливково-зеленый), </w:t>
            </w:r>
            <w:r w:rsidRPr="00371B0B">
              <w:rPr>
                <w:lang w:val="en-US"/>
              </w:rPr>
              <w:t>RAL</w:t>
            </w:r>
            <w:r w:rsidRPr="00371B0B">
              <w:t xml:space="preserve"> 6028 (сосновый зеленый); </w:t>
            </w:r>
            <w:r w:rsidRPr="00371B0B">
              <w:rPr>
                <w:lang w:val="en-US"/>
              </w:rPr>
              <w:t>RAL</w:t>
            </w:r>
            <w:r w:rsidRPr="00371B0B">
              <w:t xml:space="preserve"> 7038 (агатовый серый); </w:t>
            </w:r>
            <w:r w:rsidRPr="00371B0B">
              <w:rPr>
                <w:lang w:val="en-US"/>
              </w:rPr>
              <w:t>RAL</w:t>
            </w:r>
            <w:r w:rsidRPr="00371B0B">
              <w:t xml:space="preserve"> 8017 (шоколадно-коричневый).</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pStyle w:val="11"/>
              <w:tabs>
                <w:tab w:val="left" w:pos="142"/>
              </w:tabs>
              <w:rPr>
                <w:rFonts w:ascii="Times New Roman" w:hAnsi="Times New Roman"/>
              </w:rPr>
            </w:pPr>
            <w:r w:rsidRPr="00371B0B">
              <w:rPr>
                <w:rFonts w:ascii="Times New Roman" w:hAnsi="Times New Roman" w:cs="Times New Roman"/>
                <w:i/>
              </w:rPr>
              <w:t>Минимальный процент озеленения земельного участка</w:t>
            </w:r>
            <w:r w:rsidRPr="00371B0B">
              <w:rPr>
                <w:rFonts w:ascii="Times New Roman" w:hAnsi="Times New Roman"/>
              </w:rPr>
              <w:t>– 29%.</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371B0B" w:rsidRDefault="009D1141" w:rsidP="00D56370">
            <w:pPr>
              <w:pStyle w:val="11"/>
              <w:tabs>
                <w:tab w:val="left" w:pos="142"/>
              </w:tabs>
              <w:rPr>
                <w:rFonts w:ascii="Times New Roman" w:hAnsi="Times New Roman"/>
              </w:rPr>
            </w:pPr>
            <w:r w:rsidRPr="00371B0B">
              <w:rPr>
                <w:rFonts w:ascii="Times New Roman" w:hAnsi="Times New Roman" w:cs="Times New Roman"/>
              </w:rPr>
              <w:t>При озеленении необходимо обеспечить посадку крупномерных деревьев и кустарников высотой не менее 2 метров</w:t>
            </w:r>
            <w:r w:rsidRPr="00371B0B">
              <w:rPr>
                <w:rFonts w:ascii="Times New Roman" w:hAnsi="Times New Roman"/>
              </w:rPr>
              <w:t>.</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rPr>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371B0B" w:rsidRDefault="009D1141" w:rsidP="00D56370">
            <w:pPr>
              <w:pStyle w:val="11"/>
              <w:tabs>
                <w:tab w:val="left" w:pos="142"/>
              </w:tabs>
              <w:rPr>
                <w:rFonts w:ascii="Times New Roman" w:hAnsi="Times New Roman"/>
                <w:i/>
              </w:rPr>
            </w:pPr>
            <w:r w:rsidRPr="00371B0B">
              <w:rPr>
                <w:rFonts w:ascii="Times New Roman" w:hAnsi="Times New Roman"/>
                <w:i/>
              </w:rPr>
              <w:t>Требования к мощению земельного участка: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rPr>
              <w:t xml:space="preserve">Не застроенные и не озеленённые части </w:t>
            </w:r>
            <w:r w:rsidRPr="00371B0B">
              <w:rPr>
                <w:rFonts w:ascii="Times New Roman" w:hAnsi="Times New Roman" w:cs="Times New Roman"/>
              </w:rPr>
              <w:t>земельного участка</w:t>
            </w:r>
            <w:r w:rsidRPr="00371B0B">
              <w:rPr>
                <w:rFonts w:ascii="Times New Roman" w:hAnsi="Times New Roman"/>
              </w:rPr>
              <w:t xml:space="preserve"> должны быть замощены </w:t>
            </w:r>
            <w:r w:rsidRPr="00371B0B">
              <w:rPr>
                <w:rFonts w:ascii="Times New Roman" w:hAnsi="Times New Roman" w:cs="Times New Roman"/>
              </w:rPr>
              <w:t>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w:t>
            </w:r>
            <w:r w:rsidRPr="00371B0B">
              <w:rPr>
                <w:rFonts w:ascii="Times New Roman" w:hAnsi="Times New Roman"/>
              </w:rPr>
              <w:t xml:space="preserve"> Конструкция покрытия должна обеспечивать </w:t>
            </w:r>
            <w:r w:rsidRPr="00371B0B">
              <w:rPr>
                <w:rFonts w:ascii="Times New Roman" w:hAnsi="Times New Roman" w:cs="Times New Roman"/>
              </w:rPr>
              <w:t>возможность проезда пожарных машин.</w:t>
            </w:r>
          </w:p>
          <w:p w:rsidR="009D1141" w:rsidRPr="00371B0B" w:rsidRDefault="009D1141" w:rsidP="00D56370">
            <w:r w:rsidRPr="00371B0B">
              <w:rPr>
                <w:i/>
              </w:rPr>
              <w:t>Ограждение земельного участка</w:t>
            </w:r>
            <w:r w:rsidRPr="00371B0B">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widowControl w:val="0"/>
              <w:tabs>
                <w:tab w:val="left" w:pos="142"/>
                <w:tab w:val="left" w:pos="284"/>
              </w:tabs>
              <w:autoSpaceDE w:val="0"/>
              <w:rPr>
                <w:i/>
              </w:rPr>
            </w:pPr>
            <w:r w:rsidRPr="00371B0B">
              <w:rPr>
                <w:i/>
              </w:rPr>
              <w:t>Стоянки автомобилей:</w:t>
            </w:r>
          </w:p>
          <w:p w:rsidR="009D1141" w:rsidRPr="00371B0B" w:rsidRDefault="009D1141" w:rsidP="00D56370">
            <w:pPr>
              <w:widowControl w:val="0"/>
              <w:tabs>
                <w:tab w:val="left" w:pos="142"/>
                <w:tab w:val="left" w:pos="284"/>
              </w:tabs>
              <w:autoSpaceDE w:val="0"/>
            </w:pPr>
            <w:r w:rsidRPr="00371B0B">
              <w:t>Допускается не предусматривать.</w:t>
            </w:r>
          </w:p>
          <w:p w:rsidR="009D1141" w:rsidRPr="00371B0B" w:rsidRDefault="009D1141" w:rsidP="00D56370">
            <w:r w:rsidRPr="00371B0B">
              <w:t>Габариты машино-места – 5,3 м х 2,5 м, для инвалидов, пользующихся креслами-колясками, – 6,0 м х 3,6 м.</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i/>
              </w:rPr>
              <w:t>Размещение зданий, строений, сооружений временного (сезонного) назначения, не являющихся объектами капитального строительства</w:t>
            </w:r>
            <w:r w:rsidRPr="00371B0B">
              <w:rPr>
                <w:rFonts w:ascii="Times New Roman" w:hAnsi="Times New Roman" w:cs="Times New Roman"/>
              </w:rPr>
              <w:t>, не допускается.</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tabs>
                <w:tab w:val="left" w:pos="142"/>
                <w:tab w:val="left" w:pos="30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hAnsi="Times New Roman"/>
                <w:bCs/>
              </w:rPr>
              <w:t>Объекты обеспечения внутреннего правопорядка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rPr>
            </w:pPr>
            <w:r w:rsidRPr="00371B0B">
              <w:rPr>
                <w:rFonts w:ascii="Times New Roman" w:hAnsi="Times New Roman" w:cs="Times New Roman"/>
              </w:rPr>
              <w:t>Деловое управление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органов управления производством, торговлей, банковского и страхового управления.</w:t>
            </w:r>
          </w:p>
          <w:p w:rsidR="009D1141" w:rsidRPr="00371B0B" w:rsidRDefault="009D1141" w:rsidP="00D56370">
            <w:pPr>
              <w:pStyle w:val="11"/>
              <w:tabs>
                <w:tab w:val="left" w:pos="142"/>
                <w:tab w:val="left" w:pos="284"/>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связанные с оказанием банковских и страховых услуг, юридических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pPr>
            <w:r w:rsidRPr="00371B0B">
              <w:t>Магазины</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pPr>
            <w:r w:rsidRPr="00371B0B">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торгового назначения, реализующие товары розницей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rPr>
            </w:pPr>
            <w:r w:rsidRPr="00371B0B">
              <w:rPr>
                <w:rFonts w:ascii="Times New Roman" w:hAnsi="Times New Roman" w:cs="Times New Roman"/>
              </w:rPr>
              <w:t>Банковская и страховая деятельность</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eastAsia="Times New Roman" w:hAnsi="Times New Roman" w:cs="Times New Roman"/>
                <w:lang w:eastAsia="en-US"/>
              </w:rPr>
            </w:pPr>
            <w:r w:rsidRPr="00371B0B">
              <w:rPr>
                <w:rFonts w:ascii="Times New Roman" w:hAnsi="Times New Roman" w:cs="Times New Roman"/>
              </w:rPr>
              <w:t>Размещение объектов капитального строительства, предназначенных для размещения организаций, оказывающих банковские и страховые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eastAsia="Times New Roman" w:hAnsi="Times New Roman" w:cs="Times New Roman"/>
                <w:lang w:eastAsia="en-US"/>
              </w:rPr>
            </w:pPr>
            <w:r w:rsidRPr="00371B0B">
              <w:rPr>
                <w:rFonts w:ascii="Times New Roman" w:eastAsia="Times New Roman" w:hAnsi="Times New Roman" w:cs="Times New Roman"/>
                <w:lang w:eastAsia="en-US"/>
              </w:rPr>
              <w:t>Объекты, связанные с оказанием  банковских и страховых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both"/>
              <w:rPr>
                <w:rFonts w:ascii="Times New Roman" w:hAnsi="Times New Roman" w:cs="Times New Roman"/>
              </w:rPr>
            </w:pPr>
            <w:r w:rsidRPr="00371B0B">
              <w:rPr>
                <w:rFonts w:ascii="Times New Roman" w:hAnsi="Times New Roman" w:cs="Times New Roman"/>
              </w:rPr>
              <w:t>Бытовое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бытового обслуживания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pPr>
            <w:r w:rsidRPr="00371B0B">
              <w:t>Общественное питание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pPr>
            <w:r w:rsidRPr="00371B0B">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eastAsia="Times New Roman" w:hAnsi="Times New Roman" w:cs="Times New Roman"/>
                <w:lang w:eastAsia="en-US"/>
              </w:rPr>
              <w:t>Объекты общественного питания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hAnsi="Times New Roman" w:cs="Times New Roman"/>
              </w:rPr>
              <w:t>Гостиничное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pPr>
            <w:r w:rsidRPr="00371B0B">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временного проживания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hAnsi="Times New Roman" w:cs="Times New Roman"/>
              </w:rPr>
              <w:t>Коммунальное обслуживание</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rPr>
                <w:rFonts w:ascii="Times New Roman" w:hAnsi="Times New Roman" w:cs="Times New Roma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i/>
              </w:rPr>
              <w:t>Предельная высота зданий, строений, сооружений</w:t>
            </w:r>
            <w:r w:rsidRPr="00371B0B">
              <w:rPr>
                <w:rFonts w:ascii="Times New Roman" w:hAnsi="Times New Roman" w:cs="Times New Roma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 с отступом от красных линий улиц Седова, Кожова, 3-го Июля не менее 20 метров– 17 м, в том числе до карниза скатной кровли, парапета плоской кровли – 12 м.</w:t>
            </w:r>
          </w:p>
          <w:p w:rsidR="009D1141" w:rsidRPr="00371B0B" w:rsidRDefault="009D1141" w:rsidP="00D56370">
            <w:pPr>
              <w:widowControl w:val="0"/>
              <w:tabs>
                <w:tab w:val="left" w:pos="142"/>
              </w:tabs>
              <w:autoSpaceDE w:val="0"/>
            </w:pPr>
            <w:r w:rsidRPr="00371B0B">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autoSpaceDN w:val="0"/>
              <w:adjustRightInd w:val="0"/>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142"/>
          <w:tab w:val="left" w:pos="284"/>
        </w:tabs>
        <w:rPr>
          <w:rFonts w:ascii="Times New Roman" w:hAnsi="Times New Roman" w:cs="Times New Roman"/>
          <w:sz w:val="24"/>
          <w:szCs w:val="24"/>
        </w:rPr>
      </w:pPr>
      <w:r w:rsidRPr="00371B0B">
        <w:rPr>
          <w:rFonts w:ascii="Times New Roman" w:hAnsi="Times New Roman" w:cs="Times New Roman"/>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pStyle w:val="11"/>
        <w:tabs>
          <w:tab w:val="left" w:pos="142"/>
          <w:tab w:val="left" w:pos="284"/>
        </w:tabs>
        <w:rPr>
          <w:rFonts w:ascii="Times New Roman" w:hAnsi="Times New Roman" w:cs="Times New Roman"/>
          <w:sz w:val="24"/>
          <w:szCs w:val="24"/>
        </w:rPr>
      </w:pPr>
    </w:p>
    <w:p w:rsidR="009D1141" w:rsidRPr="00371B0B" w:rsidRDefault="009D1141" w:rsidP="009D1141">
      <w:pPr>
        <w:pStyle w:val="11"/>
        <w:tabs>
          <w:tab w:val="left" w:pos="0"/>
          <w:tab w:val="left" w:pos="142"/>
        </w:tabs>
        <w:rPr>
          <w:rFonts w:ascii="Times New Roman" w:hAnsi="Times New Roman" w:cs="Times New Roman"/>
          <w:sz w:val="24"/>
          <w:szCs w:val="24"/>
        </w:rPr>
      </w:pPr>
      <w:r w:rsidRPr="00371B0B">
        <w:rPr>
          <w:rFonts w:ascii="Times New Roman" w:hAnsi="Times New Roman" w:cs="Times New Roman"/>
          <w:sz w:val="24"/>
          <w:szCs w:val="24"/>
        </w:rPr>
        <w:t>3. Вспомогательные виды и параметры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3970"/>
        <w:gridCol w:w="2126"/>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snapToGrid w:val="0"/>
              <w:jc w:val="center"/>
              <w:rPr>
                <w:rFonts w:ascii="Times New Roman" w:hAnsi="Times New Roman" w:cs="Times New Roman"/>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jc w:val="center"/>
              <w:rPr>
                <w:rFonts w:ascii="Times New Roman" w:hAnsi="Times New Roman" w:cs="Times New Roman"/>
                <w:b/>
              </w:rPr>
            </w:pPr>
            <w:r w:rsidRPr="00371B0B">
              <w:rPr>
                <w:rFonts w:ascii="Times New Roman" w:hAnsi="Times New Roman" w:cs="Times New Roman"/>
                <w:b/>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rPr>
            </w:pPr>
            <w:r w:rsidRPr="00371B0B">
              <w:rPr>
                <w:rFonts w:ascii="Times New Roman" w:hAnsi="Times New Roman" w:cs="Times New Roman"/>
              </w:rPr>
              <w:t>Коммунальное обслуживание</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pStyle w:val="11"/>
              <w:tabs>
                <w:tab w:val="left" w:pos="142"/>
                <w:tab w:val="left" w:pos="284"/>
              </w:tabs>
              <w:rPr>
                <w:rFonts w:ascii="Times New Roman" w:hAnsi="Times New Roman" w:cs="Times New Roman"/>
                <w:bCs/>
              </w:rPr>
            </w:pPr>
            <w:r w:rsidRPr="00371B0B">
              <w:rPr>
                <w:rFonts w:ascii="Times New Roman" w:hAnsi="Times New Roman" w:cs="Times New Roman"/>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rPr>
            </w:pPr>
            <w:r w:rsidRPr="00371B0B">
              <w:rPr>
                <w:b/>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rPr>
                <w:rFonts w:ascii="Times New Roman" w:hAnsi="Times New Roman" w:cs="Times New Roma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371B0B" w:rsidRDefault="009D1141" w:rsidP="00D56370">
            <w:pPr>
              <w:pStyle w:val="11"/>
              <w:tabs>
                <w:tab w:val="left" w:pos="142"/>
              </w:tabs>
              <w:rPr>
                <w:rFonts w:ascii="Times New Roman" w:hAnsi="Times New Roman" w:cs="Times New Roman"/>
              </w:rPr>
            </w:pPr>
            <w:r w:rsidRPr="00371B0B">
              <w:rPr>
                <w:rFonts w:ascii="Times New Roman" w:hAnsi="Times New Roman" w:cs="Times New Roman"/>
                <w:i/>
              </w:rPr>
              <w:t>Предельная высота зданий, строений, сооружений</w:t>
            </w:r>
            <w:r w:rsidRPr="00371B0B">
              <w:rPr>
                <w:rFonts w:ascii="Times New Roman" w:hAnsi="Times New Roman" w:cs="Times New Roma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 с отступом от красных линий улиц Седова, Кожова, 3-го Июля не менее 20 метров – 17 м, в том числе до карниза скатной кровли, парапета плоской кровли – 12 м.</w:t>
            </w:r>
          </w:p>
          <w:p w:rsidR="009D1141" w:rsidRPr="00371B0B" w:rsidRDefault="009D1141" w:rsidP="00D56370">
            <w:pPr>
              <w:widowControl w:val="0"/>
              <w:tabs>
                <w:tab w:val="left" w:pos="142"/>
              </w:tabs>
              <w:autoSpaceDE w:val="0"/>
            </w:pPr>
            <w:r w:rsidRPr="00371B0B">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rPr>
            </w:pPr>
            <w:r w:rsidRPr="00371B0B">
              <w:rPr>
                <w:b/>
              </w:rPr>
              <w:t>Ограничения.</w:t>
            </w:r>
          </w:p>
          <w:p w:rsidR="009D1141" w:rsidRPr="00371B0B" w:rsidRDefault="009D1141" w:rsidP="00D56370">
            <w:pPr>
              <w:widowControl w:val="0"/>
              <w:tabs>
                <w:tab w:val="left" w:pos="142"/>
              </w:tabs>
              <w:autoSpaceDE w:val="0"/>
              <w:autoSpaceDN w:val="0"/>
              <w:adjustRightInd w:val="0"/>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pStyle w:val="11"/>
        <w:tabs>
          <w:tab w:val="left" w:pos="851"/>
        </w:tabs>
        <w:rPr>
          <w:rFonts w:ascii="Times New Roman" w:hAnsi="Times New Roman" w:cs="Times New Roman"/>
          <w:sz w:val="24"/>
          <w:szCs w:val="24"/>
        </w:rPr>
      </w:pPr>
    </w:p>
    <w:p w:rsidR="009D1141" w:rsidRPr="00371B0B" w:rsidRDefault="009D1141" w:rsidP="009D1141">
      <w:pPr>
        <w:tabs>
          <w:tab w:val="left" w:pos="142"/>
          <w:tab w:val="left" w:pos="284"/>
        </w:tabs>
        <w:rPr>
          <w:b/>
          <w:sz w:val="24"/>
          <w:lang w:eastAsia="en-US"/>
        </w:rPr>
      </w:pPr>
    </w:p>
    <w:p w:rsidR="009D1141" w:rsidRPr="00371B0B" w:rsidRDefault="009D1141" w:rsidP="009D1141">
      <w:pPr>
        <w:keepNext/>
        <w:outlineLvl w:val="1"/>
        <w:rPr>
          <w:b/>
          <w:bCs/>
          <w:iCs/>
          <w:sz w:val="24"/>
          <w:szCs w:val="28"/>
        </w:rPr>
      </w:pPr>
      <w:r w:rsidRPr="00371B0B">
        <w:rPr>
          <w:b/>
          <w:sz w:val="24"/>
          <w:szCs w:val="24"/>
          <w:lang w:eastAsia="en-US"/>
        </w:rPr>
        <w:t>Статья 65. Зоны размещения объектов здравоохранения и социального обеспечения (ОДЗ-203)</w:t>
      </w:r>
      <w:bookmarkEnd w:id="200"/>
    </w:p>
    <w:p w:rsidR="009D1141" w:rsidRPr="00371B0B" w:rsidRDefault="009D1141" w:rsidP="009D1141">
      <w:pPr>
        <w:jc w:val="center"/>
        <w:outlineLvl w:val="1"/>
        <w:rPr>
          <w:b/>
          <w:i/>
          <w:sz w:val="24"/>
          <w:szCs w:val="24"/>
          <w:lang w:eastAsia="en-US"/>
        </w:rPr>
      </w:pPr>
      <w:r w:rsidRPr="00371B0B">
        <w:rPr>
          <w:b/>
          <w:i/>
          <w:sz w:val="24"/>
          <w:szCs w:val="24"/>
          <w:lang w:eastAsia="en-US"/>
        </w:rPr>
        <w:t>Зона размещения объектов здравоохранения и социального обеспечения (ОДЗ-203/102) в границах улиц Тимирязева-Байкальская-С. Перовской-Байкальская-Борцов Революции</w:t>
      </w:r>
    </w:p>
    <w:p w:rsidR="009D1141" w:rsidRPr="00371B0B" w:rsidRDefault="009D1141" w:rsidP="009D1141">
      <w:pPr>
        <w:numPr>
          <w:ilvl w:val="0"/>
          <w:numId w:val="64"/>
        </w:numPr>
        <w:tabs>
          <w:tab w:val="left" w:pos="142"/>
          <w:tab w:val="left" w:pos="284"/>
        </w:tabs>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jc w:val="both"/>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7"/>
        <w:gridCol w:w="4107"/>
        <w:gridCol w:w="1987"/>
        <w:gridCol w:w="7087"/>
      </w:tblGrid>
      <w:tr w:rsidR="009D1141" w:rsidRPr="00371B0B" w:rsidTr="00D56370">
        <w:tc>
          <w:tcPr>
            <w:tcW w:w="808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p w:rsidR="009D1141" w:rsidRPr="00371B0B" w:rsidRDefault="009D1141" w:rsidP="00D56370">
            <w:pPr>
              <w:tabs>
                <w:tab w:val="left" w:pos="142"/>
                <w:tab w:val="left" w:pos="284"/>
              </w:tabs>
              <w:jc w:val="center"/>
              <w:rPr>
                <w:b/>
              </w:rPr>
            </w:pPr>
          </w:p>
        </w:tc>
        <w:tc>
          <w:tcPr>
            <w:tcW w:w="410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695"/>
        </w:trPr>
        <w:tc>
          <w:tcPr>
            <w:tcW w:w="198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Здравоохранение</w:t>
            </w:r>
          </w:p>
        </w:tc>
        <w:tc>
          <w:tcPr>
            <w:tcW w:w="410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 xml:space="preserve">Размещение объектов капитального строительства, предназначенных для оказания гражданам медицинской помощи </w:t>
            </w:r>
          </w:p>
        </w:tc>
        <w:tc>
          <w:tcPr>
            <w:tcW w:w="19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стационарного лечения</w:t>
            </w:r>
          </w:p>
        </w:tc>
        <w:tc>
          <w:tcPr>
            <w:tcW w:w="708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jc w:val="both"/>
              <w:rPr>
                <w:sz w:val="24"/>
                <w:szCs w:val="24"/>
                <w:lang w:eastAsia="en-US"/>
              </w:rPr>
            </w:pPr>
            <w:r w:rsidRPr="00371B0B">
              <w:rPr>
                <w:lang w:eastAsia="en-US"/>
              </w:rPr>
              <w:t>Максимальные размеры земельных участков для размещения объектов стационарного лечения – 1,0 га.</w:t>
            </w:r>
          </w:p>
          <w:p w:rsidR="009D1141" w:rsidRPr="00371B0B" w:rsidRDefault="009D1141" w:rsidP="00D56370">
            <w:pPr>
              <w:jc w:val="both"/>
              <w:rPr>
                <w:sz w:val="24"/>
                <w:szCs w:val="24"/>
                <w:lang w:eastAsia="en-US"/>
              </w:rPr>
            </w:pPr>
            <w:r w:rsidRPr="00371B0B">
              <w:rPr>
                <w:lang w:eastAsia="en-US"/>
              </w:rPr>
              <w:t>Максимальные размеры земельных участков для размещения объектов здравоохранения специального назначения – 1,0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При новом строительстве следует определять площадь земельного участка стационара в зависимости от коечной емкости:</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50 коек – 300 кв.м на 1 койку,</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150 коек – 200 кв.м на 1 койку,</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300-400 коек – 150 кв.м на 1 койку,</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500-600 коек – 100 кв.м на 1 койку,</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800 коек – 80 кв.м на 1 койку,</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1000 коек – 60 кв.м на 1 койку.</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12,0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 w:val="left" w:pos="284"/>
              </w:tabs>
              <w:jc w:val="both"/>
            </w:pPr>
            <w:r w:rsidRPr="00371B0B">
              <w:t>Максимальный процент застройки – 50%.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процент озеленения – 50%.</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В условиях стесненной городской застройки, а также в стационарах, не имеющих в своем составе палатных отделений восстановительного лечения и ухода, допускается уменьшение площади участка в пределах 10-15% от нормируемой за счет сокращения доли зеленых насаждений и размеров садово-парковой зоны.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410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c>
          <w:tcPr>
            <w:tcW w:w="19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здравоохранения специального назначения</w:t>
            </w:r>
          </w:p>
        </w:tc>
        <w:tc>
          <w:tcPr>
            <w:tcW w:w="708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c>
          <w:tcPr>
            <w:tcW w:w="19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0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0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tabs>
          <w:tab w:val="left" w:pos="142"/>
          <w:tab w:val="left" w:pos="284"/>
        </w:tabs>
        <w:rPr>
          <w:sz w:val="24"/>
          <w:szCs w:val="24"/>
        </w:rPr>
      </w:pPr>
      <w:r w:rsidRPr="00371B0B">
        <w:rPr>
          <w:sz w:val="24"/>
          <w:szCs w:val="24"/>
        </w:rPr>
        <w:t>2.Условно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9"/>
        <w:gridCol w:w="4110"/>
        <w:gridCol w:w="1983"/>
        <w:gridCol w:w="7086"/>
      </w:tblGrid>
      <w:tr w:rsidR="009D1141" w:rsidRPr="00371B0B" w:rsidTr="00D56370">
        <w:tc>
          <w:tcPr>
            <w:tcW w:w="808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p w:rsidR="009D1141" w:rsidRPr="00371B0B" w:rsidRDefault="009D1141" w:rsidP="00D56370">
            <w:pPr>
              <w:tabs>
                <w:tab w:val="left" w:pos="142"/>
                <w:tab w:val="left" w:pos="284"/>
              </w:tabs>
              <w:jc w:val="center"/>
              <w:rPr>
                <w:b/>
              </w:rPr>
            </w:pPr>
          </w:p>
        </w:tc>
        <w:tc>
          <w:tcPr>
            <w:tcW w:w="41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0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 w:val="left" w:pos="284"/>
              </w:tabs>
              <w:jc w:val="both"/>
            </w:pPr>
            <w:r w:rsidRPr="00371B0B">
              <w:t>Минимальный размер земельного участка – 0,0001 га.</w:t>
            </w:r>
          </w:p>
          <w:p w:rsidR="009D1141" w:rsidRPr="00371B0B" w:rsidRDefault="009D1141" w:rsidP="00D56370">
            <w:pPr>
              <w:tabs>
                <w:tab w:val="left" w:pos="142"/>
                <w:tab w:val="left" w:pos="284"/>
              </w:tabs>
              <w:jc w:val="both"/>
            </w:pPr>
            <w:r w:rsidRPr="00371B0B">
              <w:t>Максимальный размер земельного участка – 0,02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Предельная высота зданий, строений, сооружений - 5 м.</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Максимальный процент застройки земельного участка – 100%.</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4"/>
        <w:gridCol w:w="147"/>
        <w:gridCol w:w="4251"/>
        <w:gridCol w:w="1844"/>
        <w:gridCol w:w="7515"/>
      </w:tblGrid>
      <w:tr w:rsidR="009D1141" w:rsidRPr="00371B0B" w:rsidTr="00D56370">
        <w:tc>
          <w:tcPr>
            <w:tcW w:w="7936"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2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7936"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51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558"/>
        </w:trPr>
        <w:tc>
          <w:tcPr>
            <w:tcW w:w="16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Обслуживание автотранспорта</w:t>
            </w: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751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 w:val="left" w:pos="284"/>
              </w:tabs>
              <w:autoSpaceDE w:val="0"/>
              <w:rPr>
                <w:i/>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6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Склады</w:t>
            </w: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Коммунальные и  складские объекты</w:t>
            </w:r>
          </w:p>
        </w:tc>
        <w:tc>
          <w:tcPr>
            <w:tcW w:w="751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i/>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6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51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r w:rsidRPr="00371B0B">
        <w:rPr>
          <w:sz w:val="24"/>
          <w:szCs w:val="24"/>
        </w:rPr>
        <w:t>».</w:t>
      </w:r>
    </w:p>
    <w:p w:rsidR="009D1141" w:rsidRPr="00371B0B" w:rsidRDefault="009D1141" w:rsidP="009D1141">
      <w:pPr>
        <w:tabs>
          <w:tab w:val="left" w:pos="142"/>
          <w:tab w:val="left" w:pos="284"/>
        </w:tabs>
        <w:rPr>
          <w:sz w:val="24"/>
          <w:szCs w:val="24"/>
        </w:rPr>
      </w:pPr>
    </w:p>
    <w:p w:rsidR="009D1141" w:rsidRPr="00371B0B" w:rsidRDefault="009D1141" w:rsidP="009D1141">
      <w:pPr>
        <w:keepNext/>
        <w:ind w:left="1002" w:hanging="576"/>
        <w:outlineLvl w:val="1"/>
        <w:rPr>
          <w:b/>
          <w:bCs/>
          <w:iCs/>
          <w:sz w:val="24"/>
          <w:szCs w:val="28"/>
        </w:rPr>
      </w:pPr>
      <w:bookmarkStart w:id="201" w:name="_Toc462646171"/>
      <w:r w:rsidRPr="00371B0B">
        <w:rPr>
          <w:b/>
          <w:sz w:val="24"/>
          <w:szCs w:val="24"/>
          <w:lang w:eastAsia="en-US"/>
        </w:rPr>
        <w:t>Статья 66. Зоны размещения объектов среднего и высшего профессионального образования (ОДЗ-205)</w:t>
      </w:r>
      <w:bookmarkEnd w:id="201"/>
    </w:p>
    <w:p w:rsidR="009D1141" w:rsidRPr="00371B0B" w:rsidRDefault="009D1141" w:rsidP="009D1141">
      <w:pPr>
        <w:numPr>
          <w:ilvl w:val="0"/>
          <w:numId w:val="57"/>
        </w:numPr>
        <w:tabs>
          <w:tab w:val="left" w:pos="142"/>
          <w:tab w:val="left" w:pos="284"/>
        </w:tabs>
        <w:jc w:val="both"/>
        <w:rPr>
          <w:sz w:val="24"/>
          <w:szCs w:val="24"/>
          <w:shd w:val="clear" w:color="auto" w:fill="FFFF00"/>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shd w:val="clear" w:color="auto" w:fill="FFFF00"/>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513"/>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128"/>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Среднее и высшее профессиональное образование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Учреждения среднего профессионального и предвузовского образования, дополнительного образования взрослых</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4,0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 w:val="left" w:pos="284"/>
              </w:tabs>
            </w:pPr>
            <w:r w:rsidRPr="00371B0B">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lang w:eastAsia="en-US"/>
              </w:rPr>
            </w:pPr>
          </w:p>
          <w:p w:rsidR="009D1141" w:rsidRPr="00371B0B" w:rsidRDefault="009D1141" w:rsidP="00D56370">
            <w:pPr>
              <w:tabs>
                <w:tab w:val="left" w:pos="142"/>
                <w:tab w:val="left" w:pos="284"/>
              </w:tabs>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128"/>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Учреждения высшего профессионального образования и повышения квалификации</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rPr>
          <w:trHeight w:val="128"/>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информационного обеспечения в средних и высших образовательных учреждениях</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rPr>
          <w:trHeight w:val="128"/>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временного проживания обучающихся</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rPr>
          <w:trHeight w:val="128"/>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необходимые для учебно-производственных целей</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sz w:val="24"/>
          <w:szCs w:val="24"/>
          <w:shd w:val="clear" w:color="auto" w:fill="FFFF00"/>
        </w:rPr>
      </w:pPr>
    </w:p>
    <w:p w:rsidR="009D1141" w:rsidRPr="00371B0B" w:rsidRDefault="009D1141" w:rsidP="009D1141">
      <w:pPr>
        <w:numPr>
          <w:ilvl w:val="0"/>
          <w:numId w:val="57"/>
        </w:numPr>
        <w:tabs>
          <w:tab w:val="left" w:pos="142"/>
          <w:tab w:val="left" w:pos="284"/>
        </w:tabs>
        <w:ind w:left="0" w:firstLine="0"/>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numPr>
          <w:ilvl w:val="0"/>
          <w:numId w:val="57"/>
        </w:numPr>
        <w:tabs>
          <w:tab w:val="left" w:pos="142"/>
          <w:tab w:val="left" w:pos="284"/>
        </w:tabs>
        <w:ind w:left="0" w:firstLine="0"/>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253"/>
        <w:gridCol w:w="1842"/>
        <w:gridCol w:w="7513"/>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Склады</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Коммунальные и  складские объекты</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i/>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b/>
          <w:i/>
          <w:sz w:val="24"/>
          <w:szCs w:val="24"/>
          <w:lang w:eastAsia="en-US"/>
        </w:rPr>
      </w:pPr>
    </w:p>
    <w:p w:rsidR="009D1141" w:rsidRPr="00371B0B" w:rsidRDefault="009D1141" w:rsidP="009D1141">
      <w:pPr>
        <w:jc w:val="center"/>
        <w:outlineLvl w:val="1"/>
        <w:rPr>
          <w:b/>
          <w:i/>
          <w:sz w:val="24"/>
          <w:szCs w:val="24"/>
          <w:lang w:eastAsia="en-US"/>
        </w:rPr>
      </w:pPr>
      <w:r w:rsidRPr="00371B0B">
        <w:rPr>
          <w:b/>
          <w:i/>
          <w:sz w:val="24"/>
          <w:szCs w:val="24"/>
          <w:lang w:eastAsia="en-US"/>
        </w:rPr>
        <w:t>Зона размещения объектов среднего и высшего профессионального образования (ОДЗ-205/102) в границах улиц Тимирязева-Байкальская-С. Перовской-Байкальская-Борцов Революции</w:t>
      </w:r>
    </w:p>
    <w:p w:rsidR="009D1141" w:rsidRPr="00371B0B" w:rsidRDefault="009D1141" w:rsidP="009D1141">
      <w:pPr>
        <w:numPr>
          <w:ilvl w:val="0"/>
          <w:numId w:val="62"/>
        </w:numPr>
        <w:tabs>
          <w:tab w:val="left" w:pos="142"/>
          <w:tab w:val="left" w:pos="284"/>
        </w:tabs>
        <w:jc w:val="both"/>
        <w:rPr>
          <w:sz w:val="24"/>
          <w:szCs w:val="24"/>
          <w:shd w:val="clear" w:color="auto" w:fill="FFFF00"/>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shd w:val="clear" w:color="auto" w:fill="FFFF00"/>
        </w:rPr>
      </w:pP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3969"/>
        <w:gridCol w:w="1984"/>
        <w:gridCol w:w="7371"/>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128"/>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Среднее и высшее профессиональное образование</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Объекты среднего и высшего профессионального образования</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4,0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 w:val="left" w:pos="284"/>
              </w:tabs>
            </w:pPr>
            <w:r w:rsidRPr="00371B0B">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lang w:eastAsia="en-US"/>
              </w:rPr>
            </w:pPr>
          </w:p>
          <w:p w:rsidR="009D1141" w:rsidRPr="00371B0B" w:rsidRDefault="009D1141" w:rsidP="00D56370">
            <w:pPr>
              <w:tabs>
                <w:tab w:val="left" w:pos="142"/>
                <w:tab w:val="left" w:pos="284"/>
              </w:tabs>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sz w:val="24"/>
          <w:szCs w:val="24"/>
          <w:shd w:val="clear" w:color="auto" w:fill="FFFF00"/>
        </w:rPr>
      </w:pPr>
    </w:p>
    <w:p w:rsidR="009D1141" w:rsidRPr="00371B0B" w:rsidRDefault="009D1141" w:rsidP="009D1141">
      <w:pPr>
        <w:numPr>
          <w:ilvl w:val="0"/>
          <w:numId w:val="62"/>
        </w:numPr>
        <w:tabs>
          <w:tab w:val="left" w:pos="142"/>
          <w:tab w:val="left" w:pos="284"/>
        </w:tabs>
        <w:ind w:left="0" w:firstLine="0"/>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numPr>
          <w:ilvl w:val="0"/>
          <w:numId w:val="62"/>
        </w:numPr>
        <w:tabs>
          <w:tab w:val="left" w:pos="142"/>
          <w:tab w:val="left" w:pos="284"/>
        </w:tabs>
        <w:ind w:left="0" w:firstLine="0"/>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ind w:left="720"/>
        <w:rPr>
          <w:sz w:val="24"/>
          <w:szCs w:val="24"/>
          <w:lang w:eastAsia="en-US"/>
        </w:rPr>
      </w:pPr>
    </w:p>
    <w:p w:rsidR="009D1141" w:rsidRPr="00371B0B" w:rsidRDefault="009D1141" w:rsidP="009D1141">
      <w:pPr>
        <w:jc w:val="center"/>
        <w:outlineLvl w:val="1"/>
        <w:rPr>
          <w:b/>
          <w:i/>
          <w:sz w:val="24"/>
          <w:szCs w:val="24"/>
          <w:lang w:eastAsia="en-US"/>
        </w:rPr>
      </w:pPr>
      <w:r w:rsidRPr="00371B0B">
        <w:rPr>
          <w:b/>
          <w:i/>
          <w:sz w:val="24"/>
          <w:szCs w:val="24"/>
          <w:lang w:eastAsia="en-US"/>
        </w:rPr>
        <w:t>Зона размещения объектов среднего и высшего профессионального образования (ОДЗ-205/Ц) в границах улиц Седова-Коммунаров-Лапина-Тимирязева</w:t>
      </w:r>
    </w:p>
    <w:p w:rsidR="009D1141" w:rsidRPr="00371B0B" w:rsidRDefault="009D1141" w:rsidP="009D1141">
      <w:pPr>
        <w:numPr>
          <w:ilvl w:val="0"/>
          <w:numId w:val="63"/>
        </w:numPr>
        <w:tabs>
          <w:tab w:val="left" w:pos="142"/>
          <w:tab w:val="left" w:pos="284"/>
        </w:tabs>
        <w:jc w:val="both"/>
        <w:rPr>
          <w:sz w:val="24"/>
          <w:szCs w:val="24"/>
          <w:shd w:val="clear" w:color="auto" w:fill="FFFF00"/>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shd w:val="clear" w:color="auto" w:fill="FFFF00"/>
        </w:rPr>
      </w:pP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3969"/>
        <w:gridCol w:w="1984"/>
        <w:gridCol w:w="7371"/>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128"/>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Среднее и высшее профессиональное образование</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Объекты среднего и высшего профессионального образования</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0,4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среднего и высшего профессионального образования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10 м.</w:t>
            </w:r>
          </w:p>
          <w:p w:rsidR="009D1141" w:rsidRPr="00371B0B" w:rsidRDefault="009D1141" w:rsidP="00D56370">
            <w:pPr>
              <w:tabs>
                <w:tab w:val="left" w:pos="142"/>
                <w:tab w:val="left" w:pos="284"/>
              </w:tabs>
            </w:pPr>
            <w:r w:rsidRPr="00371B0B">
              <w:t>Максимальный процент застройки - 60%.</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Минимальный процент озеленения земельного участка – 20%. При озеленении необходимо обеспечить посадку крупномерных деревьев из расчёта при площади земельного участка менее 0,15га - 1 дерево на 0,02 га земельного участка, при площади земельного участка более 0,15га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Ограждения должны располагаться по границам земельного участка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(RAL 6015, RAL 6022, RAL 7021, RAL 8019, RAL 8022, RAL 9004, RAL 9005, RAL 9011, RAL 9017).</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При использовании в отделке фасадов дерева и кирпича рекомендуется сохранять натуральные цвета материалов.</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w:t>
            </w:r>
          </w:p>
          <w:p w:rsidR="009D1141" w:rsidRPr="00371B0B" w:rsidRDefault="009D1141" w:rsidP="00D56370">
            <w:pPr>
              <w:widowControl w:val="0"/>
              <w:tabs>
                <w:tab w:val="left" w:pos="142"/>
                <w:tab w:val="left" w:pos="284"/>
              </w:tabs>
              <w:autoSpaceDE w:val="0"/>
              <w:rPr>
                <w:lang w:eastAsia="en-US"/>
              </w:rPr>
            </w:pPr>
            <w:r w:rsidRPr="00371B0B">
              <w:rPr>
                <w:lang w:eastAsia="en-US"/>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widowControl w:val="0"/>
              <w:tabs>
                <w:tab w:val="left" w:pos="142"/>
                <w:tab w:val="left" w:pos="284"/>
              </w:tabs>
              <w:autoSpaceDE w:val="0"/>
              <w:jc w:val="both"/>
              <w:rPr>
                <w:lang w:eastAsia="en-US"/>
              </w:rPr>
            </w:pPr>
          </w:p>
          <w:p w:rsidR="009D1141" w:rsidRPr="00371B0B" w:rsidRDefault="009D1141" w:rsidP="00D56370">
            <w:pPr>
              <w:widowControl w:val="0"/>
              <w:tabs>
                <w:tab w:val="left" w:pos="142"/>
                <w:tab w:val="left" w:pos="284"/>
              </w:tabs>
              <w:autoSpaceDE w:val="0"/>
              <w:jc w:val="both"/>
              <w:rPr>
                <w:lang w:eastAsia="en-US"/>
              </w:rPr>
            </w:pPr>
            <w:r w:rsidRPr="00371B0B">
              <w:rPr>
                <w:lang w:eastAsia="en-US"/>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sz w:val="24"/>
          <w:szCs w:val="24"/>
          <w:shd w:val="clear" w:color="auto" w:fill="FFFF00"/>
        </w:rPr>
      </w:pPr>
    </w:p>
    <w:p w:rsidR="009D1141" w:rsidRPr="00371B0B" w:rsidRDefault="009D1141" w:rsidP="009D1141">
      <w:pPr>
        <w:numPr>
          <w:ilvl w:val="0"/>
          <w:numId w:val="63"/>
        </w:numPr>
        <w:tabs>
          <w:tab w:val="left" w:pos="142"/>
          <w:tab w:val="left" w:pos="284"/>
        </w:tabs>
        <w:ind w:left="0" w:firstLine="0"/>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rPr>
          <w:lang w:eastAsia="en-US"/>
        </w:rPr>
      </w:pPr>
      <w:r w:rsidRPr="00371B0B">
        <w:rPr>
          <w:sz w:val="24"/>
          <w:szCs w:val="24"/>
          <w:lang w:eastAsia="en-US"/>
        </w:rPr>
        <w:t>3.Вспомогательные виды и параметры использования земельных участков и объектов капитального строительства: нет</w:t>
      </w:r>
      <w:r w:rsidRPr="00371B0B">
        <w:rPr>
          <w:lang w:eastAsia="en-US"/>
        </w:rPr>
        <w:t>.».</w:t>
      </w:r>
    </w:p>
    <w:p w:rsidR="009D1141" w:rsidRPr="00371B0B" w:rsidRDefault="009D1141" w:rsidP="009D1141">
      <w:pPr>
        <w:rPr>
          <w:lang w:eastAsia="en-US"/>
        </w:rPr>
      </w:pPr>
    </w:p>
    <w:p w:rsidR="009D1141" w:rsidRPr="00371B0B" w:rsidRDefault="009D1141" w:rsidP="009D1141">
      <w:pPr>
        <w:keepNext/>
        <w:outlineLvl w:val="1"/>
        <w:rPr>
          <w:b/>
          <w:bCs/>
          <w:iCs/>
          <w:sz w:val="24"/>
          <w:szCs w:val="28"/>
        </w:rPr>
      </w:pPr>
      <w:bookmarkStart w:id="202" w:name="_Toc462646172"/>
      <w:r w:rsidRPr="00371B0B">
        <w:rPr>
          <w:b/>
          <w:sz w:val="24"/>
          <w:szCs w:val="24"/>
          <w:lang w:eastAsia="en-US"/>
        </w:rPr>
        <w:t>Статья 67. Зоны размещения объектов культуры (ОДЗ-206)</w:t>
      </w:r>
      <w:bookmarkEnd w:id="202"/>
    </w:p>
    <w:p w:rsidR="009D1141" w:rsidRPr="00371B0B" w:rsidRDefault="009D1141" w:rsidP="009D1141">
      <w:pPr>
        <w:numPr>
          <w:ilvl w:val="0"/>
          <w:numId w:val="58"/>
        </w:numPr>
        <w:tabs>
          <w:tab w:val="left" w:pos="142"/>
          <w:tab w:val="left" w:pos="284"/>
        </w:tabs>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6"/>
        <w:gridCol w:w="29"/>
        <w:gridCol w:w="3940"/>
        <w:gridCol w:w="29"/>
        <w:gridCol w:w="1984"/>
        <w:gridCol w:w="7513"/>
      </w:tblGrid>
      <w:tr w:rsidR="009D1141" w:rsidRPr="00371B0B" w:rsidTr="00D56370">
        <w:tc>
          <w:tcPr>
            <w:tcW w:w="7938"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69"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01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7938"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556"/>
        </w:trPr>
        <w:tc>
          <w:tcPr>
            <w:tcW w:w="195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Культурное развитие</w:t>
            </w:r>
          </w:p>
        </w:tc>
        <w:tc>
          <w:tcPr>
            <w:tcW w:w="3998" w:type="dxa"/>
            <w:gridSpan w:val="3"/>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w:t>
            </w:r>
          </w:p>
          <w:p w:rsidR="009D1141" w:rsidRPr="00371B0B" w:rsidRDefault="009D1141" w:rsidP="00D56370">
            <w:pPr>
              <w:tabs>
                <w:tab w:val="left" w:pos="142"/>
                <w:tab w:val="left" w:pos="284"/>
              </w:tabs>
            </w:pPr>
            <w:r w:rsidRPr="00371B0B">
              <w:t>устройство площадок для празднеств и гуляний;</w:t>
            </w:r>
          </w:p>
          <w:p w:rsidR="009D1141" w:rsidRPr="00371B0B" w:rsidRDefault="009D1141" w:rsidP="00D56370">
            <w:pPr>
              <w:tabs>
                <w:tab w:val="left" w:pos="142"/>
                <w:tab w:val="left" w:pos="284"/>
              </w:tabs>
              <w:rPr>
                <w:lang w:eastAsia="en-US"/>
              </w:rPr>
            </w:pPr>
            <w:r w:rsidRPr="00371B0B">
              <w:t>размещение зданий и сооружений для размещения цирков, зверинцев, зоопарков, океанариумов</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val="en-US"/>
              </w:rPr>
            </w:pPr>
            <w:r w:rsidRPr="00371B0B">
              <w:rPr>
                <w:lang w:eastAsia="en-US"/>
              </w:rPr>
              <w:t>Объекты культурно-зрелищного назначения</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3,5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 w:val="left" w:pos="284"/>
              </w:tabs>
            </w:pPr>
            <w:r w:rsidRPr="00371B0B">
              <w:t>Максимальный процент застройки – 50%.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3998" w:type="dxa"/>
            <w:gridSpan w:val="3"/>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 w:val="left" w:pos="2859"/>
              </w:tabs>
              <w:rPr>
                <w:lang w:val="en-US" w:eastAsia="en-US"/>
              </w:rPr>
            </w:pPr>
            <w:r w:rsidRPr="00371B0B">
              <w:rPr>
                <w:lang w:eastAsia="en-US"/>
              </w:rPr>
              <w:t>Музеи, галереи, выставки</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695"/>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3998" w:type="dxa"/>
            <w:gridSpan w:val="3"/>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 w:val="left" w:pos="2859"/>
              </w:tabs>
              <w:rPr>
                <w:lang w:val="en-US" w:eastAsia="en-US"/>
              </w:rPr>
            </w:pPr>
            <w:r w:rsidRPr="00371B0B">
              <w:rPr>
                <w:lang w:eastAsia="en-US"/>
              </w:rPr>
              <w:t>Объекты библиотек, архивов</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695"/>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3998" w:type="dxa"/>
            <w:gridSpan w:val="3"/>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 w:val="left" w:pos="2372"/>
              </w:tabs>
              <w:rPr>
                <w:lang w:val="en-US" w:eastAsia="en-US"/>
              </w:rPr>
            </w:pPr>
            <w:r w:rsidRPr="00371B0B">
              <w:rPr>
                <w:lang w:eastAsia="en-US"/>
              </w:rPr>
              <w:t>Объекты культурно-досугового назначения</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270"/>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3998" w:type="dxa"/>
            <w:gridSpan w:val="3"/>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 w:val="left" w:pos="2859"/>
              </w:tabs>
              <w:rPr>
                <w:lang w:eastAsia="en-US"/>
              </w:rPr>
            </w:pPr>
            <w:r w:rsidRPr="00371B0B">
              <w:rPr>
                <w:lang w:eastAsia="en-US"/>
              </w:rPr>
              <w:t>Объекты культурных объединений и союзов</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702"/>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3998" w:type="dxa"/>
            <w:gridSpan w:val="3"/>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rPr>
                <w:lang w:eastAsia="en-US"/>
              </w:rPr>
              <w:t>Объекты развлекательного назначения</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c>
          <w:tcPr>
            <w:tcW w:w="198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969"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702"/>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399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 w:val="left" w:pos="284"/>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numPr>
          <w:ilvl w:val="0"/>
          <w:numId w:val="59"/>
        </w:numPr>
        <w:tabs>
          <w:tab w:val="left" w:pos="142"/>
          <w:tab w:val="left" w:pos="284"/>
        </w:tabs>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6"/>
        <w:gridCol w:w="3969"/>
        <w:gridCol w:w="2126"/>
        <w:gridCol w:w="7400"/>
      </w:tblGrid>
      <w:tr w:rsidR="009D1141" w:rsidRPr="00371B0B" w:rsidTr="00D56370">
        <w:tc>
          <w:tcPr>
            <w:tcW w:w="805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40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40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5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40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торгового назначения.</w:t>
            </w:r>
          </w:p>
        </w:tc>
        <w:tc>
          <w:tcPr>
            <w:tcW w:w="740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Общественное питание</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lang w:eastAsia="en-US"/>
              </w:rPr>
              <w:t>-Объекты общественного питания</w:t>
            </w:r>
          </w:p>
          <w:p w:rsidR="009D1141" w:rsidRPr="00371B0B" w:rsidRDefault="009D1141" w:rsidP="00D56370">
            <w:pPr>
              <w:tabs>
                <w:tab w:val="left" w:pos="142"/>
                <w:tab w:val="left" w:pos="284"/>
              </w:tabs>
            </w:pPr>
          </w:p>
        </w:tc>
        <w:tc>
          <w:tcPr>
            <w:tcW w:w="740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bl>
    <w:p w:rsidR="009D1141" w:rsidRPr="00371B0B" w:rsidRDefault="009D1141" w:rsidP="009D1141">
      <w:pPr>
        <w:tabs>
          <w:tab w:val="left" w:pos="142"/>
          <w:tab w:val="left" w:pos="284"/>
        </w:tabs>
        <w:rPr>
          <w:sz w:val="24"/>
          <w:szCs w:val="24"/>
        </w:rPr>
      </w:pPr>
    </w:p>
    <w:p w:rsidR="009D1141" w:rsidRPr="00371B0B" w:rsidRDefault="009D1141" w:rsidP="009D1141">
      <w:pPr>
        <w:numPr>
          <w:ilvl w:val="0"/>
          <w:numId w:val="59"/>
        </w:numPr>
        <w:tabs>
          <w:tab w:val="left" w:pos="142"/>
          <w:tab w:val="left" w:pos="284"/>
        </w:tabs>
        <w:ind w:left="0" w:firstLine="0"/>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4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820"/>
        <w:gridCol w:w="1842"/>
        <w:gridCol w:w="6946"/>
      </w:tblGrid>
      <w:tr w:rsidR="009D1141" w:rsidRPr="00371B0B" w:rsidTr="00D56370">
        <w:trPr>
          <w:trHeight w:val="412"/>
        </w:trPr>
        <w:tc>
          <w:tcPr>
            <w:tcW w:w="850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850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Обслуживание автотранспорта</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keepNext/>
        <w:ind w:left="1002" w:hanging="576"/>
        <w:outlineLvl w:val="1"/>
        <w:rPr>
          <w:b/>
          <w:bCs/>
          <w:iCs/>
          <w:sz w:val="24"/>
          <w:szCs w:val="28"/>
        </w:rPr>
      </w:pPr>
      <w:bookmarkStart w:id="203" w:name="_Toc462646173"/>
      <w:r w:rsidRPr="00371B0B">
        <w:rPr>
          <w:b/>
          <w:sz w:val="24"/>
          <w:szCs w:val="24"/>
          <w:lang w:eastAsia="en-US"/>
        </w:rPr>
        <w:t>Статья 68. Зоны размещения культовых зданий (ОДЗ-207)</w:t>
      </w:r>
      <w:bookmarkEnd w:id="203"/>
    </w:p>
    <w:p w:rsidR="009D1141" w:rsidRPr="00371B0B" w:rsidRDefault="009D1141" w:rsidP="009D1141">
      <w:pPr>
        <w:numPr>
          <w:ilvl w:val="0"/>
          <w:numId w:val="60"/>
        </w:numPr>
        <w:tabs>
          <w:tab w:val="left" w:pos="142"/>
          <w:tab w:val="left" w:pos="284"/>
        </w:tabs>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6"/>
        <w:gridCol w:w="29"/>
        <w:gridCol w:w="3940"/>
        <w:gridCol w:w="29"/>
        <w:gridCol w:w="2126"/>
        <w:gridCol w:w="7088"/>
      </w:tblGrid>
      <w:tr w:rsidR="009D1141" w:rsidRPr="00371B0B" w:rsidTr="00D56370">
        <w:tc>
          <w:tcPr>
            <w:tcW w:w="8080"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69"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5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272"/>
        </w:trPr>
        <w:tc>
          <w:tcPr>
            <w:tcW w:w="198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Религиозное использование</w:t>
            </w:r>
          </w:p>
        </w:tc>
        <w:tc>
          <w:tcPr>
            <w:tcW w:w="3969"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 w:val="left" w:pos="2859"/>
              </w:tabs>
              <w:rPr>
                <w:lang w:val="en-US"/>
              </w:rPr>
            </w:pPr>
            <w:r w:rsidRPr="00371B0B">
              <w:rPr>
                <w:lang w:eastAsia="en-US"/>
              </w:rPr>
              <w:t>Объекты религиозного назначения</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Максимальный процент застройки – 50%.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969"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3969"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3"/>
        <w:gridCol w:w="50"/>
        <w:gridCol w:w="4111"/>
        <w:gridCol w:w="2126"/>
        <w:gridCol w:w="7088"/>
      </w:tblGrid>
      <w:tr w:rsidR="009D1141" w:rsidRPr="00371B0B" w:rsidTr="00D56370">
        <w:tc>
          <w:tcPr>
            <w:tcW w:w="808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 w:val="left" w:pos="284"/>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79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16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808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Предпринимательство</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Объекты капитального строительства для предпринимательской деятельности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jc w:val="center"/>
        <w:outlineLvl w:val="1"/>
        <w:rPr>
          <w:b/>
          <w:i/>
          <w:sz w:val="24"/>
          <w:szCs w:val="24"/>
          <w:lang w:eastAsia="en-US"/>
        </w:rPr>
      </w:pPr>
      <w:r w:rsidRPr="00371B0B">
        <w:rPr>
          <w:b/>
          <w:i/>
          <w:sz w:val="24"/>
          <w:szCs w:val="24"/>
          <w:lang w:eastAsia="en-US"/>
        </w:rPr>
        <w:t>Зона размещения культовых зданий (ОДЗ-207/Ц) в границах улиц Седова-Коммунаров-Лапина-Тимирязева</w:t>
      </w:r>
    </w:p>
    <w:p w:rsidR="009D1141" w:rsidRPr="00371B0B" w:rsidRDefault="009D1141" w:rsidP="009D1141">
      <w:pPr>
        <w:numPr>
          <w:ilvl w:val="0"/>
          <w:numId w:val="61"/>
        </w:numPr>
        <w:tabs>
          <w:tab w:val="left" w:pos="142"/>
          <w:tab w:val="left" w:pos="284"/>
        </w:tabs>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5"/>
        <w:gridCol w:w="29"/>
        <w:gridCol w:w="3940"/>
        <w:gridCol w:w="29"/>
        <w:gridCol w:w="2127"/>
        <w:gridCol w:w="7088"/>
      </w:tblGrid>
      <w:tr w:rsidR="009D1141" w:rsidRPr="00371B0B" w:rsidTr="00D56370">
        <w:tc>
          <w:tcPr>
            <w:tcW w:w="8080"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69"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5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130"/>
        </w:trPr>
        <w:tc>
          <w:tcPr>
            <w:tcW w:w="198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Религиозное использование</w:t>
            </w:r>
          </w:p>
        </w:tc>
        <w:tc>
          <w:tcPr>
            <w:tcW w:w="3969"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 w:val="left" w:pos="2859"/>
              </w:tabs>
              <w:rPr>
                <w:lang w:val="en-US"/>
              </w:rPr>
            </w:pPr>
            <w:r w:rsidRPr="00371B0B">
              <w:rPr>
                <w:lang w:eastAsia="en-US"/>
              </w:rPr>
              <w:t>Объекты религиозного назначения</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0,6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 утвержденной документацией по планировке территории, статьей 60.</w:t>
            </w:r>
          </w:p>
          <w:p w:rsidR="009D1141" w:rsidRPr="00371B0B" w:rsidRDefault="009D1141" w:rsidP="00D56370">
            <w:pPr>
              <w:tabs>
                <w:tab w:val="left" w:pos="142"/>
                <w:tab w:val="left" w:pos="284"/>
              </w:tabs>
            </w:pPr>
            <w:r w:rsidRPr="00371B0B">
              <w:t>Максимальный процент застройки – 50%.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1"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numPr>
          <w:ilvl w:val="0"/>
          <w:numId w:val="61"/>
        </w:numPr>
        <w:tabs>
          <w:tab w:val="left" w:pos="142"/>
          <w:tab w:val="left" w:pos="284"/>
        </w:tabs>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3"/>
        <w:gridCol w:w="50"/>
        <w:gridCol w:w="4111"/>
        <w:gridCol w:w="2126"/>
        <w:gridCol w:w="7088"/>
      </w:tblGrid>
      <w:tr w:rsidR="009D1141" w:rsidRPr="00371B0B" w:rsidTr="00D56370">
        <w:tc>
          <w:tcPr>
            <w:tcW w:w="808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 w:val="left" w:pos="284"/>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79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16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808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 xml:space="preserve">Размещение индивидуального жилого дома (дом пригодный для постоянного проживания, высотой не выше трёх надземных этажей); выращивание плодовых, ягодных, овощных, бахчевых или иных декоративных или сельскохозяйственных культур; размещение индивидуальных гаражей и подсобных сооружений. </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индивидуального жилищного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 w:val="left" w:pos="284"/>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10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надземной части  – 40%.</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земельного участка - 100%.</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 w:val="left" w:pos="284"/>
              </w:tabs>
              <w:autoSpaceDE w:val="0"/>
              <w:rPr>
                <w:lang w:eastAsia="en-US"/>
              </w:rPr>
            </w:pPr>
            <w:r w:rsidRPr="00371B0B">
              <w:rPr>
                <w:lang w:eastAsia="en-US"/>
              </w:rPr>
              <w:t>Ограждения должны располагаться по границам землепользования? и по высоте не должны превышать 1,8 метра. Ограждения должны быть выполнены из светопрозрачных конструкций чёрного или тёмно-коричневого цвета (RAL 6015, RAL 6022, RAL 7021, RAL 8019, RAL 8022, RAL 9004, RAL 9005, RAL 9011, RAL 9017) или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widowControl w:val="0"/>
              <w:tabs>
                <w:tab w:val="left" w:pos="142"/>
                <w:tab w:val="left" w:pos="284"/>
              </w:tabs>
              <w:autoSpaceDE w:val="0"/>
              <w:rPr>
                <w:lang w:eastAsia="en-US"/>
              </w:rPr>
            </w:pPr>
            <w:r w:rsidRPr="00371B0B">
              <w:rPr>
                <w:lang w:eastAsia="en-US"/>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widowControl w:val="0"/>
              <w:tabs>
                <w:tab w:val="left" w:pos="142"/>
                <w:tab w:val="left" w:pos="284"/>
              </w:tabs>
              <w:autoSpaceDE w:val="0"/>
              <w:rPr>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Запрещается размещение рекламных, информационных конструкций на объектах капитального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keepNext/>
        <w:spacing w:line="360" w:lineRule="auto"/>
        <w:outlineLvl w:val="1"/>
        <w:rPr>
          <w:rFonts w:cs="Arial"/>
          <w:b/>
          <w:bCs/>
          <w:iCs/>
          <w:sz w:val="24"/>
          <w:szCs w:val="24"/>
        </w:rPr>
      </w:pPr>
      <w:bookmarkStart w:id="204" w:name="_Toc462646174"/>
      <w:r w:rsidRPr="00371B0B">
        <w:rPr>
          <w:b/>
          <w:sz w:val="24"/>
          <w:szCs w:val="24"/>
          <w:lang w:eastAsia="en-US"/>
        </w:rPr>
        <w:t>Статья 69. Зоны парков, скверов, бульваров (РЗ-502)</w:t>
      </w:r>
      <w:bookmarkEnd w:id="204"/>
      <w:r w:rsidRPr="00371B0B">
        <w:rPr>
          <w:b/>
          <w:sz w:val="24"/>
          <w:szCs w:val="24"/>
          <w:lang w:eastAsia="en-US"/>
        </w:rPr>
        <w:t xml:space="preserve"> </w:t>
      </w:r>
    </w:p>
    <w:p w:rsidR="009D1141" w:rsidRPr="00371B0B" w:rsidRDefault="009D1141" w:rsidP="009D1141">
      <w:pPr>
        <w:numPr>
          <w:ilvl w:val="0"/>
          <w:numId w:val="74"/>
        </w:numPr>
        <w:tabs>
          <w:tab w:val="left" w:pos="142"/>
          <w:tab w:val="left" w:pos="284"/>
        </w:tabs>
        <w:ind w:left="426" w:hanging="426"/>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0"/>
        <w:gridCol w:w="5098"/>
        <w:gridCol w:w="1984"/>
        <w:gridCol w:w="6096"/>
      </w:tblGrid>
      <w:tr w:rsidR="009D1141" w:rsidRPr="00371B0B" w:rsidTr="00D56370">
        <w:tc>
          <w:tcPr>
            <w:tcW w:w="907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lang w:eastAsia="en-US"/>
              </w:rPr>
            </w:pPr>
            <w:r w:rsidRPr="00371B0B">
              <w:rPr>
                <w:b/>
                <w:sz w:val="24"/>
                <w:szCs w:val="24"/>
                <w:lang w:eastAsia="en-US"/>
              </w:rPr>
              <w:t>Виды разрешенного использования земельных участков и объектов капитального строительства</w:t>
            </w:r>
          </w:p>
        </w:tc>
        <w:tc>
          <w:tcPr>
            <w:tcW w:w="609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sz w:val="24"/>
                <w:szCs w:val="24"/>
                <w:lang w:eastAsia="en-US"/>
              </w:rPr>
            </w:pPr>
            <w:r w:rsidRPr="00371B0B">
              <w:rPr>
                <w:b/>
                <w:sz w:val="24"/>
                <w:szCs w:val="24"/>
                <w:lang w:eastAsia="en-US"/>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w:t>
            </w:r>
          </w:p>
        </w:tc>
      </w:tr>
      <w:tr w:rsidR="009D1141" w:rsidRPr="00371B0B" w:rsidTr="00D56370">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Вид разрешенного использования земельного участка</w:t>
            </w:r>
          </w:p>
        </w:tc>
        <w:tc>
          <w:tcPr>
            <w:tcW w:w="50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Вид разрешенного использования объекта капитального строительства</w:t>
            </w:r>
          </w:p>
        </w:tc>
        <w:tc>
          <w:tcPr>
            <w:tcW w:w="609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sz w:val="24"/>
                <w:szCs w:val="24"/>
              </w:rPr>
            </w:pPr>
          </w:p>
        </w:tc>
      </w:tr>
      <w:tr w:rsidR="009D1141" w:rsidRPr="00371B0B" w:rsidTr="00D56370">
        <w:tc>
          <w:tcPr>
            <w:tcW w:w="907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1</w:t>
            </w:r>
          </w:p>
        </w:tc>
        <w:tc>
          <w:tcPr>
            <w:tcW w:w="609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sz w:val="24"/>
                <w:szCs w:val="24"/>
              </w:rPr>
            </w:pPr>
            <w:r w:rsidRPr="00371B0B">
              <w:rPr>
                <w:b/>
                <w:sz w:val="24"/>
                <w:szCs w:val="24"/>
              </w:rPr>
              <w:t>2</w:t>
            </w:r>
          </w:p>
        </w:tc>
      </w:tr>
      <w:tr w:rsidR="009D1141" w:rsidRPr="00371B0B" w:rsidTr="00D56370">
        <w:trPr>
          <w:trHeight w:val="695"/>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sz w:val="24"/>
                <w:szCs w:val="24"/>
              </w:rPr>
            </w:pPr>
            <w:r w:rsidRPr="00371B0B">
              <w:rPr>
                <w:sz w:val="24"/>
                <w:szCs w:val="24"/>
              </w:rPr>
              <w:t>Земельные участки (территории) общего пользования</w:t>
            </w:r>
          </w:p>
        </w:tc>
        <w:tc>
          <w:tcPr>
            <w:tcW w:w="50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sz w:val="24"/>
                <w:szCs w:val="24"/>
              </w:rPr>
            </w:pPr>
            <w:r w:rsidRPr="00371B0B">
              <w:rPr>
                <w:sz w:val="24"/>
                <w:szCs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rPr>
            </w:pPr>
            <w:r w:rsidRPr="00371B0B">
              <w:rPr>
                <w:sz w:val="24"/>
                <w:szCs w:val="24"/>
              </w:rPr>
              <w:t>Запрещается размещение объектов капитального строительства</w:t>
            </w:r>
          </w:p>
        </w:tc>
        <w:tc>
          <w:tcPr>
            <w:tcW w:w="609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sz w:val="24"/>
                <w:szCs w:val="24"/>
                <w:lang w:eastAsia="en-US"/>
              </w:rPr>
            </w:pPr>
            <w:r w:rsidRPr="00371B0B">
              <w:rPr>
                <w:sz w:val="24"/>
                <w:szCs w:val="24"/>
                <w:lang w:eastAsia="en-US"/>
              </w:rPr>
              <w:t>Минимальный размер земельного участка – 0,01 га.</w:t>
            </w:r>
          </w:p>
          <w:p w:rsidR="009D1141" w:rsidRPr="00371B0B" w:rsidRDefault="009D1141" w:rsidP="00D56370">
            <w:pPr>
              <w:tabs>
                <w:tab w:val="left" w:pos="142"/>
                <w:tab w:val="left" w:pos="284"/>
              </w:tabs>
              <w:jc w:val="both"/>
              <w:rPr>
                <w:sz w:val="24"/>
                <w:szCs w:val="24"/>
              </w:rPr>
            </w:pPr>
            <w:r w:rsidRPr="00371B0B">
              <w:rPr>
                <w:sz w:val="24"/>
                <w:szCs w:val="24"/>
              </w:rPr>
              <w:t>Максимальный размер земельного участка – 25,0 га.</w:t>
            </w:r>
          </w:p>
          <w:p w:rsidR="009D1141" w:rsidRPr="00371B0B" w:rsidRDefault="009D1141" w:rsidP="00D56370">
            <w:pPr>
              <w:tabs>
                <w:tab w:val="left" w:pos="142"/>
                <w:tab w:val="left" w:pos="284"/>
              </w:tabs>
              <w:jc w:val="both"/>
              <w:rPr>
                <w:sz w:val="24"/>
                <w:szCs w:val="24"/>
              </w:rPr>
            </w:pPr>
            <w:r w:rsidRPr="00371B0B">
              <w:rPr>
                <w:sz w:val="24"/>
                <w:szCs w:val="24"/>
              </w:rPr>
              <w:t xml:space="preserve"> Территорию зеленых насаждений принимать для: </w:t>
            </w:r>
          </w:p>
          <w:p w:rsidR="009D1141" w:rsidRPr="00371B0B" w:rsidRDefault="009D1141" w:rsidP="00D56370">
            <w:pPr>
              <w:tabs>
                <w:tab w:val="left" w:pos="142"/>
                <w:tab w:val="left" w:pos="284"/>
              </w:tabs>
              <w:jc w:val="both"/>
              <w:rPr>
                <w:sz w:val="24"/>
                <w:szCs w:val="24"/>
              </w:rPr>
            </w:pPr>
            <w:r w:rsidRPr="00371B0B">
              <w:rPr>
                <w:sz w:val="24"/>
                <w:szCs w:val="24"/>
              </w:rPr>
              <w:t>- бульвара 70-75 % общей площади зоны, аллеи, дорожки, площадки -25-30%,</w:t>
            </w:r>
          </w:p>
          <w:p w:rsidR="009D1141" w:rsidRPr="00371B0B" w:rsidRDefault="009D1141" w:rsidP="00D56370">
            <w:pPr>
              <w:tabs>
                <w:tab w:val="left" w:pos="142"/>
                <w:tab w:val="left" w:pos="284"/>
              </w:tabs>
              <w:jc w:val="both"/>
              <w:rPr>
                <w:sz w:val="24"/>
                <w:szCs w:val="24"/>
              </w:rPr>
            </w:pPr>
            <w:r w:rsidRPr="00371B0B">
              <w:rPr>
                <w:sz w:val="24"/>
                <w:szCs w:val="24"/>
              </w:rPr>
              <w:t>- сквера 60-75 % общей площади зоны, аллеи, дорожки, площадки -25-40%.</w:t>
            </w:r>
          </w:p>
          <w:p w:rsidR="009D1141" w:rsidRPr="00371B0B" w:rsidRDefault="009D1141" w:rsidP="00D56370">
            <w:pPr>
              <w:tabs>
                <w:tab w:val="left" w:pos="142"/>
                <w:tab w:val="left" w:pos="284"/>
              </w:tabs>
              <w:jc w:val="both"/>
              <w:rPr>
                <w:sz w:val="24"/>
                <w:szCs w:val="24"/>
              </w:rPr>
            </w:pPr>
            <w:r w:rsidRPr="00371B0B">
              <w:rPr>
                <w:sz w:val="24"/>
                <w:szCs w:val="24"/>
              </w:rPr>
              <w:t>Историческое озеленение охраняется как устойчивая средовая характеристика, включая: местоположение, исторический тип и вид использования.</w:t>
            </w:r>
          </w:p>
          <w:p w:rsidR="009D1141" w:rsidRPr="00371B0B" w:rsidRDefault="009D1141" w:rsidP="00D56370">
            <w:pPr>
              <w:tabs>
                <w:tab w:val="left" w:pos="142"/>
                <w:tab w:val="left" w:pos="284"/>
              </w:tabs>
              <w:jc w:val="both"/>
              <w:rPr>
                <w:b/>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widowControl w:val="0"/>
              <w:tabs>
                <w:tab w:val="left" w:pos="142"/>
              </w:tabs>
              <w:autoSpaceDE w:val="0"/>
              <w:rPr>
                <w:b/>
                <w:sz w:val="24"/>
                <w:szCs w:val="24"/>
                <w:lang w:eastAsia="en-US"/>
              </w:rPr>
            </w:pPr>
            <w:r w:rsidRPr="00371B0B">
              <w:rPr>
                <w:b/>
                <w:sz w:val="24"/>
                <w:szCs w:val="24"/>
                <w:lang w:eastAsia="en-US"/>
              </w:rPr>
              <w:t>Ограничения.</w:t>
            </w:r>
          </w:p>
          <w:p w:rsidR="009D1141" w:rsidRPr="00371B0B" w:rsidRDefault="009D1141" w:rsidP="00D56370">
            <w:pPr>
              <w:tabs>
                <w:tab w:val="left" w:pos="142"/>
                <w:tab w:val="left" w:pos="284"/>
              </w:tabs>
              <w:jc w:val="both"/>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textAlignment w:val="baseline"/>
              <w:rPr>
                <w:sz w:val="24"/>
                <w:szCs w:val="24"/>
              </w:rPr>
            </w:pPr>
            <w:r w:rsidRPr="00371B0B">
              <w:rPr>
                <w:sz w:val="24"/>
                <w:szCs w:val="24"/>
              </w:rPr>
              <w:t>Историко-культурная деятельность</w:t>
            </w:r>
          </w:p>
        </w:tc>
        <w:tc>
          <w:tcPr>
            <w:tcW w:w="50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textAlignment w:val="baseline"/>
              <w:rPr>
                <w:sz w:val="24"/>
                <w:szCs w:val="24"/>
              </w:rPr>
            </w:pPr>
            <w:r w:rsidRPr="00371B0B">
              <w:rPr>
                <w:sz w:val="24"/>
                <w:szCs w:val="24"/>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rPr>
            </w:pPr>
            <w:r w:rsidRPr="00371B0B">
              <w:rPr>
                <w:sz w:val="24"/>
                <w:szCs w:val="24"/>
              </w:rPr>
              <w:t>Запрещается размещение объектов капитального строительства</w:t>
            </w:r>
          </w:p>
        </w:tc>
        <w:tc>
          <w:tcPr>
            <w:tcW w:w="609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sz w:val="24"/>
                <w:szCs w:val="24"/>
                <w:lang w:eastAsia="en-US"/>
              </w:rPr>
            </w:pPr>
            <w:r w:rsidRPr="00371B0B">
              <w:rPr>
                <w:sz w:val="24"/>
                <w:szCs w:val="24"/>
                <w:lang w:eastAsia="en-US"/>
              </w:rPr>
              <w:t>Минимальный размер земельного участка – 0,01 га.</w:t>
            </w:r>
          </w:p>
          <w:p w:rsidR="009D1141" w:rsidRPr="00371B0B" w:rsidRDefault="009D1141" w:rsidP="00D56370">
            <w:pPr>
              <w:tabs>
                <w:tab w:val="left" w:pos="142"/>
                <w:tab w:val="left" w:pos="284"/>
              </w:tabs>
              <w:jc w:val="both"/>
              <w:rPr>
                <w:sz w:val="24"/>
                <w:szCs w:val="24"/>
              </w:rPr>
            </w:pPr>
            <w:r w:rsidRPr="00371B0B">
              <w:rPr>
                <w:sz w:val="24"/>
                <w:szCs w:val="24"/>
              </w:rPr>
              <w:t xml:space="preserve">Максимальный размер земельного участка – 25,0 га </w:t>
            </w:r>
          </w:p>
          <w:p w:rsidR="009D1141" w:rsidRPr="00371B0B" w:rsidRDefault="009D1141" w:rsidP="00D56370">
            <w:pPr>
              <w:tabs>
                <w:tab w:val="left" w:pos="142"/>
                <w:tab w:val="left" w:pos="284"/>
              </w:tabs>
              <w:jc w:val="both"/>
              <w:rPr>
                <w:sz w:val="24"/>
                <w:szCs w:val="24"/>
              </w:rPr>
            </w:pPr>
            <w:r w:rsidRPr="00371B0B">
              <w:rPr>
                <w:sz w:val="24"/>
                <w:szCs w:val="24"/>
              </w:rPr>
              <w:t>Историческое озеленение охраняется как устойчивая средовая характеристика, включая: местоположение, исторический тип и вид использования.</w:t>
            </w:r>
          </w:p>
          <w:p w:rsidR="009D1141" w:rsidRPr="00371B0B" w:rsidRDefault="009D1141" w:rsidP="00D56370">
            <w:pPr>
              <w:tabs>
                <w:tab w:val="left" w:pos="142"/>
                <w:tab w:val="left" w:pos="284"/>
              </w:tabs>
              <w:jc w:val="both"/>
              <w:rPr>
                <w:b/>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widowControl w:val="0"/>
              <w:tabs>
                <w:tab w:val="left" w:pos="142"/>
              </w:tabs>
              <w:autoSpaceDE w:val="0"/>
              <w:rPr>
                <w:b/>
                <w:sz w:val="24"/>
                <w:szCs w:val="24"/>
                <w:lang w:eastAsia="en-US"/>
              </w:rPr>
            </w:pPr>
            <w:r w:rsidRPr="00371B0B">
              <w:rPr>
                <w:b/>
                <w:sz w:val="24"/>
                <w:szCs w:val="24"/>
                <w:lang w:eastAsia="en-US"/>
              </w:rPr>
              <w:t>Ограничения.</w:t>
            </w:r>
          </w:p>
          <w:p w:rsidR="009D1141" w:rsidRPr="00371B0B" w:rsidRDefault="009D1141" w:rsidP="00D56370">
            <w:pPr>
              <w:tabs>
                <w:tab w:val="left" w:pos="142"/>
                <w:tab w:val="left" w:pos="284"/>
              </w:tabs>
              <w:jc w:val="both"/>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47"/>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sz w:val="24"/>
                <w:szCs w:val="24"/>
              </w:rPr>
            </w:pPr>
            <w:r w:rsidRPr="00371B0B">
              <w:rPr>
                <w:sz w:val="24"/>
                <w:szCs w:val="24"/>
              </w:rPr>
              <w:t>Коммунальное обслуживание</w:t>
            </w:r>
          </w:p>
        </w:tc>
        <w:tc>
          <w:tcPr>
            <w:tcW w:w="50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sz w:val="24"/>
                <w:szCs w:val="24"/>
              </w:rPr>
            </w:pPr>
            <w:r w:rsidRPr="00371B0B">
              <w:rPr>
                <w:bCs/>
                <w:sz w:val="24"/>
                <w:szCs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sz w:val="24"/>
                <w:szCs w:val="24"/>
              </w:rPr>
            </w:pPr>
            <w:r w:rsidRPr="00371B0B">
              <w:rPr>
                <w:bCs/>
                <w:sz w:val="24"/>
                <w:szCs w:val="24"/>
              </w:rPr>
              <w:t>Объекты инженерно-технического обеспечения, сооружения и коммуникации</w:t>
            </w:r>
          </w:p>
        </w:tc>
        <w:tc>
          <w:tcPr>
            <w:tcW w:w="609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sz w:val="24"/>
                <w:szCs w:val="24"/>
                <w:lang w:eastAsia="en-US"/>
              </w:rPr>
            </w:pPr>
            <w:r w:rsidRPr="00371B0B">
              <w:rPr>
                <w:sz w:val="24"/>
                <w:szCs w:val="24"/>
                <w:lang w:eastAsia="en-US"/>
              </w:rPr>
              <w:t>Минимальный размер земельного участка – 0,001 га.</w:t>
            </w:r>
          </w:p>
          <w:p w:rsidR="009D1141" w:rsidRPr="00371B0B" w:rsidRDefault="009D1141" w:rsidP="00D56370">
            <w:pPr>
              <w:tabs>
                <w:tab w:val="left" w:pos="142"/>
                <w:tab w:val="left" w:pos="284"/>
              </w:tabs>
              <w:jc w:val="both"/>
              <w:rPr>
                <w:sz w:val="24"/>
                <w:szCs w:val="24"/>
              </w:rPr>
            </w:pPr>
            <w:r w:rsidRPr="00371B0B">
              <w:rPr>
                <w:sz w:val="24"/>
                <w:szCs w:val="24"/>
              </w:rPr>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sz w:val="24"/>
                <w:szCs w:val="24"/>
                <w:lang w:eastAsia="en-US"/>
              </w:rPr>
            </w:pPr>
            <w:r w:rsidRPr="00371B0B">
              <w:rPr>
                <w:b/>
                <w:sz w:val="24"/>
                <w:szCs w:val="24"/>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sz w:val="24"/>
                <w:szCs w:val="24"/>
                <w:lang w:eastAsia="en-US"/>
              </w:rPr>
            </w:pPr>
            <w:r w:rsidRPr="00371B0B">
              <w:rPr>
                <w:sz w:val="24"/>
                <w:szCs w:val="24"/>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sz w:val="24"/>
                <w:szCs w:val="24"/>
                <w:lang w:eastAsia="en-US"/>
              </w:rPr>
            </w:pPr>
            <w:r w:rsidRPr="00371B0B">
              <w:rPr>
                <w:sz w:val="24"/>
                <w:szCs w:val="24"/>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b/>
                <w:sz w:val="24"/>
                <w:szCs w:val="24"/>
                <w:lang w:eastAsia="en-US"/>
              </w:rPr>
            </w:pPr>
            <w:r w:rsidRPr="00371B0B">
              <w:rPr>
                <w:sz w:val="24"/>
                <w:szCs w:val="24"/>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sz w:val="24"/>
                <w:szCs w:val="24"/>
                <w:lang w:eastAsia="en-US"/>
              </w:rPr>
              <w:t>Ограничения.</w:t>
            </w:r>
          </w:p>
          <w:p w:rsidR="009D1141" w:rsidRPr="00371B0B" w:rsidRDefault="009D1141" w:rsidP="00D56370">
            <w:pPr>
              <w:tabs>
                <w:tab w:val="left" w:pos="142"/>
                <w:tab w:val="left" w:pos="284"/>
              </w:tabs>
              <w:jc w:val="both"/>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sz w:val="24"/>
                <w:szCs w:val="24"/>
              </w:rPr>
            </w:pPr>
            <w:r w:rsidRPr="00371B0B">
              <w:rPr>
                <w:bCs/>
                <w:sz w:val="24"/>
                <w:szCs w:val="24"/>
              </w:rPr>
              <w:t>Обеспечение деятельности в области гидрометеорологии и смежных с ней областях</w:t>
            </w:r>
          </w:p>
        </w:tc>
        <w:tc>
          <w:tcPr>
            <w:tcW w:w="509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sz w:val="24"/>
                <w:szCs w:val="24"/>
                <w:lang w:eastAsia="en-US"/>
              </w:rPr>
            </w:pPr>
            <w:r w:rsidRPr="00371B0B">
              <w:rPr>
                <w:bCs/>
                <w:sz w:val="24"/>
                <w:szCs w:val="24"/>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sz w:val="24"/>
                <w:szCs w:val="24"/>
              </w:rPr>
            </w:pPr>
            <w:r w:rsidRPr="00371B0B">
              <w:rPr>
                <w:bCs/>
                <w:sz w:val="24"/>
                <w:szCs w:val="24"/>
              </w:rPr>
              <w:t>Пункты наблюдательной сети</w:t>
            </w:r>
          </w:p>
        </w:tc>
        <w:tc>
          <w:tcPr>
            <w:tcW w:w="609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sz w:val="24"/>
                <w:szCs w:val="24"/>
                <w:lang w:eastAsia="en-US"/>
              </w:rPr>
            </w:pPr>
            <w:r w:rsidRPr="00371B0B">
              <w:rPr>
                <w:sz w:val="24"/>
                <w:szCs w:val="24"/>
                <w:lang w:eastAsia="en-US"/>
              </w:rPr>
              <w:t>Минимальный размер земельного участка – 0,001 га.</w:t>
            </w:r>
          </w:p>
          <w:p w:rsidR="009D1141" w:rsidRPr="00371B0B" w:rsidRDefault="009D1141" w:rsidP="00D56370">
            <w:pPr>
              <w:tabs>
                <w:tab w:val="left" w:pos="142"/>
                <w:tab w:val="left" w:pos="284"/>
              </w:tabs>
              <w:jc w:val="both"/>
              <w:rPr>
                <w:sz w:val="24"/>
                <w:szCs w:val="24"/>
              </w:rPr>
            </w:pPr>
            <w:r w:rsidRPr="00371B0B">
              <w:rPr>
                <w:sz w:val="24"/>
                <w:szCs w:val="24"/>
              </w:rPr>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sz w:val="24"/>
                <w:szCs w:val="24"/>
                <w:lang w:eastAsia="en-US"/>
              </w:rPr>
            </w:pPr>
            <w:r w:rsidRPr="00371B0B">
              <w:rPr>
                <w:b/>
                <w:sz w:val="24"/>
                <w:szCs w:val="24"/>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sz w:val="24"/>
                <w:szCs w:val="24"/>
                <w:lang w:eastAsia="en-US"/>
              </w:rPr>
            </w:pPr>
            <w:r w:rsidRPr="00371B0B">
              <w:rPr>
                <w:sz w:val="24"/>
                <w:szCs w:val="24"/>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sz w:val="24"/>
                <w:szCs w:val="24"/>
                <w:lang w:eastAsia="en-US"/>
              </w:rPr>
            </w:pPr>
            <w:r w:rsidRPr="00371B0B">
              <w:rPr>
                <w:sz w:val="24"/>
                <w:szCs w:val="24"/>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 w:val="left" w:pos="284"/>
              </w:tabs>
              <w:autoSpaceDE w:val="0"/>
              <w:rPr>
                <w:sz w:val="24"/>
                <w:szCs w:val="24"/>
                <w:lang w:eastAsia="en-US"/>
              </w:rPr>
            </w:pPr>
            <w:r w:rsidRPr="00371B0B">
              <w:rPr>
                <w:sz w:val="24"/>
                <w:szCs w:val="24"/>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sz w:val="24"/>
                <w:szCs w:val="24"/>
                <w:lang w:eastAsia="en-US"/>
              </w:rPr>
            </w:pPr>
            <w:r w:rsidRPr="00371B0B">
              <w:rPr>
                <w:b/>
                <w:sz w:val="24"/>
                <w:szCs w:val="24"/>
                <w:lang w:eastAsia="en-US"/>
              </w:rPr>
              <w:t>Ограничения.</w:t>
            </w:r>
          </w:p>
          <w:p w:rsidR="009D1141" w:rsidRPr="00371B0B" w:rsidRDefault="009D1141" w:rsidP="00D56370">
            <w:pPr>
              <w:tabs>
                <w:tab w:val="left" w:pos="142"/>
                <w:tab w:val="left" w:pos="284"/>
              </w:tabs>
              <w:jc w:val="both"/>
              <w:rPr>
                <w:b/>
                <w:sz w:val="24"/>
                <w:szCs w:val="24"/>
                <w:lang w:eastAsia="en-US"/>
              </w:rPr>
            </w:pPr>
            <w:r w:rsidRPr="00371B0B">
              <w:rPr>
                <w:sz w:val="24"/>
                <w:szCs w:val="24"/>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907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sz w:val="24"/>
                <w:szCs w:val="24"/>
              </w:rPr>
            </w:pPr>
            <w:r w:rsidRPr="00371B0B">
              <w:rPr>
                <w:sz w:val="24"/>
                <w:szCs w:val="24"/>
              </w:rPr>
              <w:t>Виды разрешенного использования, предусмотренные статьей 33 настоящих Правил.</w:t>
            </w:r>
          </w:p>
        </w:tc>
        <w:tc>
          <w:tcPr>
            <w:tcW w:w="609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sz w:val="24"/>
                <w:szCs w:val="24"/>
              </w:rPr>
            </w:pPr>
            <w:r w:rsidRPr="00371B0B">
              <w:rPr>
                <w:sz w:val="24"/>
                <w:szCs w:val="24"/>
              </w:rPr>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rPr>
          <w:sz w:val="24"/>
          <w:szCs w:val="24"/>
        </w:rPr>
      </w:pPr>
    </w:p>
    <w:p w:rsidR="009D1141" w:rsidRPr="00371B0B" w:rsidRDefault="009D1141" w:rsidP="009D1141">
      <w:pPr>
        <w:numPr>
          <w:ilvl w:val="0"/>
          <w:numId w:val="74"/>
        </w:numPr>
        <w:tabs>
          <w:tab w:val="left" w:pos="142"/>
          <w:tab w:val="left" w:pos="284"/>
        </w:tabs>
        <w:ind w:left="0" w:firstLine="0"/>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keepNext/>
        <w:outlineLvl w:val="1"/>
        <w:rPr>
          <w:rFonts w:cs="Arial"/>
          <w:b/>
          <w:bCs/>
          <w:iCs/>
          <w:sz w:val="24"/>
          <w:szCs w:val="28"/>
        </w:rPr>
      </w:pPr>
      <w:bookmarkStart w:id="205" w:name="_Toc444077120"/>
      <w:bookmarkStart w:id="206" w:name="_Toc457296115"/>
      <w:bookmarkStart w:id="207" w:name="_Toc462646176"/>
      <w:bookmarkStart w:id="208" w:name="_Toc427849101"/>
      <w:r w:rsidRPr="00371B0B">
        <w:rPr>
          <w:rFonts w:cs="Arial"/>
          <w:b/>
          <w:bCs/>
          <w:iCs/>
          <w:sz w:val="24"/>
          <w:szCs w:val="28"/>
        </w:rPr>
        <w:t>Статья 69.1. Зона парков, скверов, бульваров (РЗ-502/130) в границах улиц 3-го Июля-Кожова-Седова</w:t>
      </w:r>
    </w:p>
    <w:p w:rsidR="009D1141" w:rsidRPr="00371B0B" w:rsidRDefault="009D1141" w:rsidP="009D1141">
      <w:pPr>
        <w:tabs>
          <w:tab w:val="left" w:pos="142"/>
          <w:tab w:val="left" w:pos="284"/>
        </w:tabs>
        <w:rPr>
          <w:sz w:val="24"/>
          <w:szCs w:val="24"/>
          <w:lang w:eastAsia="en-US"/>
        </w:rPr>
      </w:pPr>
    </w:p>
    <w:p w:rsidR="009D1141" w:rsidRPr="00371B0B" w:rsidRDefault="009D1141" w:rsidP="009D1141">
      <w:pPr>
        <w:numPr>
          <w:ilvl w:val="0"/>
          <w:numId w:val="86"/>
        </w:numPr>
        <w:tabs>
          <w:tab w:val="left" w:pos="142"/>
          <w:tab w:val="left" w:pos="284"/>
        </w:tabs>
        <w:ind w:left="426" w:hanging="426"/>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0"/>
        <w:gridCol w:w="3964"/>
        <w:gridCol w:w="2126"/>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w:t>
            </w:r>
          </w:p>
        </w:tc>
      </w:tr>
      <w:tr w:rsidR="009D1141" w:rsidRPr="00371B0B" w:rsidTr="00D56370">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396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695"/>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pPr>
            <w:r w:rsidRPr="00371B0B">
              <w:t>Земельные участки (территории) общего пользования</w:t>
            </w:r>
          </w:p>
        </w:tc>
        <w:tc>
          <w:tcPr>
            <w:tcW w:w="396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rPr>
            </w:pPr>
            <w:r w:rsidRPr="00371B0B">
              <w:t>Запрещается размещение объектов капитального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pPr>
            <w:r w:rsidRPr="00371B0B">
              <w:t>Максимальный размер земельного участка – 0,37 га.</w:t>
            </w:r>
          </w:p>
          <w:p w:rsidR="009D1141" w:rsidRPr="00371B0B" w:rsidRDefault="009D1141" w:rsidP="00D56370">
            <w:pPr>
              <w:tabs>
                <w:tab w:val="left" w:pos="142"/>
                <w:tab w:val="left" w:pos="284"/>
              </w:tabs>
              <w:rPr>
                <w:b/>
              </w:rPr>
            </w:pPr>
            <w:r w:rsidRPr="00371B0B">
              <w:rPr>
                <w:b/>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tabs>
                <w:tab w:val="left" w:pos="142"/>
              </w:tabs>
              <w:rPr>
                <w:i/>
              </w:rPr>
            </w:pPr>
            <w:r w:rsidRPr="00371B0B">
              <w:rPr>
                <w:i/>
              </w:rPr>
              <w:t xml:space="preserve">Минимальный процент озеленения земельного участка </w:t>
            </w:r>
            <w:r w:rsidRPr="00371B0B">
              <w:t>– 70%.</w:t>
            </w:r>
          </w:p>
          <w:p w:rsidR="009D1141" w:rsidRPr="00371B0B" w:rsidRDefault="009D1141" w:rsidP="00D56370">
            <w:pPr>
              <w:tabs>
                <w:tab w:val="left" w:pos="142"/>
              </w:tabs>
            </w:pPr>
            <w:r w:rsidRPr="00371B0B">
              <w:t>При озеленении необходимо обеспечить посадку крупномерных деревьев и кустарников высотой не менее 2 метров из расчёта 1 дерево на 0,02 га земельного участка.</w:t>
            </w:r>
          </w:p>
          <w:p w:rsidR="009D1141" w:rsidRPr="00371B0B" w:rsidRDefault="009D1141" w:rsidP="00D56370">
            <w:pPr>
              <w:tabs>
                <w:tab w:val="left" w:pos="142"/>
              </w:tabs>
              <w:rPr>
                <w:i/>
              </w:rPr>
            </w:pPr>
            <w:r w:rsidRPr="00371B0B">
              <w:rPr>
                <w:i/>
              </w:rPr>
              <w:t>Требования к мощению земельного участка:</w:t>
            </w:r>
          </w:p>
          <w:p w:rsidR="009D1141" w:rsidRPr="00371B0B" w:rsidRDefault="009D1141" w:rsidP="00D56370">
            <w:pPr>
              <w:tabs>
                <w:tab w:val="left" w:pos="142"/>
              </w:tabs>
            </w:pPr>
            <w:r w:rsidRPr="00371B0B">
              <w:t>Не озелененные части земельного участка должны быть замощены 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 Конструкция покрытия должна обеспечивать возможность проезда пожарных машин.</w:t>
            </w:r>
          </w:p>
          <w:p w:rsidR="009D1141" w:rsidRPr="00371B0B" w:rsidRDefault="009D1141" w:rsidP="00D56370">
            <w:pPr>
              <w:tabs>
                <w:tab w:val="left" w:pos="142"/>
              </w:tabs>
            </w:pPr>
            <w:r w:rsidRPr="00371B0B">
              <w:rPr>
                <w:i/>
              </w:rPr>
              <w:t>Размещение зданий, строений, сооружений временного (сезонного) назначения, не являющихся объектами капитального строительства</w:t>
            </w:r>
            <w:r w:rsidRPr="00371B0B">
              <w:t>, не допускается.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47"/>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396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0,004 га.</w:t>
            </w:r>
          </w:p>
          <w:p w:rsidR="009D1141" w:rsidRPr="00371B0B" w:rsidRDefault="009D1141" w:rsidP="00D56370">
            <w:pPr>
              <w:tabs>
                <w:tab w:val="left" w:pos="142"/>
                <w:tab w:val="left" w:pos="284"/>
              </w:tabs>
              <w:jc w:val="both"/>
            </w:pPr>
            <w:r w:rsidRPr="00371B0B">
              <w:t>Максимальный размер земельного участка – 0,03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trike/>
              </w:rPr>
            </w:pPr>
            <w:r w:rsidRPr="00371B0B">
              <w:rPr>
                <w:i/>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371B0B">
              <w:t>принимается на основании расчетов в соответствии с требованиями норм инсоляции, освещенности, противопожарными и иными требованиями.</w:t>
            </w:r>
          </w:p>
          <w:p w:rsidR="009D1141" w:rsidRPr="00371B0B" w:rsidRDefault="009D1141" w:rsidP="00D56370">
            <w:pPr>
              <w:tabs>
                <w:tab w:val="left" w:pos="142"/>
              </w:tabs>
            </w:pPr>
            <w:r w:rsidRPr="00371B0B">
              <w:rPr>
                <w:i/>
              </w:rPr>
              <w:t>Предельная высота зданий, строений, сооружений</w:t>
            </w:r>
            <w:r w:rsidRPr="00371B0B">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i/>
                <w:lang w:eastAsia="en-US"/>
              </w:rPr>
            </w:pPr>
            <w:r w:rsidRPr="00371B0B">
              <w:rPr>
                <w:i/>
                <w:lang w:eastAsia="en-US"/>
              </w:rPr>
              <w:t>Озеленение земельного участка:</w:t>
            </w:r>
          </w:p>
          <w:p w:rsidR="009D1141" w:rsidRPr="00371B0B" w:rsidRDefault="009D1141" w:rsidP="00D56370">
            <w:pPr>
              <w:tabs>
                <w:tab w:val="left" w:pos="142"/>
                <w:tab w:val="left" w:pos="284"/>
              </w:tabs>
              <w:rPr>
                <w:lang w:eastAsia="en-US"/>
              </w:rPr>
            </w:pPr>
            <w:r w:rsidRPr="00371B0B">
              <w:rPr>
                <w:lang w:eastAsia="en-US"/>
              </w:rPr>
              <w:t>При подземном расположении объектов капитального строительства минимальный процент озеленения земельного участка – 70%.</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47"/>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textAlignment w:val="baseline"/>
              <w:rPr>
                <w:sz w:val="24"/>
                <w:szCs w:val="24"/>
              </w:rPr>
            </w:pPr>
            <w:r w:rsidRPr="00371B0B">
              <w:rPr>
                <w:sz w:val="24"/>
                <w:szCs w:val="24"/>
              </w:rPr>
              <w:t>Историко-культурная деятельность</w:t>
            </w:r>
          </w:p>
        </w:tc>
        <w:tc>
          <w:tcPr>
            <w:tcW w:w="396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textAlignment w:val="baseline"/>
              <w:rPr>
                <w:sz w:val="24"/>
                <w:szCs w:val="24"/>
              </w:rPr>
            </w:pPr>
            <w:r w:rsidRPr="00371B0B">
              <w:rPr>
                <w:sz w:val="24"/>
                <w:szCs w:val="24"/>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rPr>
            </w:pPr>
            <w:r w:rsidRPr="00371B0B">
              <w:rPr>
                <w:sz w:val="24"/>
                <w:szCs w:val="24"/>
              </w:rPr>
              <w:t>Запрещается размещение объектов капитального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sz w:val="24"/>
                <w:szCs w:val="24"/>
                <w:lang w:eastAsia="en-US"/>
              </w:rPr>
            </w:pPr>
            <w:r w:rsidRPr="00371B0B">
              <w:rPr>
                <w:sz w:val="24"/>
                <w:szCs w:val="24"/>
                <w:lang w:eastAsia="en-US"/>
              </w:rPr>
              <w:t>Минимальный размер земельного участка – 0,01 га.</w:t>
            </w:r>
          </w:p>
          <w:p w:rsidR="009D1141" w:rsidRPr="00371B0B" w:rsidRDefault="009D1141" w:rsidP="00D56370">
            <w:pPr>
              <w:tabs>
                <w:tab w:val="left" w:pos="142"/>
                <w:tab w:val="left" w:pos="284"/>
              </w:tabs>
              <w:jc w:val="both"/>
              <w:rPr>
                <w:sz w:val="24"/>
                <w:szCs w:val="24"/>
              </w:rPr>
            </w:pPr>
            <w:r w:rsidRPr="00371B0B">
              <w:rPr>
                <w:sz w:val="24"/>
                <w:szCs w:val="24"/>
              </w:rPr>
              <w:t xml:space="preserve">Максимальный размер земельного участка – 25,0 га </w:t>
            </w:r>
          </w:p>
          <w:p w:rsidR="009D1141" w:rsidRPr="00371B0B" w:rsidRDefault="009D1141" w:rsidP="00D56370">
            <w:pPr>
              <w:tabs>
                <w:tab w:val="left" w:pos="142"/>
                <w:tab w:val="left" w:pos="284"/>
              </w:tabs>
              <w:jc w:val="both"/>
              <w:rPr>
                <w:sz w:val="24"/>
                <w:szCs w:val="24"/>
              </w:rPr>
            </w:pPr>
            <w:r w:rsidRPr="00371B0B">
              <w:rPr>
                <w:sz w:val="24"/>
                <w:szCs w:val="24"/>
              </w:rPr>
              <w:t>Историческое озеленение охраняется как устойчивая средовая характеристика, включая: местоположение, исторический тип и вид использования.</w:t>
            </w:r>
          </w:p>
          <w:p w:rsidR="009D1141" w:rsidRPr="00371B0B" w:rsidRDefault="009D1141" w:rsidP="00D56370">
            <w:pPr>
              <w:tabs>
                <w:tab w:val="left" w:pos="142"/>
                <w:tab w:val="left" w:pos="284"/>
              </w:tabs>
              <w:jc w:val="both"/>
              <w:rPr>
                <w:b/>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widowControl w:val="0"/>
              <w:tabs>
                <w:tab w:val="left" w:pos="142"/>
              </w:tabs>
              <w:autoSpaceDE w:val="0"/>
              <w:rPr>
                <w:b/>
                <w:sz w:val="24"/>
                <w:szCs w:val="24"/>
                <w:lang w:eastAsia="en-US"/>
              </w:rPr>
            </w:pPr>
            <w:r w:rsidRPr="00371B0B">
              <w:rPr>
                <w:b/>
                <w:sz w:val="24"/>
                <w:szCs w:val="24"/>
                <w:lang w:eastAsia="en-US"/>
              </w:rPr>
              <w:t>Ограничения.</w:t>
            </w:r>
          </w:p>
          <w:p w:rsidR="009D1141" w:rsidRPr="00371B0B" w:rsidRDefault="009D1141" w:rsidP="00D56370">
            <w:pPr>
              <w:tabs>
                <w:tab w:val="left" w:pos="142"/>
                <w:tab w:val="left" w:pos="284"/>
              </w:tabs>
              <w:jc w:val="both"/>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numPr>
          <w:ilvl w:val="0"/>
          <w:numId w:val="86"/>
        </w:numPr>
        <w:tabs>
          <w:tab w:val="left" w:pos="142"/>
          <w:tab w:val="left" w:pos="284"/>
        </w:tabs>
        <w:ind w:left="0" w:firstLine="0"/>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lang w:eastAsia="en-US"/>
        </w:rPr>
      </w:pPr>
      <w:r w:rsidRPr="00371B0B">
        <w:rPr>
          <w:sz w:val="24"/>
          <w:szCs w:val="24"/>
          <w:lang w:eastAsia="en-US"/>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keepNext/>
        <w:outlineLvl w:val="1"/>
        <w:rPr>
          <w:b/>
          <w:bCs/>
          <w:iCs/>
          <w:sz w:val="24"/>
          <w:szCs w:val="28"/>
        </w:rPr>
      </w:pPr>
      <w:r w:rsidRPr="00371B0B">
        <w:rPr>
          <w:b/>
          <w:sz w:val="24"/>
          <w:szCs w:val="24"/>
          <w:lang w:eastAsia="en-US"/>
        </w:rPr>
        <w:t>Статья 70. Зоны застройки индивидуальными и блокированными жилыми домами с приусадебными земельными участками (1-3 эт.) (ЖЗ-101)</w:t>
      </w:r>
      <w:bookmarkEnd w:id="205"/>
      <w:bookmarkEnd w:id="206"/>
      <w:bookmarkEnd w:id="207"/>
    </w:p>
    <w:p w:rsidR="009D1141" w:rsidRPr="00371B0B" w:rsidRDefault="009D1141" w:rsidP="009D1141">
      <w:pPr>
        <w:tabs>
          <w:tab w:val="left" w:pos="142"/>
        </w:tabs>
        <w:jc w:val="both"/>
        <w:rPr>
          <w:sz w:val="24"/>
          <w:szCs w:val="24"/>
        </w:rPr>
      </w:pPr>
      <w:r w:rsidRPr="00371B0B">
        <w:rPr>
          <w:sz w:val="24"/>
          <w:szCs w:val="24"/>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jc w:val="both"/>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34"/>
        <w:gridCol w:w="3827"/>
        <w:gridCol w:w="2410"/>
        <w:gridCol w:w="6946"/>
      </w:tblGrid>
      <w:tr w:rsidR="009D1141" w:rsidRPr="00371B0B" w:rsidTr="00D56370">
        <w:tc>
          <w:tcPr>
            <w:tcW w:w="808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86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 w:val="left" w:pos="284"/>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ind w:left="644"/>
        <w:rPr>
          <w:sz w:val="24"/>
          <w:szCs w:val="24"/>
        </w:rPr>
      </w:pPr>
      <w:bookmarkStart w:id="209" w:name="_Toc427849024"/>
      <w:bookmarkStart w:id="210" w:name="_Toc444077121"/>
    </w:p>
    <w:p w:rsidR="009D1141" w:rsidRPr="00371B0B" w:rsidRDefault="009D1141" w:rsidP="009D1141">
      <w:pPr>
        <w:numPr>
          <w:ilvl w:val="0"/>
          <w:numId w:val="9"/>
        </w:numPr>
        <w:tabs>
          <w:tab w:val="left" w:pos="142"/>
          <w:tab w:val="left" w:pos="284"/>
        </w:tabs>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6946"/>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273"/>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Социальное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 w:val="left" w:pos="284"/>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 w:val="left" w:pos="284"/>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Объекты социального обслуживания</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b/>
                <w:shd w:val="clear" w:color="auto" w:fill="00FF00"/>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связанные с обеспечением населения услугами почты и связи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бытового обслуживания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750"/>
        </w:trPr>
        <w:tc>
          <w:tcPr>
            <w:tcW w:w="1843" w:type="dxa"/>
            <w:vMerge w:val="restart"/>
            <w:tcBorders>
              <w:top w:val="single" w:sz="4" w:space="0" w:color="auto"/>
              <w:left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Предпринимательство</w:t>
            </w:r>
          </w:p>
        </w:tc>
        <w:tc>
          <w:tcPr>
            <w:tcW w:w="4111" w:type="dxa"/>
            <w:vMerge w:val="restart"/>
            <w:tcBorders>
              <w:top w:val="single" w:sz="4" w:space="0" w:color="auto"/>
              <w:left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предпринимательской деятельности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495"/>
        </w:trPr>
        <w:tc>
          <w:tcPr>
            <w:tcW w:w="1843" w:type="dxa"/>
            <w:vMerge/>
            <w:tcBorders>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c>
          <w:tcPr>
            <w:tcW w:w="4111" w:type="dxa"/>
            <w:vMerge/>
            <w:tcBorders>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Многофункциональные объекты</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t>Дошкольное, начальное и среднее общее образование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Учреждения дополнительного образования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numPr>
          <w:ilvl w:val="0"/>
          <w:numId w:val="9"/>
        </w:numPr>
        <w:tabs>
          <w:tab w:val="left" w:pos="142"/>
          <w:tab w:val="left" w:pos="284"/>
        </w:tabs>
        <w:ind w:left="0" w:firstLine="0"/>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shd w:val="clear" w:color="auto" w:fill="00FF00"/>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6946"/>
      </w:tblGrid>
      <w:tr w:rsidR="009D1141" w:rsidRPr="00371B0B" w:rsidTr="00D56370">
        <w:trPr>
          <w:trHeight w:val="412"/>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r w:rsidRPr="00371B0B">
              <w:t>Объекты гаражного назначения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r w:rsidRPr="00371B0B">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widowControl w:val="0"/>
              <w:tabs>
                <w:tab w:val="left" w:pos="142"/>
                <w:tab w:val="left" w:pos="284"/>
              </w:tabs>
              <w:autoSpaceDE w:val="0"/>
              <w:rPr>
                <w:i/>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tabs>
                <w:tab w:val="left" w:pos="142"/>
                <w:tab w:val="left" w:pos="284"/>
              </w:tabs>
              <w:jc w:val="both"/>
            </w:pPr>
            <w:r w:rsidRPr="00371B0B">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bookmarkStart w:id="211" w:name="_Toc457296116"/>
      <w:bookmarkStart w:id="212" w:name="_Toc462646177"/>
    </w:p>
    <w:p w:rsidR="009D1141" w:rsidRPr="00371B0B" w:rsidRDefault="009D1141" w:rsidP="009D1141">
      <w:pPr>
        <w:keepNext/>
        <w:outlineLvl w:val="1"/>
        <w:rPr>
          <w:b/>
          <w:bCs/>
          <w:iCs/>
          <w:sz w:val="24"/>
          <w:szCs w:val="28"/>
        </w:rPr>
      </w:pPr>
      <w:r w:rsidRPr="00371B0B">
        <w:rPr>
          <w:b/>
          <w:sz w:val="24"/>
          <w:szCs w:val="24"/>
          <w:lang w:eastAsia="en-US"/>
        </w:rPr>
        <w:t>Статья 71. Зоны застройки малоэтажными многоквартирными жилыми домами (до 4 эт.) (ЖЗ-102)</w:t>
      </w:r>
      <w:bookmarkEnd w:id="209"/>
      <w:bookmarkEnd w:id="210"/>
      <w:bookmarkEnd w:id="211"/>
      <w:bookmarkEnd w:id="212"/>
    </w:p>
    <w:p w:rsidR="009D1141" w:rsidRPr="00371B0B" w:rsidRDefault="009D1141" w:rsidP="009D1141">
      <w:pPr>
        <w:tabs>
          <w:tab w:val="left" w:pos="142"/>
        </w:tabs>
        <w:jc w:val="both"/>
        <w:rPr>
          <w:sz w:val="24"/>
          <w:szCs w:val="24"/>
        </w:rPr>
      </w:pPr>
      <w:r w:rsidRPr="00371B0B">
        <w:rPr>
          <w:sz w:val="24"/>
          <w:szCs w:val="24"/>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jc w:val="both"/>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088"/>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4"/>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 xml:space="preserve">Малоэтажная многоквартирная жилая застройка </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rPr>
                <w:lang w:eastAsia="en-US"/>
              </w:rPr>
            </w:pPr>
            <w:r w:rsidRPr="00371B0B">
              <w:rPr>
                <w:lang w:eastAsia="en-US"/>
              </w:rPr>
              <w:t>Размещение малоэтажного многоквартирного жилого дома (дом, пригодный для постоянного проживания, высотой до 4 этажей, включая мансардный);</w:t>
            </w:r>
          </w:p>
          <w:p w:rsidR="009D1141" w:rsidRPr="00371B0B" w:rsidRDefault="009D1141" w:rsidP="00D56370">
            <w:pPr>
              <w:widowControl w:val="0"/>
              <w:autoSpaceDE w:val="0"/>
              <w:jc w:val="both"/>
              <w:rPr>
                <w:lang w:eastAsia="en-US"/>
              </w:rPr>
            </w:pPr>
            <w:r w:rsidRPr="00371B0B">
              <w:rPr>
                <w:lang w:eastAsia="en-US"/>
              </w:rPr>
              <w:t xml:space="preserve">разведение декоративных и плодовых деревьев, овощных и ягодных культур; </w:t>
            </w:r>
          </w:p>
          <w:p w:rsidR="009D1141" w:rsidRPr="00371B0B" w:rsidRDefault="009D1141" w:rsidP="00D56370">
            <w:pPr>
              <w:widowControl w:val="0"/>
              <w:autoSpaceDE w:val="0"/>
              <w:jc w:val="both"/>
              <w:rPr>
                <w:lang w:eastAsia="en-US"/>
              </w:rPr>
            </w:pPr>
            <w:r w:rsidRPr="00371B0B">
              <w:rPr>
                <w:lang w:eastAsia="en-US"/>
              </w:rPr>
              <w:t xml:space="preserve">размещение индивидуальных гаражей и иных вспомогательных сооружений; </w:t>
            </w:r>
          </w:p>
          <w:p w:rsidR="009D1141" w:rsidRPr="00371B0B" w:rsidRDefault="009D1141" w:rsidP="00D56370">
            <w:pPr>
              <w:widowControl w:val="0"/>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jc w:val="both"/>
            </w:pPr>
            <w:r w:rsidRPr="00371B0B">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s>
              <w:jc w:val="both"/>
            </w:pPr>
            <w:r w:rsidRPr="00371B0B">
              <w:t>Максимальный процент застройки – 40%.</w:t>
            </w:r>
          </w:p>
          <w:p w:rsidR="009D1141" w:rsidRPr="00371B0B" w:rsidRDefault="009D1141" w:rsidP="00D56370">
            <w:pPr>
              <w:tabs>
                <w:tab w:val="left" w:pos="142"/>
              </w:tabs>
              <w:jc w:val="both"/>
            </w:pPr>
            <w:r w:rsidRPr="00371B0B">
              <w:t>Плотность жилой застройки – не более 16 тыс.кв.м на 1 га.</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r w:rsidRPr="00371B0B">
              <w:t xml:space="preserve">Для  хозяйственных  целей и выгула собак из расчета  0,3 кв.м на 1 жителя.  </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rPr>
                <w:i/>
              </w:rPr>
            </w:pPr>
            <w:r w:rsidRPr="00371B0B">
              <w:t>Минимальный процент озеленения – 25%.</w:t>
            </w:r>
          </w:p>
          <w:p w:rsidR="009D1141" w:rsidRPr="00371B0B" w:rsidRDefault="009D1141" w:rsidP="00D56370">
            <w:pPr>
              <w:tabs>
                <w:tab w:val="left" w:pos="142"/>
                <w:tab w:val="left" w:pos="284"/>
              </w:tabs>
              <w:rPr>
                <w:i/>
                <w:lang w:eastAsia="en-US"/>
              </w:rPr>
            </w:pPr>
          </w:p>
          <w:p w:rsidR="009D1141" w:rsidRPr="00371B0B" w:rsidRDefault="009D1141" w:rsidP="00D56370">
            <w:pPr>
              <w:tabs>
                <w:tab w:val="left" w:pos="142"/>
                <w:tab w:val="left" w:pos="284"/>
              </w:tabs>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4"/>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 w:val="left" w:pos="284"/>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bookmarkEnd w:id="208"/>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2.Условно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6804"/>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273"/>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Социальное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 w:val="left" w:pos="284"/>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 w:val="left" w:pos="284"/>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t>Объекты социального обслуживания</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Параметры разрешенного строительства и реконструкции принимать в пределах существующих.</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связанные с обеспечением населения услугами почты и связи</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бытового обслуживания</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855"/>
        </w:trPr>
        <w:tc>
          <w:tcPr>
            <w:tcW w:w="1843" w:type="dxa"/>
            <w:vMerge w:val="restart"/>
            <w:tcBorders>
              <w:top w:val="single" w:sz="4" w:space="0" w:color="auto"/>
              <w:left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Предпринимательство</w:t>
            </w:r>
          </w:p>
        </w:tc>
        <w:tc>
          <w:tcPr>
            <w:tcW w:w="4111" w:type="dxa"/>
            <w:vMerge w:val="restart"/>
            <w:tcBorders>
              <w:top w:val="single" w:sz="4" w:space="0" w:color="auto"/>
              <w:left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предпринимательской деятельности</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390"/>
        </w:trPr>
        <w:tc>
          <w:tcPr>
            <w:tcW w:w="1843" w:type="dxa"/>
            <w:vMerge/>
            <w:tcBorders>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c>
          <w:tcPr>
            <w:tcW w:w="4111" w:type="dxa"/>
            <w:vMerge/>
            <w:tcBorders>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Многофункциональные объекты</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t>Дошкольное, начальное и среднее общее образование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Учреждения дополнительного образования</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shd w:val="clear" w:color="auto" w:fill="FFFF00"/>
        </w:rPr>
      </w:pPr>
    </w:p>
    <w:p w:rsidR="009D1141" w:rsidRPr="00371B0B" w:rsidRDefault="009D1141" w:rsidP="009D1141">
      <w:pPr>
        <w:tabs>
          <w:tab w:val="left" w:pos="142"/>
          <w:tab w:val="left" w:pos="284"/>
        </w:tabs>
        <w:ind w:left="284"/>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shd w:val="clear" w:color="auto" w:fill="00FF00"/>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6804"/>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rPr>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pPr>
            <w:r w:rsidRPr="00371B0B">
              <w:t>Объекты гаражного назначения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both"/>
            </w:pPr>
            <w:r w:rsidRPr="00371B0B">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Стоянки автомобилей</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widowControl w:val="0"/>
              <w:tabs>
                <w:tab w:val="left" w:pos="142"/>
                <w:tab w:val="left" w:pos="284"/>
              </w:tabs>
              <w:autoSpaceDE w:val="0"/>
              <w:rPr>
                <w:i/>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tabs>
                <w:tab w:val="left" w:pos="142"/>
                <w:tab w:val="left" w:pos="284"/>
              </w:tabs>
              <w:jc w:val="both"/>
            </w:pPr>
            <w:r w:rsidRPr="00371B0B">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Предпринимательство</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Объекты капитального строительства для предпринимательской деятельности</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Максимальный процент застройки – 10%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 w:val="left" w:pos="284"/>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Объекты инженерно-технического обеспечения, сооружения и коммуникации</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r w:rsidRPr="00371B0B">
        <w:rPr>
          <w:sz w:val="24"/>
          <w:szCs w:val="24"/>
        </w:rPr>
        <w:t>».</w:t>
      </w:r>
    </w:p>
    <w:p w:rsidR="009D1141" w:rsidRPr="00371B0B" w:rsidRDefault="009D1141" w:rsidP="009D1141">
      <w:pPr>
        <w:keepNext/>
        <w:outlineLvl w:val="1"/>
        <w:rPr>
          <w:b/>
          <w:bCs/>
          <w:iCs/>
          <w:sz w:val="24"/>
          <w:szCs w:val="28"/>
        </w:rPr>
      </w:pPr>
      <w:bookmarkStart w:id="213" w:name="_Toc427849102"/>
      <w:bookmarkStart w:id="214" w:name="_Toc457296117"/>
      <w:bookmarkStart w:id="215" w:name="_Toc462646178"/>
      <w:r w:rsidRPr="00371B0B">
        <w:rPr>
          <w:b/>
          <w:sz w:val="24"/>
          <w:szCs w:val="24"/>
          <w:lang w:eastAsia="en-US"/>
        </w:rPr>
        <w:t>Статья 72. Зоны размещения объектов дошкольного образования (ДЗ)</w:t>
      </w:r>
      <w:bookmarkEnd w:id="213"/>
      <w:bookmarkEnd w:id="214"/>
      <w:bookmarkEnd w:id="215"/>
    </w:p>
    <w:p w:rsidR="009D1141" w:rsidRPr="00371B0B" w:rsidRDefault="009D1141" w:rsidP="009D1141">
      <w:pPr>
        <w:tabs>
          <w:tab w:val="left" w:pos="142"/>
          <w:tab w:val="left" w:pos="284"/>
        </w:tabs>
        <w:jc w:val="both"/>
        <w:rPr>
          <w:b/>
          <w:sz w:val="16"/>
          <w:szCs w:val="16"/>
          <w:shd w:val="clear" w:color="auto" w:fill="FFFF00"/>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b/>
          <w:sz w:val="16"/>
          <w:szCs w:val="16"/>
          <w:shd w:val="clear" w:color="auto" w:fill="FFFF00"/>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402"/>
        <w:gridCol w:w="1985"/>
        <w:gridCol w:w="7796"/>
      </w:tblGrid>
      <w:tr w:rsidR="009D1141" w:rsidRPr="00371B0B" w:rsidTr="00D56370">
        <w:tc>
          <w:tcPr>
            <w:tcW w:w="723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79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 xml:space="preserve">Описание вида разрешенного использования земельного участка </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79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23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79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1085"/>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Дошкольное, начальное и среднее общее образование</w:t>
            </w:r>
          </w:p>
        </w:tc>
        <w:tc>
          <w:tcPr>
            <w:tcW w:w="340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lang w:eastAsia="en-US"/>
              </w:rPr>
            </w:pPr>
            <w:r w:rsidRPr="00371B0B">
              <w:rPr>
                <w:lang w:eastAsia="en-US"/>
              </w:rPr>
              <w:t>Детские дошкольные учреждения общего типа</w:t>
            </w:r>
          </w:p>
        </w:tc>
        <w:tc>
          <w:tcPr>
            <w:tcW w:w="779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Для нового строительства: при вместимости ДОУ до 100 мест – 40 м</w:t>
            </w:r>
            <w:r w:rsidRPr="00371B0B">
              <w:rPr>
                <w:vertAlign w:val="superscript"/>
                <w:lang w:eastAsia="en-US"/>
              </w:rPr>
              <w:t>2</w:t>
            </w:r>
            <w:r w:rsidRPr="00371B0B">
              <w:rPr>
                <w:lang w:eastAsia="en-US"/>
              </w:rPr>
              <w:t xml:space="preserve"> на 1 место, при вместимости более 100 мест - 35 м</w:t>
            </w:r>
            <w:r w:rsidRPr="00371B0B">
              <w:rPr>
                <w:vertAlign w:val="superscript"/>
                <w:lang w:eastAsia="en-US"/>
              </w:rPr>
              <w:t>2</w:t>
            </w:r>
            <w:r w:rsidRPr="00371B0B">
              <w:rPr>
                <w:lang w:eastAsia="en-US"/>
              </w:rPr>
              <w:t xml:space="preserve"> на 1 место. </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1,63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r w:rsidRPr="00371B0B">
              <w:t>Минимальный процент озеленения – 50% . До половины озелененной площади  могут составлять площадки для игр детей. При реконструкции застройки на исторической части города допускается снижение показателя минимальной обеспеченности озелененными территориями на 10 %.</w:t>
            </w:r>
          </w:p>
          <w:p w:rsidR="009D1141" w:rsidRPr="00371B0B" w:rsidRDefault="009D1141" w:rsidP="00D56370">
            <w:pPr>
              <w:tabs>
                <w:tab w:val="left" w:pos="142"/>
              </w:tabs>
              <w:jc w:val="both"/>
              <w:rPr>
                <w:i/>
                <w:lang w:eastAsia="en-US"/>
              </w:rPr>
            </w:pPr>
          </w:p>
          <w:p w:rsidR="009D1141" w:rsidRPr="00371B0B" w:rsidRDefault="009D1141" w:rsidP="00D56370">
            <w:pPr>
              <w:widowControl w:val="0"/>
              <w:tabs>
                <w:tab w:val="left" w:pos="142"/>
              </w:tabs>
              <w:autoSpaceDE w:val="0"/>
              <w:autoSpaceDN w:val="0"/>
              <w:adjustRightInd w:val="0"/>
              <w:jc w:val="both"/>
              <w:rPr>
                <w:i/>
                <w:lang w:eastAsia="en-US"/>
              </w:rPr>
            </w:pPr>
            <w:r w:rsidRPr="00371B0B">
              <w:rPr>
                <w:lang w:eastAsia="en-US"/>
              </w:rPr>
              <w:t>Здания дошкольных организаций размещают на внутриквартальных территориях жилых микрорайонов, удаленных от городских улиц, межквартальных проездов на расстояние, обеспечивающее уровни шума и загрязнения атмосферного воздуха требованиям санитарных правил и нормативов. Отступ от красной линии должен быть не менее 25 м: в случае улиц местного значения – до здания дошкольной организации, в случае улиц магистрального значения – до участка дошкольной организации. Участки детских дошкольных учреждений не должны примыкать к магистральным улицам.</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40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lang w:eastAsia="en-US"/>
              </w:rPr>
            </w:pPr>
            <w:r w:rsidRPr="00371B0B">
              <w:rPr>
                <w:lang w:eastAsia="en-US"/>
              </w:rPr>
              <w:t>Специализированные детские дошкольные учреждения</w:t>
            </w:r>
          </w:p>
        </w:tc>
        <w:tc>
          <w:tcPr>
            <w:tcW w:w="779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79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rPr>
          <w:sz w:val="24"/>
          <w:szCs w:val="24"/>
          <w:shd w:val="clear" w:color="auto" w:fill="FFFF00"/>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961"/>
        <w:gridCol w:w="2127"/>
        <w:gridCol w:w="6095"/>
      </w:tblGrid>
      <w:tr w:rsidR="009D1141" w:rsidRPr="00371B0B" w:rsidTr="00D56370">
        <w:trPr>
          <w:trHeight w:val="412"/>
        </w:trPr>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09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09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bookmarkStart w:id="216" w:name="_Toc427849103"/>
      <w:r w:rsidRPr="00371B0B">
        <w:rPr>
          <w:lang w:eastAsia="en-US"/>
        </w:rPr>
        <w:t>».</w:t>
      </w:r>
    </w:p>
    <w:p w:rsidR="009D1141" w:rsidRPr="00371B0B" w:rsidRDefault="009D1141" w:rsidP="009D1141">
      <w:pPr>
        <w:keepNext/>
        <w:outlineLvl w:val="1"/>
        <w:rPr>
          <w:b/>
          <w:bCs/>
          <w:iCs/>
          <w:sz w:val="24"/>
          <w:szCs w:val="28"/>
        </w:rPr>
      </w:pPr>
      <w:bookmarkStart w:id="217" w:name="_Toc457296118"/>
      <w:bookmarkStart w:id="218" w:name="_Toc462646179"/>
      <w:r w:rsidRPr="00371B0B">
        <w:rPr>
          <w:b/>
          <w:sz w:val="24"/>
          <w:szCs w:val="24"/>
          <w:lang w:eastAsia="en-US"/>
        </w:rPr>
        <w:t>Статья 73. Зоны размещения объектов начального общего и среднего (полного) общего образования (ШЗ)</w:t>
      </w:r>
      <w:bookmarkEnd w:id="216"/>
      <w:bookmarkEnd w:id="217"/>
      <w:bookmarkEnd w:id="218"/>
    </w:p>
    <w:p w:rsidR="009D1141" w:rsidRPr="00371B0B" w:rsidRDefault="009D1141" w:rsidP="009D1141">
      <w:pPr>
        <w:tabs>
          <w:tab w:val="left" w:pos="142"/>
          <w:tab w:val="left" w:pos="284"/>
        </w:tabs>
        <w:jc w:val="both"/>
        <w:rPr>
          <w:sz w:val="24"/>
          <w:szCs w:val="24"/>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2977"/>
        <w:gridCol w:w="1984"/>
        <w:gridCol w:w="8222"/>
      </w:tblGrid>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Дошкольное, начальное и среднее общее образование</w:t>
            </w:r>
          </w:p>
        </w:tc>
        <w:tc>
          <w:tcPr>
            <w:tcW w:w="297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Общеобразовательные учреждения</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Для нового строительства: при вместимости общеобразовательных школ учащихся, площадь земельного участка должна составлять не менее:</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До 400 мест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401 до 500 – 60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501 до 600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601 до 800 – 40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801 до 1100 – 33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1101 до 1500 – 21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1501 до 2000 – 17 кв.м. на 1-го учащегося;</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 xml:space="preserve">Свыше 2001 – 16 кв.м. на 1-го учащегося. </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Площадь земельного участка в зависимости от вместимости учреждения дополнительного школьного образования зависит от задания на проектирования, но не менее 21 кв.м. на 1-го учащегося.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3,5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40 %. До половины озелененной площади  могут составлять спортивные площадки.</w:t>
            </w:r>
          </w:p>
          <w:p w:rsidR="009D1141" w:rsidRPr="00371B0B" w:rsidRDefault="009D1141" w:rsidP="00D56370">
            <w:pPr>
              <w:tabs>
                <w:tab w:val="left" w:pos="142"/>
                <w:tab w:val="left" w:pos="284"/>
              </w:tabs>
              <w:jc w:val="both"/>
            </w:pPr>
            <w:r w:rsidRPr="00371B0B">
              <w:t>При реконструкции застройки на исторической части города допускается снижение показателя минимальной обеспеченности озелененными территориями на 10 %.</w:t>
            </w:r>
          </w:p>
          <w:p w:rsidR="009D1141" w:rsidRPr="00371B0B" w:rsidRDefault="009D1141" w:rsidP="00D56370">
            <w:pPr>
              <w:rPr>
                <w:i/>
              </w:rPr>
            </w:pPr>
            <w:r w:rsidRPr="00371B0B">
              <w:rPr>
                <w:i/>
              </w:rPr>
              <w:t>Иное:</w:t>
            </w:r>
          </w:p>
          <w:p w:rsidR="009D1141" w:rsidRPr="00371B0B" w:rsidRDefault="009D1141" w:rsidP="00D56370">
            <w:r w:rsidRPr="00371B0B">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p w:rsidR="009D1141" w:rsidRPr="00371B0B" w:rsidRDefault="009D1141" w:rsidP="00D56370">
            <w:r w:rsidRPr="00371B0B">
              <w:t>Расположение на территории построек и сооружений, функционально не связанных с общеобразовательной организацией, не допускается.</w:t>
            </w:r>
          </w:p>
          <w:p w:rsidR="009D1141" w:rsidRPr="00371B0B" w:rsidRDefault="009D1141" w:rsidP="00D56370">
            <w:r w:rsidRPr="00371B0B">
              <w:t>Архитектурно-планировочные решения здания должны обеспечивать:</w:t>
            </w:r>
          </w:p>
          <w:p w:rsidR="009D1141" w:rsidRPr="00371B0B" w:rsidRDefault="009D1141" w:rsidP="00D56370">
            <w:r w:rsidRPr="00371B0B">
              <w:t>- выделение в отдельный блок учебных помещений начальных классов с выходами на участок;</w:t>
            </w:r>
          </w:p>
          <w:p w:rsidR="009D1141" w:rsidRPr="00371B0B" w:rsidRDefault="009D1141" w:rsidP="00D56370">
            <w:r w:rsidRPr="00371B0B">
              <w:t>- расположение рекреационных помещений в непосредственной близости к учебным помещениям;</w:t>
            </w:r>
          </w:p>
          <w:p w:rsidR="009D1141" w:rsidRPr="00371B0B" w:rsidRDefault="009D1141" w:rsidP="00D56370">
            <w:r w:rsidRPr="00371B0B">
              <w:t>- размещение на верхних этажах (выше третьего этажа) учебных помещений и кабинетов, посещаемых обучающимися 8 - 11 классов, административно-хозяйственных помещений;</w:t>
            </w:r>
          </w:p>
          <w:p w:rsidR="009D1141" w:rsidRPr="00371B0B" w:rsidRDefault="009D1141" w:rsidP="00D56370">
            <w:r w:rsidRPr="00371B0B">
              <w:t>- исключение вредного воздействия факторов среды обитания в общеобразовательной организации жизни и здоровью обучающихся;</w:t>
            </w:r>
          </w:p>
          <w:p w:rsidR="009D1141" w:rsidRPr="00371B0B" w:rsidRDefault="009D1141" w:rsidP="00D56370">
            <w:r w:rsidRPr="00371B0B">
              <w:t>- размещение учебных мастерских, актовых и спортивных залов общеобразовательных организаций, их общую площадь, а также набор помещений для кружковой работы, в зависимости от местных условий и возможностей общеобразовательной организации, с соблюдением требований строительных норм и правил и настоящих санитарных правил.</w:t>
            </w:r>
          </w:p>
          <w:p w:rsidR="009D1141" w:rsidRPr="00371B0B" w:rsidRDefault="009D1141" w:rsidP="00D56370">
            <w:r w:rsidRPr="00371B0B">
              <w:t>Не допускается использование цокольных этажей и подвальных помещений под учебные помещения, кабинеты, лаборатории, учебные мастерские, помещения медицинского назначения, спортивные, танцевальные и актовые залы.</w:t>
            </w:r>
          </w:p>
          <w:p w:rsidR="009D1141" w:rsidRPr="00371B0B" w:rsidRDefault="009D1141" w:rsidP="00D56370">
            <w:r w:rsidRPr="00371B0B">
              <w:t>Вместимость вновь строящихся общеобразовательных организаций должна быть рассчитана для обучения только в одну смену.</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Для создания условий пребывания детей с ограниченными возможностями здоровья в строящихся и реконструируемых зданиях в общеобразовательных организаций предусматриваются мероприятия по созданию доступной (безбарьерной) среды.</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(стены здания) располагаются на расстоянии 25 м до красных линий,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Специализированные общеобразовательные учреждения с круглосуточным пребыванием</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Коррекционные общеобразовательные учреждения</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Учреждения дополнительного школьного образования</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школ и клубов спортивного назначения</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Специализирован-ные объекты дополнительного школьного образования</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961"/>
        <w:gridCol w:w="2127"/>
        <w:gridCol w:w="6095"/>
      </w:tblGrid>
      <w:tr w:rsidR="009D1141" w:rsidRPr="00371B0B" w:rsidTr="00D56370">
        <w:trPr>
          <w:trHeight w:val="412"/>
        </w:trPr>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09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09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lang w:eastAsia="en-US"/>
        </w:rPr>
      </w:pPr>
      <w:r w:rsidRPr="00371B0B">
        <w:rPr>
          <w:lang w:eastAsia="en-US"/>
        </w:rPr>
        <w:t>».</w:t>
      </w:r>
    </w:p>
    <w:p w:rsidR="009D1141" w:rsidRPr="00371B0B" w:rsidRDefault="009D1141" w:rsidP="009D1141">
      <w:pPr>
        <w:keepNext/>
        <w:outlineLvl w:val="1"/>
        <w:rPr>
          <w:b/>
          <w:bCs/>
          <w:iCs/>
          <w:sz w:val="24"/>
          <w:szCs w:val="28"/>
        </w:rPr>
      </w:pPr>
      <w:bookmarkStart w:id="219" w:name="_Toc427849104"/>
      <w:bookmarkStart w:id="220" w:name="_Toc457296119"/>
      <w:bookmarkStart w:id="221" w:name="_Toc462646180"/>
      <w:r w:rsidRPr="00371B0B">
        <w:rPr>
          <w:b/>
          <w:sz w:val="24"/>
          <w:szCs w:val="24"/>
          <w:lang w:eastAsia="en-US"/>
        </w:rPr>
        <w:t>Статья 74. Зоны делового, общественного и коммерческого назначения (ОДЗ-201)</w:t>
      </w:r>
      <w:bookmarkEnd w:id="219"/>
      <w:bookmarkEnd w:id="220"/>
      <w:bookmarkEnd w:id="221"/>
    </w:p>
    <w:p w:rsidR="009D1141" w:rsidRPr="00371B0B" w:rsidRDefault="009D1141" w:rsidP="009D1141">
      <w:pPr>
        <w:tabs>
          <w:tab w:val="left" w:pos="142"/>
          <w:tab w:val="left" w:pos="284"/>
        </w:tabs>
        <w:jc w:val="both"/>
        <w:rPr>
          <w:b/>
          <w:sz w:val="16"/>
          <w:szCs w:val="16"/>
          <w:shd w:val="clear" w:color="auto" w:fill="FFFF00"/>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b/>
          <w:sz w:val="16"/>
          <w:szCs w:val="16"/>
          <w:shd w:val="clear" w:color="auto" w:fill="FFFF00"/>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820"/>
        <w:gridCol w:w="2410"/>
        <w:gridCol w:w="5812"/>
      </w:tblGrid>
      <w:tr w:rsidR="009D1141" w:rsidRPr="00371B0B" w:rsidTr="00D56370">
        <w:tc>
          <w:tcPr>
            <w:tcW w:w="921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58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58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921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58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Общественное управление</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 w:val="left" w:pos="284"/>
              </w:tabs>
            </w:pPr>
            <w:r w:rsidRPr="00371B0B">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органов государственной власти, органов местного самоуправления</w:t>
            </w:r>
          </w:p>
        </w:tc>
        <w:tc>
          <w:tcPr>
            <w:tcW w:w="58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 w:val="left" w:pos="284"/>
              </w:tabs>
              <w:jc w:val="both"/>
            </w:pPr>
            <w:r w:rsidRPr="00371B0B">
              <w:t>Максимальный размер земельного участка – 2,2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Предельная высота зданий, строений, сооружений - 20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lang w:eastAsia="en-US"/>
              </w:rPr>
            </w:pPr>
            <w:r w:rsidRPr="00371B0B">
              <w:rPr>
                <w:lang w:eastAsia="en-US"/>
              </w:rPr>
              <w:t>При количестве машино-мест свыше 300 стоянка автомобилей допускается только в подземном, подземно-надземном, многоуровневом виде.</w:t>
            </w:r>
          </w:p>
          <w:p w:rsidR="009D1141" w:rsidRPr="00371B0B" w:rsidRDefault="009D1141" w:rsidP="00D56370">
            <w:pPr>
              <w:tabs>
                <w:tab w:val="left" w:pos="142"/>
                <w:tab w:val="left" w:pos="284"/>
              </w:tabs>
              <w:rPr>
                <w:i/>
                <w:lang w:eastAsia="en-US"/>
              </w:rPr>
            </w:pP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Деловое управление</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органов управления производством, торговлей, банковского и страхового управления.</w:t>
            </w:r>
          </w:p>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юридических услуг гражданам</w:t>
            </w:r>
          </w:p>
        </w:tc>
        <w:tc>
          <w:tcPr>
            <w:tcW w:w="58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Магазины</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Объекты торгового назначения, реализующие товары розницей</w:t>
            </w:r>
          </w:p>
        </w:tc>
        <w:tc>
          <w:tcPr>
            <w:tcW w:w="58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 w:val="left" w:pos="284"/>
              </w:tabs>
              <w:jc w:val="both"/>
            </w:pPr>
            <w:r w:rsidRPr="00371B0B">
              <w:t>Максимальный размер земельного участка – 2,2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Предельная высота зданий, строений, сооружений - 20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креслами-колясками,- 6,0х3,6 м.</w:t>
            </w:r>
          </w:p>
          <w:p w:rsidR="009D1141" w:rsidRPr="00371B0B" w:rsidRDefault="009D1141" w:rsidP="00D56370">
            <w:pPr>
              <w:tabs>
                <w:tab w:val="left" w:pos="142"/>
                <w:tab w:val="left" w:pos="284"/>
              </w:tabs>
              <w:rPr>
                <w:i/>
                <w:lang w:eastAsia="en-US"/>
              </w:rPr>
            </w:pP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rPr>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Банковская и страховая деятельность</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предназначенных для размещения организаций, оказывающих банковские и страховые</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связанные с оказанием  банковских и страховых услуг гражданам</w:t>
            </w:r>
          </w:p>
        </w:tc>
        <w:tc>
          <w:tcPr>
            <w:tcW w:w="58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pPr>
            <w:r w:rsidRPr="00371B0B">
              <w:t>Бытовое обслуживание</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 xml:space="preserve">Объекты бытового обслуживания </w:t>
            </w:r>
          </w:p>
        </w:tc>
        <w:tc>
          <w:tcPr>
            <w:tcW w:w="58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Общественное питание</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jc w:val="both"/>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rPr>
                <w:lang w:eastAsia="en-US"/>
              </w:rPr>
              <w:t>Объекты общественного питания</w:t>
            </w:r>
          </w:p>
          <w:p w:rsidR="009D1141" w:rsidRPr="00371B0B" w:rsidRDefault="009D1141" w:rsidP="00D56370">
            <w:pPr>
              <w:tabs>
                <w:tab w:val="left" w:pos="142"/>
                <w:tab w:val="left" w:pos="284"/>
              </w:tabs>
            </w:pPr>
          </w:p>
        </w:tc>
        <w:tc>
          <w:tcPr>
            <w:tcW w:w="58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Гостиничное обслуживание</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 w:val="left" w:pos="284"/>
              </w:tabs>
              <w:autoSpaceDE w:val="0"/>
              <w:rPr>
                <w:lang w:eastAsia="en-US"/>
              </w:rPr>
            </w:pPr>
            <w:r w:rsidRPr="00371B0B">
              <w:rPr>
                <w:lang w:eastAsia="en-US"/>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временного проживания</w:t>
            </w:r>
          </w:p>
        </w:tc>
        <w:tc>
          <w:tcPr>
            <w:tcW w:w="58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58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
              </w:rPr>
            </w:pPr>
            <w:r w:rsidRPr="00371B0B">
              <w:t>Коммунальное обслуживание</w:t>
            </w:r>
          </w:p>
          <w:p w:rsidR="009D1141" w:rsidRPr="00371B0B" w:rsidRDefault="009D1141" w:rsidP="00D56370">
            <w:pPr>
              <w:tabs>
                <w:tab w:val="left" w:pos="142"/>
                <w:tab w:val="left" w:pos="284"/>
              </w:tabs>
              <w:jc w:val="center"/>
              <w:rPr>
                <w:b/>
              </w:rPr>
            </w:pP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58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Предельная высота зданий, строений, сооружений - 20 м.</w:t>
            </w:r>
          </w:p>
          <w:p w:rsidR="009D1141" w:rsidRPr="00371B0B" w:rsidRDefault="009D1141" w:rsidP="00D56370">
            <w:pPr>
              <w:tabs>
                <w:tab w:val="left" w:pos="142"/>
                <w:tab w:val="left" w:pos="284"/>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58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Предельная высота зданий, строений, сооружений - 20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921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58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numPr>
          <w:ilvl w:val="0"/>
          <w:numId w:val="20"/>
        </w:numPr>
        <w:tabs>
          <w:tab w:val="left" w:pos="142"/>
          <w:tab w:val="left" w:pos="284"/>
        </w:tabs>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644"/>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27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Объекты придорожного сервиса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автозаправочных станций (бензиновых, газовых);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магазинов сопутствующей торговли, зданий для организации общественного питания в качестве объектов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предоставление гостиничных услуг в качестве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Блочные автозаправочные станции;</w:t>
            </w:r>
          </w:p>
          <w:p w:rsidR="009D1141" w:rsidRPr="00371B0B" w:rsidRDefault="009D1141" w:rsidP="00D56370">
            <w:pPr>
              <w:tabs>
                <w:tab w:val="left" w:pos="142"/>
              </w:tabs>
            </w:pPr>
            <w:r w:rsidRPr="00371B0B">
              <w:t>Магазины сопутствующей торговли в качестве придорожного сервиса;</w:t>
            </w:r>
          </w:p>
          <w:p w:rsidR="009D1141" w:rsidRPr="00371B0B" w:rsidRDefault="009D1141" w:rsidP="00D56370">
            <w:pPr>
              <w:tabs>
                <w:tab w:val="left" w:pos="142"/>
              </w:tabs>
            </w:pPr>
            <w:r w:rsidRPr="00371B0B">
              <w:t>Здания для организации общественного питания в качестве придорожного сервиса;</w:t>
            </w:r>
          </w:p>
          <w:p w:rsidR="009D1141" w:rsidRPr="00371B0B" w:rsidRDefault="009D1141" w:rsidP="00D56370">
            <w:pPr>
              <w:tabs>
                <w:tab w:val="left" w:pos="142"/>
              </w:tabs>
            </w:pPr>
            <w:r w:rsidRPr="00371B0B">
              <w:t>Автомобильные мойки и прачечные для автомобильных принадлежностей;</w:t>
            </w:r>
          </w:p>
          <w:p w:rsidR="009D1141" w:rsidRPr="00371B0B" w:rsidRDefault="009D1141" w:rsidP="00D56370">
            <w:pPr>
              <w:tabs>
                <w:tab w:val="left" w:pos="142"/>
              </w:tabs>
            </w:pPr>
            <w:r w:rsidRPr="00371B0B">
              <w:t>Мастерские по ремонту и обслуживанию автотранспортных средств.</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0,08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shd w:val="clear" w:color="auto" w:fill="00FF00"/>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253"/>
        <w:gridCol w:w="1842"/>
        <w:gridCol w:w="6946"/>
      </w:tblGrid>
      <w:tr w:rsidR="009D1141" w:rsidRPr="00371B0B" w:rsidTr="00D56370">
        <w:trPr>
          <w:trHeight w:val="412"/>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bookmarkStart w:id="222" w:name="_Toc427849105"/>
    </w:p>
    <w:p w:rsidR="009D1141" w:rsidRPr="00371B0B" w:rsidRDefault="009D1141" w:rsidP="009D1141">
      <w:pPr>
        <w:keepNext/>
        <w:outlineLvl w:val="1"/>
        <w:rPr>
          <w:b/>
          <w:bCs/>
          <w:iCs/>
          <w:sz w:val="24"/>
          <w:szCs w:val="28"/>
        </w:rPr>
      </w:pPr>
      <w:bookmarkStart w:id="223" w:name="_Toc457296120"/>
      <w:bookmarkStart w:id="224" w:name="_Toc462646181"/>
      <w:r w:rsidRPr="00371B0B">
        <w:rPr>
          <w:b/>
          <w:sz w:val="24"/>
          <w:szCs w:val="24"/>
          <w:lang w:eastAsia="en-US"/>
        </w:rPr>
        <w:t>Статья 75. Зоны обслуживания объектов, необходимых для осуществления производственной и предпринимательской деятельности (ОДЗ-202)</w:t>
      </w:r>
      <w:bookmarkEnd w:id="222"/>
      <w:bookmarkEnd w:id="223"/>
      <w:bookmarkEnd w:id="224"/>
    </w:p>
    <w:p w:rsidR="009D1141" w:rsidRPr="00371B0B" w:rsidRDefault="009D1141" w:rsidP="009D1141">
      <w:pPr>
        <w:tabs>
          <w:tab w:val="left" w:pos="142"/>
          <w:tab w:val="left" w:pos="284"/>
        </w:tabs>
        <w:jc w:val="both"/>
        <w:rPr>
          <w:b/>
          <w:sz w:val="16"/>
          <w:szCs w:val="16"/>
          <w:shd w:val="clear" w:color="auto" w:fill="FFFF00"/>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b/>
          <w:sz w:val="16"/>
          <w:szCs w:val="16"/>
          <w:shd w:val="clear" w:color="auto" w:fill="FFFF00"/>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111"/>
        <w:gridCol w:w="1984"/>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69"/>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Предпринимательство</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lang w:eastAsia="en-US"/>
              </w:rPr>
            </w:pPr>
            <w:r w:rsidRPr="00371B0B">
              <w:rPr>
                <w:bCs/>
              </w:rPr>
              <w:t>Деловое управление</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pPr>
            <w:r w:rsidRPr="00371B0B">
              <w:t>Максимальный процент застройки – 60%.</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63"/>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bC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C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lang w:eastAsia="en-US"/>
              </w:rPr>
            </w:pPr>
            <w:r w:rsidRPr="00371B0B">
              <w:rPr>
                <w:bCs/>
              </w:rPr>
              <w:t>Рынки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82"/>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bC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C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lang w:eastAsia="en-US"/>
              </w:rPr>
            </w:pPr>
            <w:r w:rsidRPr="00371B0B">
              <w:rPr>
                <w:bCs/>
              </w:rPr>
              <w:t>Магазины</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413"/>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bC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C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lang w:eastAsia="en-US"/>
              </w:rPr>
            </w:pPr>
            <w:r w:rsidRPr="00371B0B">
              <w:rPr>
                <w:bCs/>
              </w:rPr>
              <w:t>Общественное питание</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54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bC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C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lang w:eastAsia="en-US"/>
              </w:rPr>
            </w:pPr>
            <w:r w:rsidRPr="00371B0B">
              <w:rPr>
                <w:bCs/>
              </w:rPr>
              <w:t>Обслуживание автотранспорта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54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Производственная деятельность</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в целях добычи недр, их переработки, изготовления вещей промышленным способом.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 xml:space="preserve">Объекты производства </w:t>
            </w:r>
            <w:r w:rsidRPr="00371B0B">
              <w:rPr>
                <w:bCs/>
                <w:lang w:val="en-US"/>
              </w:rPr>
              <w:t>V</w:t>
            </w:r>
            <w:r w:rsidRPr="00371B0B">
              <w:rPr>
                <w:bCs/>
              </w:rPr>
              <w:t xml:space="preserve"> класса опасности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pPr>
            <w:r w:rsidRPr="00371B0B">
              <w:t>Максимальный процент застройки – 60%.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tabs>
          <w:tab w:val="left" w:pos="142"/>
          <w:tab w:val="left" w:pos="284"/>
        </w:tabs>
        <w:rPr>
          <w:sz w:val="24"/>
          <w:szCs w:val="24"/>
        </w:rPr>
      </w:pPr>
      <w:r w:rsidRPr="00371B0B">
        <w:rPr>
          <w:sz w:val="24"/>
          <w:szCs w:val="24"/>
        </w:rPr>
        <w:t xml:space="preserve">2. Условно разрешённые виды и параметры использования земельных участков и объектов капитального строительства: </w:t>
      </w:r>
    </w:p>
    <w:p w:rsidR="009D1141" w:rsidRPr="00371B0B" w:rsidRDefault="009D1141" w:rsidP="009D1141">
      <w:pPr>
        <w:tabs>
          <w:tab w:val="left" w:pos="142"/>
          <w:tab w:val="left" w:pos="284"/>
        </w:tabs>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6804"/>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center"/>
              <w:rPr>
                <w:b/>
              </w:rPr>
            </w:pPr>
            <w:r w:rsidRPr="00371B0B">
              <w:rPr>
                <w:b/>
              </w:rPr>
              <w:t>2</w:t>
            </w:r>
          </w:p>
        </w:tc>
      </w:tr>
      <w:tr w:rsidR="009D1141" w:rsidRPr="00371B0B" w:rsidTr="00D56370">
        <w:trPr>
          <w:trHeight w:val="27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Объекты придорожного сервиса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автозаправочных станций (бензиновых, газовых);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магазинов сопутствующей торговли, зданий для организации общественного питания в качестве объектов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предоставление гостиничных услуг в качестве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Автозаправочные станции;</w:t>
            </w:r>
          </w:p>
          <w:p w:rsidR="009D1141" w:rsidRPr="00371B0B" w:rsidRDefault="009D1141" w:rsidP="00D56370">
            <w:pPr>
              <w:tabs>
                <w:tab w:val="left" w:pos="142"/>
              </w:tabs>
            </w:pPr>
            <w:r w:rsidRPr="00371B0B">
              <w:t>Магазины сопутствующей торговли в качестве придорожного сервиса;</w:t>
            </w:r>
          </w:p>
          <w:p w:rsidR="009D1141" w:rsidRPr="00371B0B" w:rsidRDefault="009D1141" w:rsidP="00D56370">
            <w:pPr>
              <w:tabs>
                <w:tab w:val="left" w:pos="142"/>
              </w:tabs>
            </w:pPr>
            <w:r w:rsidRPr="00371B0B">
              <w:t>Здания для организации общественного питания в качестве придорожного сервиса;</w:t>
            </w:r>
          </w:p>
          <w:p w:rsidR="009D1141" w:rsidRPr="00371B0B" w:rsidRDefault="009D1141" w:rsidP="00D56370">
            <w:pPr>
              <w:tabs>
                <w:tab w:val="left" w:pos="142"/>
              </w:tabs>
            </w:pPr>
            <w:r w:rsidRPr="00371B0B">
              <w:t>Автомобильные мойки и прачечные для автомобильных принадлежностей;</w:t>
            </w:r>
          </w:p>
          <w:p w:rsidR="009D1141" w:rsidRPr="00371B0B" w:rsidRDefault="009D1141" w:rsidP="00D56370">
            <w:pPr>
              <w:tabs>
                <w:tab w:val="left" w:pos="142"/>
              </w:tabs>
            </w:pPr>
            <w:r w:rsidRPr="00371B0B">
              <w:t>Мастерские по ремонту и обслуживанию автотранспортных средств.</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shd w:val="clear" w:color="auto" w:fill="00FF00"/>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842"/>
        <w:gridCol w:w="6946"/>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bookmarkStart w:id="225" w:name="_Toc427849106"/>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p>
    <w:p w:rsidR="009D1141" w:rsidRPr="00371B0B" w:rsidRDefault="009D1141" w:rsidP="009D1141">
      <w:pPr>
        <w:keepNext/>
        <w:outlineLvl w:val="1"/>
        <w:rPr>
          <w:b/>
          <w:bCs/>
          <w:iCs/>
          <w:sz w:val="24"/>
          <w:szCs w:val="28"/>
        </w:rPr>
      </w:pPr>
      <w:bookmarkStart w:id="226" w:name="_Toc457296121"/>
      <w:bookmarkStart w:id="227" w:name="_Toc462646182"/>
      <w:r w:rsidRPr="00371B0B">
        <w:rPr>
          <w:b/>
          <w:sz w:val="24"/>
          <w:szCs w:val="24"/>
          <w:lang w:eastAsia="en-US"/>
        </w:rPr>
        <w:t>Статья 76. Зоны размещения объектов здравоохранения и социального обеспечения (ОДЗ-203)</w:t>
      </w:r>
      <w:bookmarkEnd w:id="225"/>
      <w:bookmarkEnd w:id="226"/>
      <w:bookmarkEnd w:id="227"/>
    </w:p>
    <w:p w:rsidR="009D1141" w:rsidRPr="00371B0B" w:rsidRDefault="009D1141" w:rsidP="009D1141">
      <w:pPr>
        <w:tabs>
          <w:tab w:val="left" w:pos="142"/>
          <w:tab w:val="left" w:pos="284"/>
        </w:tabs>
        <w:jc w:val="both"/>
        <w:rPr>
          <w:b/>
          <w:sz w:val="16"/>
          <w:szCs w:val="16"/>
          <w:shd w:val="clear" w:color="auto" w:fill="FFFF00"/>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b/>
          <w:sz w:val="16"/>
          <w:szCs w:val="16"/>
          <w:shd w:val="clear" w:color="auto" w:fill="FFFF00"/>
        </w:rPr>
      </w:pPr>
    </w:p>
    <w:tbl>
      <w:tblPr>
        <w:tblW w:w="151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0"/>
        <w:gridCol w:w="4111"/>
        <w:gridCol w:w="1984"/>
        <w:gridCol w:w="7088"/>
      </w:tblGrid>
      <w:tr w:rsidR="009D1141" w:rsidRPr="00371B0B" w:rsidTr="00D56370">
        <w:tc>
          <w:tcPr>
            <w:tcW w:w="808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p w:rsidR="009D1141" w:rsidRPr="00371B0B" w:rsidRDefault="009D1141" w:rsidP="00D56370">
            <w:pPr>
              <w:tabs>
                <w:tab w:val="left" w:pos="142"/>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99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Здравоохранение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 xml:space="preserve">Размещение объектов капитального строительства, предназначенных для оказания гражданам медицинской помощи </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стационарного лечения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При новом строительстве следует определять площадь земельного участка стационара в зависимости от коечной емкости:</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50 коек – 300 кв.м на 1 койку,</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150 коек – 200 кв.м на 1 койку,</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300-400 коек – 150 кв.м на 1 койку,</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500-600 коек – 100 кв.м на 1 койку,</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800 коек – 80 кв.м на 1 койку,</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1000 коек – 60 кв.м на 1 койку.</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2,3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widowControl w:val="0"/>
              <w:tabs>
                <w:tab w:val="left" w:pos="142"/>
              </w:tabs>
              <w:autoSpaceDE w:val="0"/>
              <w:rPr>
                <w:lang w:eastAsia="en-US"/>
              </w:rPr>
            </w:pPr>
            <w:r w:rsidRPr="00371B0B">
              <w:rPr>
                <w:lang w:eastAsia="en-US"/>
              </w:rPr>
              <w:t>Минимальный процент озеленения – 50%.</w:t>
            </w:r>
          </w:p>
          <w:p w:rsidR="009D1141" w:rsidRPr="00371B0B" w:rsidRDefault="009D1141" w:rsidP="00D56370">
            <w:pPr>
              <w:widowControl w:val="0"/>
              <w:tabs>
                <w:tab w:val="left" w:pos="142"/>
              </w:tabs>
              <w:autoSpaceDE w:val="0"/>
              <w:rPr>
                <w:lang w:eastAsia="en-US"/>
              </w:rPr>
            </w:pPr>
            <w:r w:rsidRPr="00371B0B">
              <w:rPr>
                <w:lang w:eastAsia="en-US"/>
              </w:rPr>
              <w:t xml:space="preserve">В условиях стесненной городской застройки, а также в стационарах, не имеющих в своем составе палатных отделений восстановительного лечения и ухода, допускается уменьшение площади участка в пределах 10-15% от нормируемой за счет сокращения доли зеленых насаждений и размеров садово-парковой зоны.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9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здравоохранения специального назначения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9"/>
        </w:trPr>
        <w:tc>
          <w:tcPr>
            <w:tcW w:w="199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 xml:space="preserve">Амбулаторно-поликлинические учреждения </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При новом строительстве размер земельного участка для поликлинических учреждений 0,1 га на 100 посещений в смену, но не менее 0,5 га на 1 объект. Для объектов оказания первой медицинской помощи минимальный размер земельного участка – 0,3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s>
              <w:rPr>
                <w:lang w:eastAsia="en-US"/>
              </w:rPr>
            </w:pPr>
            <w:r w:rsidRPr="00371B0B">
              <w:rPr>
                <w:lang w:eastAsia="en-US"/>
              </w:rPr>
              <w:t>Этажность – не более 9 этажей. Для объектов оказания первой медицинской помощи  –  не более 3 этажей.</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9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по оказанию фармацевтической помощи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u w:val="single"/>
                <w:lang w:eastAsia="en-US"/>
              </w:rPr>
            </w:pPr>
          </w:p>
        </w:tc>
      </w:tr>
      <w:tr w:rsidR="009D1141" w:rsidRPr="00371B0B" w:rsidTr="00D56370">
        <w:trPr>
          <w:trHeight w:val="695"/>
        </w:trPr>
        <w:tc>
          <w:tcPr>
            <w:tcW w:w="199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оказания первой медицинской помощи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p>
        </w:tc>
      </w:tr>
      <w:tr w:rsidR="009D1141" w:rsidRPr="00371B0B" w:rsidTr="00D56370">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tabs>
          <w:tab w:val="left" w:pos="142"/>
          <w:tab w:val="left" w:pos="284"/>
        </w:tabs>
        <w:rPr>
          <w:sz w:val="24"/>
          <w:szCs w:val="24"/>
          <w:shd w:val="clear" w:color="auto" w:fill="FFFF00"/>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shd w:val="clear" w:color="auto" w:fill="FFFF00"/>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0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1"/>
        <w:gridCol w:w="147"/>
        <w:gridCol w:w="4251"/>
        <w:gridCol w:w="1844"/>
        <w:gridCol w:w="6948"/>
      </w:tblGrid>
      <w:tr w:rsidR="009D1141" w:rsidRPr="00371B0B" w:rsidTr="00D56370">
        <w:tc>
          <w:tcPr>
            <w:tcW w:w="8083"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2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3"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69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558"/>
        </w:trPr>
        <w:tc>
          <w:tcPr>
            <w:tcW w:w="184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69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r w:rsidRPr="00371B0B">
        <w:rPr>
          <w:lang w:eastAsia="en-US"/>
        </w:rPr>
        <w:t>».</w:t>
      </w:r>
    </w:p>
    <w:p w:rsidR="009D1141" w:rsidRPr="00371B0B" w:rsidRDefault="009D1141" w:rsidP="009D1141">
      <w:pPr>
        <w:rPr>
          <w:rFonts w:cs="Arial"/>
          <w:sz w:val="24"/>
          <w:szCs w:val="28"/>
        </w:rPr>
      </w:pPr>
      <w:r w:rsidRPr="00371B0B">
        <w:br w:type="page"/>
      </w:r>
    </w:p>
    <w:p w:rsidR="009D1141" w:rsidRPr="00371B0B" w:rsidRDefault="009D1141" w:rsidP="009D1141">
      <w:pPr>
        <w:keepNext/>
        <w:ind w:left="1002" w:hanging="576"/>
        <w:outlineLvl w:val="1"/>
        <w:rPr>
          <w:b/>
          <w:bCs/>
          <w:iCs/>
          <w:sz w:val="24"/>
          <w:szCs w:val="28"/>
        </w:rPr>
      </w:pPr>
      <w:bookmarkStart w:id="228" w:name="_Toc457296122"/>
      <w:bookmarkStart w:id="229" w:name="_Toc462646183"/>
      <w:bookmarkStart w:id="230" w:name="_Toc457296129"/>
      <w:bookmarkEnd w:id="197"/>
      <w:r w:rsidRPr="00371B0B">
        <w:rPr>
          <w:b/>
          <w:sz w:val="24"/>
          <w:szCs w:val="24"/>
          <w:lang w:eastAsia="en-US"/>
        </w:rPr>
        <w:t>Статья 77. Зоны размещения объектов среднего и высшего профессионального образования (ОДЗ-205)</w:t>
      </w:r>
      <w:bookmarkEnd w:id="228"/>
      <w:bookmarkEnd w:id="229"/>
    </w:p>
    <w:p w:rsidR="009D1141" w:rsidRPr="00371B0B" w:rsidRDefault="009D1141" w:rsidP="009D1141">
      <w:pPr>
        <w:numPr>
          <w:ilvl w:val="0"/>
          <w:numId w:val="11"/>
        </w:numPr>
        <w:tabs>
          <w:tab w:val="left" w:pos="142"/>
          <w:tab w:val="left" w:pos="284"/>
        </w:tabs>
        <w:ind w:left="0" w:firstLine="0"/>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088"/>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128"/>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Среднее и высшее профессиональное образование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Учреждения среднего профессионального и пред вузовского образования, дополнительного образования взрослых</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s>
            </w:pPr>
            <w:r w:rsidRPr="00371B0B">
              <w:t>Максимальный процент застройки - 50%.</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Учреждения высшего профессионального образования и повышения квалификации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Объекты информационного обеспечения в средних и высших образовательных учреждениях</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t>Объекты временного проживания обучающихся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1093"/>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Обеспечение научной деятельности</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изыскания, исследования и разработки (научно-исследовательские институты, проектные институты, научные центры, опытно-конструкторские центры, государственные академии наук, в том числе отраслевые),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научно-исследовательских и проектных организаций</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s>
            </w:pPr>
            <w:r w:rsidRPr="00371B0B">
              <w:t>Максимальный процент застройки - 50%.</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Объекты научно-исследовательского, проектного и изыскательского назначения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Объекты изыскательского назначения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Объекты необходимые для научно-производственных целей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449"/>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Отраслевые академии наук</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449"/>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253"/>
        <w:gridCol w:w="1842"/>
        <w:gridCol w:w="6946"/>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 w:val="left" w:pos="284"/>
        </w:tabs>
        <w:rPr>
          <w:sz w:val="24"/>
          <w:szCs w:val="24"/>
        </w:rPr>
      </w:pPr>
      <w:r w:rsidRPr="00371B0B">
        <w:rPr>
          <w:sz w:val="24"/>
          <w:szCs w:val="24"/>
        </w:rPr>
        <w:t>».</w:t>
      </w:r>
    </w:p>
    <w:p w:rsidR="009D1141" w:rsidRPr="00371B0B" w:rsidRDefault="009D1141" w:rsidP="009D1141">
      <w:pPr>
        <w:keepNext/>
        <w:outlineLvl w:val="1"/>
        <w:rPr>
          <w:b/>
          <w:bCs/>
          <w:iCs/>
          <w:sz w:val="24"/>
          <w:szCs w:val="28"/>
        </w:rPr>
      </w:pPr>
      <w:bookmarkStart w:id="231" w:name="_Toc427849037"/>
      <w:bookmarkStart w:id="232" w:name="_Toc444077133"/>
      <w:bookmarkStart w:id="233" w:name="_Toc457296123"/>
      <w:bookmarkStart w:id="234" w:name="_Toc462646184"/>
      <w:bookmarkStart w:id="235" w:name="_Toc427849109"/>
      <w:r w:rsidRPr="00371B0B">
        <w:rPr>
          <w:b/>
          <w:sz w:val="24"/>
          <w:szCs w:val="24"/>
          <w:lang w:eastAsia="en-US"/>
        </w:rPr>
        <w:t>Статья 78. Зоны размещения культовых зданий (ОДЗ-207)</w:t>
      </w:r>
      <w:bookmarkEnd w:id="231"/>
      <w:bookmarkEnd w:id="232"/>
      <w:bookmarkEnd w:id="233"/>
      <w:bookmarkEnd w:id="234"/>
    </w:p>
    <w:p w:rsidR="009D1141" w:rsidRPr="00371B0B" w:rsidRDefault="009D1141" w:rsidP="009D1141">
      <w:pPr>
        <w:numPr>
          <w:ilvl w:val="0"/>
          <w:numId w:val="7"/>
        </w:numPr>
        <w:tabs>
          <w:tab w:val="left" w:pos="142"/>
        </w:tabs>
        <w:rPr>
          <w:sz w:val="16"/>
          <w:szCs w:val="16"/>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16"/>
          <w:szCs w:val="16"/>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3969"/>
        <w:gridCol w:w="2126"/>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567"/>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Религиозное использование</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val="en-US"/>
              </w:rPr>
            </w:pPr>
            <w:r w:rsidRPr="00371B0B">
              <w:rPr>
                <w:lang w:eastAsia="en-US"/>
              </w:rPr>
              <w:t>Объекты религиозного назначения</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tabs>
                <w:tab w:val="left" w:pos="142"/>
                <w:tab w:val="left" w:pos="284"/>
              </w:tabs>
            </w:pPr>
            <w:r w:rsidRPr="00371B0B">
              <w:t>Максимальный процент застройки – 50%.</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autoSpaceDE w:val="0"/>
              <w:ind w:left="34"/>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63"/>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autoSpaceDE w:val="0"/>
              <w:ind w:left="34"/>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4"/>
        <w:gridCol w:w="2127"/>
        <w:gridCol w:w="6520"/>
      </w:tblGrid>
      <w:tr w:rsidR="009D1141" w:rsidRPr="00371B0B" w:rsidTr="00D56370">
        <w:tc>
          <w:tcPr>
            <w:tcW w:w="836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52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52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836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65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Предпринимательство</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для торговой деятельности</w:t>
            </w:r>
          </w:p>
        </w:tc>
        <w:tc>
          <w:tcPr>
            <w:tcW w:w="65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autoSpaceDE w:val="0"/>
              <w:ind w:left="34"/>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5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autoSpaceDE w:val="0"/>
              <w:ind w:left="34"/>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r w:rsidRPr="00371B0B">
        <w:rPr>
          <w:lang w:eastAsia="en-US"/>
        </w:rPr>
        <w:t>».</w:t>
      </w:r>
    </w:p>
    <w:p w:rsidR="009D1141" w:rsidRPr="00371B0B" w:rsidRDefault="009D1141" w:rsidP="009D1141">
      <w:pPr>
        <w:keepNext/>
        <w:outlineLvl w:val="1"/>
        <w:rPr>
          <w:b/>
          <w:bCs/>
          <w:iCs/>
          <w:sz w:val="24"/>
          <w:szCs w:val="28"/>
        </w:rPr>
      </w:pPr>
      <w:bookmarkStart w:id="236" w:name="_Toc427849111"/>
      <w:bookmarkStart w:id="237" w:name="_Toc457296126"/>
      <w:bookmarkStart w:id="238" w:name="_Toc462646185"/>
      <w:bookmarkEnd w:id="235"/>
      <w:r w:rsidRPr="00371B0B">
        <w:rPr>
          <w:b/>
          <w:sz w:val="24"/>
          <w:szCs w:val="24"/>
          <w:lang w:eastAsia="en-US"/>
        </w:rPr>
        <w:t xml:space="preserve">Статья 79. Зоны размещения производственных объектов </w:t>
      </w:r>
      <w:r w:rsidRPr="00371B0B">
        <w:rPr>
          <w:b/>
          <w:sz w:val="24"/>
          <w:szCs w:val="24"/>
          <w:lang w:val="en-US" w:eastAsia="en-US"/>
        </w:rPr>
        <w:t>IV</w:t>
      </w:r>
      <w:r w:rsidRPr="00371B0B">
        <w:rPr>
          <w:b/>
          <w:sz w:val="24"/>
          <w:szCs w:val="24"/>
          <w:lang w:eastAsia="en-US"/>
        </w:rPr>
        <w:t xml:space="preserve">, </w:t>
      </w:r>
      <w:r w:rsidRPr="00371B0B">
        <w:rPr>
          <w:b/>
          <w:sz w:val="24"/>
          <w:szCs w:val="24"/>
          <w:lang w:val="en-US" w:eastAsia="en-US"/>
        </w:rPr>
        <w:t>V</w:t>
      </w:r>
      <w:r w:rsidRPr="00371B0B">
        <w:rPr>
          <w:b/>
          <w:sz w:val="24"/>
          <w:szCs w:val="24"/>
          <w:lang w:eastAsia="en-US"/>
        </w:rPr>
        <w:t xml:space="preserve"> классов опасности (ПЗ-302)</w:t>
      </w:r>
      <w:bookmarkEnd w:id="236"/>
      <w:bookmarkEnd w:id="237"/>
      <w:bookmarkEnd w:id="238"/>
    </w:p>
    <w:p w:rsidR="009D1141" w:rsidRPr="00371B0B" w:rsidRDefault="009D1141" w:rsidP="009D1141">
      <w:pPr>
        <w:numPr>
          <w:ilvl w:val="0"/>
          <w:numId w:val="2"/>
        </w:numPr>
        <w:tabs>
          <w:tab w:val="clear" w:pos="0"/>
          <w:tab w:val="num" w:pos="-502"/>
          <w:tab w:val="left" w:pos="142"/>
          <w:tab w:val="left" w:pos="284"/>
        </w:tabs>
        <w:ind w:left="0" w:firstLine="0"/>
        <w:jc w:val="both"/>
        <w:rPr>
          <w:sz w:val="24"/>
          <w:szCs w:val="24"/>
          <w:shd w:val="clear" w:color="auto" w:fill="FFFF00"/>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shd w:val="clear" w:color="auto" w:fill="FFFF00"/>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3969"/>
        <w:gridCol w:w="2126"/>
        <w:gridCol w:w="6946"/>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Пищевая промышленность</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Промышленные объекты и производства по обработке пищевых продуктов и вкусовых веществ 4, 5 классов опасности</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процент застройки – 60%.</w:t>
            </w:r>
          </w:p>
          <w:p w:rsidR="009D1141" w:rsidRPr="00371B0B" w:rsidRDefault="009D1141" w:rsidP="00D56370">
            <w:pPr>
              <w:tabs>
                <w:tab w:val="left" w:pos="142"/>
              </w:tabs>
              <w:snapToGrid w:val="0"/>
            </w:pPr>
            <w:r w:rsidRPr="00371B0B">
              <w:t>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Озеленение не менее 50% площади санитарно-защитной зоны.</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s>
              <w:snapToGrid w:val="0"/>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Легкая промышленность</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предназначенных для производства тканей, одежды, электрических (электронных), фармацевтических, стекольных, керамических товаров и товаров повседневного спроса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текстильной промышленности и производства легкой промышленности 4, 5 класса опасности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Деловое управление</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lang w:eastAsia="en-US"/>
              </w:rPr>
              <w:t>Объекты органов управления производством и торговлей</w:t>
            </w:r>
          </w:p>
          <w:p w:rsidR="009D1141" w:rsidRPr="00371B0B" w:rsidRDefault="009D1141" w:rsidP="00D56370">
            <w:pPr>
              <w:tabs>
                <w:tab w:val="left" w:pos="142"/>
                <w:tab w:val="left" w:pos="2238"/>
              </w:tabs>
              <w:jc w:val="both"/>
              <w:rPr>
                <w:bCs/>
                <w:lang w:eastAsia="en-US"/>
              </w:rPr>
            </w:pP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Обеспечение научной деятельности</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t>Размещение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изыскания, исследования и разработки (научно-исследовательские институты, проектные институты, научные центры, опытно-конструкторские центры, государственные академии наук, в том числе отраслевые),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lang w:eastAsia="en-US"/>
              </w:rPr>
            </w:pPr>
            <w:r w:rsidRPr="00371B0B">
              <w:rPr>
                <w:lang w:eastAsia="en-US"/>
              </w:rPr>
              <w:t>Объекты необходимые для научно-производственных целей</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702"/>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sz w:val="24"/>
          <w:szCs w:val="24"/>
          <w:shd w:val="clear" w:color="auto" w:fill="FFFF00"/>
        </w:rPr>
      </w:pPr>
    </w:p>
    <w:p w:rsidR="009D1141" w:rsidRPr="00371B0B" w:rsidRDefault="009D1141" w:rsidP="009D1141">
      <w:pPr>
        <w:numPr>
          <w:ilvl w:val="0"/>
          <w:numId w:val="2"/>
        </w:numPr>
        <w:tabs>
          <w:tab w:val="clear" w:pos="0"/>
          <w:tab w:val="num" w:pos="-502"/>
          <w:tab w:val="left" w:pos="142"/>
          <w:tab w:val="left" w:pos="284"/>
        </w:tabs>
        <w:ind w:left="0" w:firstLine="0"/>
        <w:jc w:val="both"/>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253"/>
        <w:gridCol w:w="2268"/>
        <w:gridCol w:w="6662"/>
      </w:tblGrid>
      <w:tr w:rsidR="009D1141" w:rsidRPr="00371B0B" w:rsidTr="00D56370">
        <w:tc>
          <w:tcPr>
            <w:tcW w:w="836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66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66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36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66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96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Магазины</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торгового назначения.</w:t>
            </w:r>
          </w:p>
        </w:tc>
        <w:tc>
          <w:tcPr>
            <w:tcW w:w="666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60%.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Рынки</w:t>
            </w:r>
          </w:p>
        </w:tc>
        <w:tc>
          <w:tcPr>
            <w:tcW w:w="425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гаражей и (или) стоянок для автомобилей сотрудников и посетителей рынка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торгового назначения, реализующие товары оптом</w:t>
            </w:r>
          </w:p>
        </w:tc>
        <w:tc>
          <w:tcPr>
            <w:tcW w:w="666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2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Специализированные рынки</w:t>
            </w:r>
          </w:p>
        </w:tc>
        <w:tc>
          <w:tcPr>
            <w:tcW w:w="666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Общественное питание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rPr>
                <w:lang w:eastAsia="en-US"/>
              </w:rPr>
              <w:t>Объекты общественного питания</w:t>
            </w:r>
          </w:p>
          <w:p w:rsidR="009D1141" w:rsidRPr="00371B0B" w:rsidRDefault="009D1141" w:rsidP="00D56370">
            <w:pPr>
              <w:tabs>
                <w:tab w:val="left" w:pos="142"/>
              </w:tabs>
            </w:pPr>
          </w:p>
        </w:tc>
        <w:tc>
          <w:tcPr>
            <w:tcW w:w="666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r>
    </w:tbl>
    <w:p w:rsidR="009D1141" w:rsidRPr="00371B0B" w:rsidRDefault="009D1141" w:rsidP="009D1141">
      <w:pPr>
        <w:tabs>
          <w:tab w:val="left" w:pos="142"/>
          <w:tab w:val="left" w:pos="284"/>
        </w:tabs>
        <w:rPr>
          <w:sz w:val="24"/>
          <w:szCs w:val="24"/>
          <w:shd w:val="clear" w:color="auto" w:fill="FFFF00"/>
        </w:rPr>
      </w:pPr>
    </w:p>
    <w:p w:rsidR="009D1141" w:rsidRPr="00371B0B" w:rsidRDefault="009D1141" w:rsidP="009D1141">
      <w:pPr>
        <w:numPr>
          <w:ilvl w:val="0"/>
          <w:numId w:val="2"/>
        </w:numPr>
        <w:tabs>
          <w:tab w:val="clear" w:pos="0"/>
          <w:tab w:val="num" w:pos="-502"/>
          <w:tab w:val="left" w:pos="142"/>
          <w:tab w:val="left" w:pos="284"/>
        </w:tabs>
        <w:ind w:left="0" w:firstLine="0"/>
        <w:jc w:val="both"/>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969"/>
        <w:gridCol w:w="2126"/>
        <w:gridCol w:w="7088"/>
      </w:tblGrid>
      <w:tr w:rsidR="009D1141" w:rsidRPr="00371B0B" w:rsidTr="00D56370">
        <w:trPr>
          <w:trHeight w:val="412"/>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bookmarkStart w:id="239" w:name="_Toc427849112"/>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r w:rsidRPr="00371B0B">
        <w:rPr>
          <w:lang w:eastAsia="en-US"/>
        </w:rPr>
        <w:t>».</w:t>
      </w:r>
    </w:p>
    <w:p w:rsidR="009D1141" w:rsidRPr="00371B0B" w:rsidRDefault="009D1141" w:rsidP="009D1141">
      <w:pPr>
        <w:keepNext/>
        <w:outlineLvl w:val="1"/>
        <w:rPr>
          <w:b/>
          <w:bCs/>
          <w:iCs/>
          <w:sz w:val="24"/>
          <w:szCs w:val="28"/>
        </w:rPr>
      </w:pPr>
      <w:bookmarkStart w:id="240" w:name="_Toc457296127"/>
      <w:bookmarkStart w:id="241" w:name="_Toc462646186"/>
      <w:r w:rsidRPr="00371B0B">
        <w:rPr>
          <w:b/>
          <w:sz w:val="24"/>
          <w:szCs w:val="24"/>
          <w:lang w:eastAsia="en-US"/>
        </w:rPr>
        <w:t>Статья 80. Зоны размещения коммунальных и складских объектов (ПЗ-303)</w:t>
      </w:r>
      <w:bookmarkEnd w:id="240"/>
      <w:bookmarkEnd w:id="241"/>
    </w:p>
    <w:p w:rsidR="009D1141" w:rsidRPr="00371B0B" w:rsidRDefault="009D1141" w:rsidP="009D1141">
      <w:pPr>
        <w:numPr>
          <w:ilvl w:val="0"/>
          <w:numId w:val="27"/>
        </w:numPr>
        <w:tabs>
          <w:tab w:val="left" w:pos="142"/>
          <w:tab w:val="left" w:pos="284"/>
        </w:tabs>
        <w:jc w:val="both"/>
        <w:rPr>
          <w:sz w:val="24"/>
          <w:szCs w:val="24"/>
          <w:shd w:val="clear" w:color="auto" w:fill="FFFF00"/>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sz w:val="24"/>
          <w:szCs w:val="24"/>
          <w:shd w:val="clear" w:color="auto" w:fill="FFFF00"/>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969"/>
        <w:gridCol w:w="2126"/>
        <w:gridCol w:w="7088"/>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bookmarkEnd w:id="239"/>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60%.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r w:rsidRPr="00371B0B">
              <w:t>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Озеленение не менее 50% площади санитарно-защитной зоны.</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70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bookmarkStart w:id="242" w:name="_Toc444077138"/>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969"/>
        <w:gridCol w:w="1985"/>
        <w:gridCol w:w="7229"/>
      </w:tblGrid>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2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22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Объекты придорожного сервиса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t>Размещение автозаправочных станций (бензиновых, газовых); </w:t>
            </w:r>
            <w:r w:rsidRPr="00371B0B">
              <w:br/>
              <w:t>размещение магазинов сопутствующей торговли, зданий для организации общественного питания в качестве объектов придорожного сервиса; </w:t>
            </w:r>
            <w:r w:rsidRPr="00371B0B">
              <w:br/>
              <w:t>предоставление гостиничных услуг в качестве придорожного сервиса; </w:t>
            </w:r>
            <w:r w:rsidRPr="00371B0B">
              <w:b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Автозаправочные станции;</w:t>
            </w:r>
          </w:p>
          <w:p w:rsidR="009D1141" w:rsidRPr="00371B0B" w:rsidRDefault="009D1141" w:rsidP="00D56370">
            <w:pPr>
              <w:widowControl w:val="0"/>
              <w:tabs>
                <w:tab w:val="left" w:pos="142"/>
              </w:tabs>
              <w:autoSpaceDE w:val="0"/>
              <w:rPr>
                <w:lang w:eastAsia="en-US"/>
              </w:rPr>
            </w:pPr>
            <w:r w:rsidRPr="00371B0B">
              <w:rPr>
                <w:lang w:eastAsia="en-US"/>
              </w:rPr>
              <w:t>Автомобильные мойки и прачечные для автомобильных принадлежностей;</w:t>
            </w:r>
          </w:p>
          <w:p w:rsidR="009D1141" w:rsidRPr="00371B0B" w:rsidRDefault="009D1141" w:rsidP="00D56370">
            <w:pPr>
              <w:widowControl w:val="0"/>
              <w:tabs>
                <w:tab w:val="left" w:pos="142"/>
              </w:tabs>
              <w:autoSpaceDE w:val="0"/>
              <w:rPr>
                <w:lang w:eastAsia="en-US"/>
              </w:rPr>
            </w:pPr>
            <w:r w:rsidRPr="00371B0B">
              <w:rPr>
                <w:lang w:eastAsia="en-US"/>
              </w:rPr>
              <w:t>Мастерские по ремонту и обслуживанию автотранспортных средств</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15 м.</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253"/>
        <w:gridCol w:w="1842"/>
        <w:gridCol w:w="7088"/>
      </w:tblGrid>
      <w:tr w:rsidR="009D1141" w:rsidRPr="00371B0B" w:rsidTr="00D56370">
        <w:trPr>
          <w:trHeight w:val="412"/>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bookmarkStart w:id="243" w:name="_Toc457296128"/>
      <w:bookmarkStart w:id="244" w:name="_Toc462646187"/>
      <w:r w:rsidRPr="00371B0B">
        <w:rPr>
          <w:lang w:eastAsia="en-US"/>
        </w:rPr>
        <w:t>».</w:t>
      </w:r>
    </w:p>
    <w:p w:rsidR="009D1141" w:rsidRPr="00371B0B" w:rsidRDefault="009D1141" w:rsidP="009D1141">
      <w:pPr>
        <w:keepNext/>
        <w:ind w:left="1002" w:hanging="576"/>
        <w:outlineLvl w:val="1"/>
        <w:rPr>
          <w:b/>
          <w:bCs/>
          <w:iCs/>
          <w:sz w:val="24"/>
          <w:szCs w:val="28"/>
        </w:rPr>
      </w:pPr>
      <w:r w:rsidRPr="00371B0B">
        <w:rPr>
          <w:b/>
          <w:sz w:val="24"/>
          <w:szCs w:val="24"/>
          <w:lang w:eastAsia="en-US"/>
        </w:rPr>
        <w:t xml:space="preserve">Статья 81. </w:t>
      </w:r>
      <w:bookmarkEnd w:id="242"/>
      <w:r w:rsidRPr="00371B0B">
        <w:rPr>
          <w:b/>
          <w:sz w:val="24"/>
          <w:szCs w:val="24"/>
          <w:lang w:eastAsia="en-US"/>
        </w:rPr>
        <w:t>Зоны объектов инженерной инфраструктуры (ПЗ-304)</w:t>
      </w:r>
      <w:bookmarkEnd w:id="243"/>
      <w:bookmarkEnd w:id="244"/>
    </w:p>
    <w:p w:rsidR="009D1141" w:rsidRPr="00371B0B" w:rsidRDefault="009D1141" w:rsidP="009D1141">
      <w:pPr>
        <w:numPr>
          <w:ilvl w:val="0"/>
          <w:numId w:val="10"/>
        </w:numPr>
        <w:tabs>
          <w:tab w:val="left" w:pos="142"/>
        </w:tabs>
        <w:rPr>
          <w:sz w:val="16"/>
          <w:szCs w:val="16"/>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16"/>
          <w:szCs w:val="16"/>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969"/>
        <w:gridCol w:w="1843"/>
        <w:gridCol w:w="7371"/>
      </w:tblGrid>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bookmarkStart w:id="245" w:name="sub_1068"/>
            <w:r w:rsidRPr="00371B0B">
              <w:t>Связь</w:t>
            </w:r>
            <w:bookmarkEnd w:id="245"/>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b/>
                <w:sz w:val="24"/>
                <w:szCs w:val="24"/>
              </w:rPr>
            </w:pPr>
            <w:r w:rsidRPr="00371B0B">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Объекты связи, радиовещания, телевидения</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63"/>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bookmarkStart w:id="246" w:name="sub_1031"/>
            <w:r w:rsidRPr="00371B0B">
              <w:t>Коммунальное обслуживание</w:t>
            </w:r>
            <w:bookmarkEnd w:id="246"/>
          </w:p>
        </w:tc>
        <w:tc>
          <w:tcPr>
            <w:tcW w:w="396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отвода канализационных стоков</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39"/>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теплоснабжения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4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водоснабжения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электроснабжения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168"/>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связанные с оказанием коммунальных услуг</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402"/>
        <w:gridCol w:w="1843"/>
        <w:gridCol w:w="7938"/>
      </w:tblGrid>
      <w:tr w:rsidR="009D1141" w:rsidRPr="00371B0B" w:rsidTr="00D56370">
        <w:trPr>
          <w:trHeight w:val="412"/>
        </w:trPr>
        <w:tc>
          <w:tcPr>
            <w:tcW w:w="708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93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93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708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9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9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bookmarkStart w:id="247" w:name="_Toc427849110"/>
      <w:bookmarkStart w:id="248" w:name="_Toc457296124"/>
      <w:bookmarkStart w:id="249" w:name="_Toc462646188"/>
      <w:r w:rsidRPr="00371B0B">
        <w:rPr>
          <w:lang w:eastAsia="en-US"/>
        </w:rPr>
        <w:t>».</w:t>
      </w:r>
    </w:p>
    <w:p w:rsidR="009D1141" w:rsidRPr="00371B0B" w:rsidRDefault="009D1141" w:rsidP="009D1141">
      <w:pPr>
        <w:keepNext/>
        <w:outlineLvl w:val="1"/>
        <w:rPr>
          <w:b/>
          <w:bCs/>
          <w:iCs/>
          <w:sz w:val="24"/>
          <w:szCs w:val="28"/>
        </w:rPr>
      </w:pPr>
      <w:r w:rsidRPr="00371B0B">
        <w:rPr>
          <w:b/>
          <w:sz w:val="24"/>
          <w:szCs w:val="24"/>
          <w:lang w:eastAsia="en-US"/>
        </w:rPr>
        <w:t>Статья 82. Зоны парков, скверов, бульваров (РЗ-502)</w:t>
      </w:r>
      <w:bookmarkEnd w:id="247"/>
      <w:bookmarkEnd w:id="248"/>
      <w:bookmarkEnd w:id="249"/>
    </w:p>
    <w:p w:rsidR="009D1141" w:rsidRPr="00371B0B" w:rsidRDefault="009D1141" w:rsidP="009D1141">
      <w:pPr>
        <w:numPr>
          <w:ilvl w:val="0"/>
          <w:numId w:val="26"/>
        </w:numPr>
        <w:tabs>
          <w:tab w:val="left" w:pos="142"/>
          <w:tab w:val="left" w:pos="284"/>
        </w:tabs>
        <w:jc w:val="both"/>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720"/>
        <w:jc w:val="both"/>
        <w:rPr>
          <w:sz w:val="24"/>
          <w:szCs w:val="24"/>
        </w:rPr>
      </w:pPr>
    </w:p>
    <w:tbl>
      <w:tblPr>
        <w:tblW w:w="149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43"/>
        <w:gridCol w:w="5244"/>
        <w:gridCol w:w="2271"/>
        <w:gridCol w:w="5526"/>
        <w:gridCol w:w="56"/>
      </w:tblGrid>
      <w:tr w:rsidR="009D1141" w:rsidRPr="00371B0B" w:rsidTr="00D56370">
        <w:trPr>
          <w:gridAfter w:val="1"/>
          <w:wAfter w:w="56" w:type="dxa"/>
        </w:trPr>
        <w:tc>
          <w:tcPr>
            <w:tcW w:w="9356"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55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w:t>
            </w:r>
          </w:p>
        </w:tc>
      </w:tr>
      <w:tr w:rsidR="009D1141" w:rsidRPr="00371B0B" w:rsidTr="00D56370">
        <w:trPr>
          <w:gridAfter w:val="1"/>
          <w:wAfter w:w="56" w:type="dxa"/>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55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rPr>
          <w:gridAfter w:val="1"/>
          <w:wAfter w:w="56" w:type="dxa"/>
        </w:trPr>
        <w:tc>
          <w:tcPr>
            <w:tcW w:w="9356"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55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gridAfter w:val="1"/>
          <w:wAfter w:w="56" w:type="dxa"/>
          <w:trHeight w:val="695"/>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55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25,0 га 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tabs>
                <w:tab w:val="left" w:pos="142"/>
                <w:tab w:val="left" w:pos="284"/>
              </w:tabs>
              <w:jc w:val="both"/>
              <w:rPr>
                <w:b/>
              </w:rPr>
            </w:pPr>
            <w:r w:rsidRPr="00371B0B">
              <w:rPr>
                <w:b/>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gridAfter w:val="1"/>
          <w:wAfter w:w="56" w:type="dxa"/>
          <w:trHeight w:val="547"/>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55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gridAfter w:val="1"/>
          <w:wAfter w:w="56" w:type="dxa"/>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55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pPr>
            <w:r w:rsidRPr="00371B0B">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0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textAlignment w:val="baseline"/>
              <w:rPr>
                <w:sz w:val="24"/>
                <w:szCs w:val="24"/>
              </w:rPr>
            </w:pPr>
            <w:r w:rsidRPr="00371B0B">
              <w:rPr>
                <w:sz w:val="24"/>
                <w:szCs w:val="24"/>
              </w:rPr>
              <w:t>Историко-культурная деятельность</w:t>
            </w:r>
          </w:p>
        </w:tc>
        <w:tc>
          <w:tcPr>
            <w:tcW w:w="528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textAlignment w:val="baseline"/>
              <w:rPr>
                <w:sz w:val="24"/>
                <w:szCs w:val="24"/>
              </w:rPr>
            </w:pPr>
            <w:r w:rsidRPr="00371B0B">
              <w:rPr>
                <w:sz w:val="24"/>
                <w:szCs w:val="24"/>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227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rPr>
            </w:pPr>
            <w:r w:rsidRPr="00371B0B">
              <w:rPr>
                <w:sz w:val="24"/>
                <w:szCs w:val="24"/>
              </w:rPr>
              <w:t>Запрещается размещение объектов капитального строительства</w:t>
            </w:r>
          </w:p>
        </w:tc>
        <w:tc>
          <w:tcPr>
            <w:tcW w:w="558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sz w:val="24"/>
                <w:szCs w:val="24"/>
                <w:lang w:eastAsia="en-US"/>
              </w:rPr>
            </w:pPr>
            <w:r w:rsidRPr="00371B0B">
              <w:rPr>
                <w:sz w:val="24"/>
                <w:szCs w:val="24"/>
                <w:lang w:eastAsia="en-US"/>
              </w:rPr>
              <w:t>Минимальный размер земельного участка – 0,01 га.</w:t>
            </w:r>
          </w:p>
          <w:p w:rsidR="009D1141" w:rsidRPr="00371B0B" w:rsidRDefault="009D1141" w:rsidP="00D56370">
            <w:pPr>
              <w:tabs>
                <w:tab w:val="left" w:pos="142"/>
                <w:tab w:val="left" w:pos="284"/>
              </w:tabs>
              <w:jc w:val="both"/>
              <w:rPr>
                <w:sz w:val="24"/>
                <w:szCs w:val="24"/>
              </w:rPr>
            </w:pPr>
            <w:r w:rsidRPr="00371B0B">
              <w:rPr>
                <w:sz w:val="24"/>
                <w:szCs w:val="24"/>
              </w:rPr>
              <w:t xml:space="preserve">Максимальный размер земельного участка – 25,0 га </w:t>
            </w:r>
          </w:p>
          <w:p w:rsidR="009D1141" w:rsidRPr="00371B0B" w:rsidRDefault="009D1141" w:rsidP="00D56370">
            <w:pPr>
              <w:tabs>
                <w:tab w:val="left" w:pos="142"/>
                <w:tab w:val="left" w:pos="284"/>
              </w:tabs>
              <w:jc w:val="both"/>
              <w:rPr>
                <w:sz w:val="24"/>
                <w:szCs w:val="24"/>
              </w:rPr>
            </w:pPr>
            <w:r w:rsidRPr="00371B0B">
              <w:rPr>
                <w:sz w:val="24"/>
                <w:szCs w:val="24"/>
              </w:rPr>
              <w:t>Историческое озеленение охраняется как устойчивая средовая характеристика, включая: местоположение, исторический тип и вид использования.</w:t>
            </w:r>
          </w:p>
          <w:p w:rsidR="009D1141" w:rsidRPr="00371B0B" w:rsidRDefault="009D1141" w:rsidP="00D56370">
            <w:pPr>
              <w:tabs>
                <w:tab w:val="left" w:pos="142"/>
                <w:tab w:val="left" w:pos="284"/>
              </w:tabs>
              <w:jc w:val="both"/>
              <w:rPr>
                <w:b/>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widowControl w:val="0"/>
              <w:tabs>
                <w:tab w:val="left" w:pos="142"/>
              </w:tabs>
              <w:autoSpaceDE w:val="0"/>
              <w:rPr>
                <w:b/>
                <w:sz w:val="24"/>
                <w:szCs w:val="24"/>
                <w:lang w:eastAsia="en-US"/>
              </w:rPr>
            </w:pPr>
            <w:r w:rsidRPr="00371B0B">
              <w:rPr>
                <w:b/>
                <w:sz w:val="24"/>
                <w:szCs w:val="24"/>
                <w:lang w:eastAsia="en-US"/>
              </w:rPr>
              <w:t>Ограничения.</w:t>
            </w:r>
          </w:p>
          <w:p w:rsidR="009D1141" w:rsidRPr="00371B0B" w:rsidRDefault="009D1141" w:rsidP="00D56370">
            <w:pPr>
              <w:tabs>
                <w:tab w:val="left" w:pos="142"/>
                <w:tab w:val="left" w:pos="284"/>
              </w:tabs>
              <w:jc w:val="both"/>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gridAfter w:val="1"/>
          <w:wAfter w:w="56" w:type="dxa"/>
        </w:trPr>
        <w:tc>
          <w:tcPr>
            <w:tcW w:w="9356"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55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ind w:left="720"/>
        <w:jc w:val="both"/>
        <w:rPr>
          <w:b/>
          <w:sz w:val="16"/>
          <w:szCs w:val="16"/>
          <w:shd w:val="clear" w:color="auto" w:fill="FFFF00"/>
        </w:rPr>
      </w:pPr>
    </w:p>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numPr>
          <w:ilvl w:val="0"/>
          <w:numId w:val="11"/>
        </w:numPr>
        <w:tabs>
          <w:tab w:val="left" w:pos="142"/>
          <w:tab w:val="left" w:pos="284"/>
        </w:tabs>
        <w:ind w:left="0" w:firstLine="0"/>
        <w:rPr>
          <w:sz w:val="24"/>
          <w:szCs w:val="24"/>
        </w:rPr>
      </w:pPr>
      <w:r w:rsidRPr="00371B0B">
        <w:rPr>
          <w:sz w:val="24"/>
          <w:szCs w:val="24"/>
        </w:rPr>
        <w:t>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shd w:val="clear" w:color="auto" w:fill="FFFFFF"/>
        </w:rPr>
      </w:pPr>
      <w:r w:rsidRPr="00371B0B">
        <w:rPr>
          <w:sz w:val="24"/>
          <w:szCs w:val="24"/>
        </w:rPr>
        <w:t xml:space="preserve">3. Вспомогательные виды и параметры использования земельных участков и объектов капитального строительства: </w:t>
      </w:r>
      <w:r w:rsidRPr="00371B0B">
        <w:rPr>
          <w:sz w:val="24"/>
          <w:szCs w:val="24"/>
          <w:shd w:val="clear" w:color="auto" w:fill="FFFFFF"/>
        </w:rPr>
        <w:t>нет.».</w:t>
      </w:r>
    </w:p>
    <w:p w:rsidR="009D1141" w:rsidRPr="00371B0B" w:rsidRDefault="009D1141" w:rsidP="009D1141">
      <w:pPr>
        <w:tabs>
          <w:tab w:val="left" w:pos="142"/>
          <w:tab w:val="left" w:pos="284"/>
        </w:tabs>
      </w:pPr>
    </w:p>
    <w:p w:rsidR="009D1141" w:rsidRPr="00371B0B" w:rsidRDefault="009D1141" w:rsidP="009D1141">
      <w:pPr>
        <w:keepNext/>
        <w:outlineLvl w:val="1"/>
        <w:rPr>
          <w:b/>
          <w:bCs/>
          <w:iCs/>
          <w:sz w:val="24"/>
          <w:szCs w:val="28"/>
        </w:rPr>
      </w:pPr>
      <w:bookmarkStart w:id="250" w:name="_Toc457296125"/>
      <w:bookmarkStart w:id="251" w:name="_Toc462646189"/>
      <w:r w:rsidRPr="00371B0B">
        <w:rPr>
          <w:b/>
          <w:sz w:val="24"/>
          <w:szCs w:val="24"/>
          <w:lang w:eastAsia="en-US"/>
        </w:rPr>
        <w:t>Статья 83. Зоны объектов и сооружений физической культуры и спорта (РЗ-505)</w:t>
      </w:r>
      <w:bookmarkEnd w:id="250"/>
      <w:bookmarkEnd w:id="251"/>
    </w:p>
    <w:p w:rsidR="009D1141" w:rsidRPr="00371B0B" w:rsidRDefault="009D1141" w:rsidP="009D1141">
      <w:pPr>
        <w:tabs>
          <w:tab w:val="left" w:pos="142"/>
          <w:tab w:val="left" w:pos="284"/>
        </w:tabs>
        <w:jc w:val="both"/>
        <w:rPr>
          <w:b/>
          <w:sz w:val="16"/>
          <w:szCs w:val="16"/>
          <w:shd w:val="clear" w:color="auto" w:fill="FFFF00"/>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 w:val="left" w:pos="284"/>
        </w:tabs>
        <w:jc w:val="both"/>
        <w:rPr>
          <w:b/>
          <w:sz w:val="16"/>
          <w:szCs w:val="16"/>
          <w:shd w:val="clear" w:color="auto" w:fill="FFFF00"/>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3969"/>
        <w:gridCol w:w="2126"/>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Спорт</w:t>
            </w:r>
          </w:p>
        </w:tc>
        <w:tc>
          <w:tcPr>
            <w:tcW w:w="396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спортивных баз и лагерей</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сооружения (СС)</w:t>
            </w:r>
          </w:p>
          <w:p w:rsidR="009D1141" w:rsidRPr="00371B0B" w:rsidRDefault="009D1141" w:rsidP="00D56370">
            <w:pPr>
              <w:tabs>
                <w:tab w:val="left" w:pos="142"/>
              </w:tabs>
              <w:rPr>
                <w:lang w:eastAsia="en-US"/>
              </w:rPr>
            </w:pPr>
            <w:r w:rsidRPr="00371B0B">
              <w:t>(открытые, крытые)</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17,2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s>
              <w:jc w:val="both"/>
            </w:pPr>
            <w:r w:rsidRPr="00371B0B">
              <w:t>Максимальный процент застройки – 60%.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 w:val="left" w:pos="284"/>
              </w:tabs>
              <w:jc w:val="both"/>
            </w:pPr>
            <w:r w:rsidRPr="00371B0B">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клубы</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320"/>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залы</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316"/>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Бассейны</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Площадки для занятия спортом и физкультурой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702"/>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 w:val="left" w:pos="284"/>
        </w:tabs>
        <w:jc w:val="both"/>
        <w:rPr>
          <w:b/>
          <w:sz w:val="16"/>
          <w:szCs w:val="16"/>
          <w:shd w:val="clear" w:color="auto" w:fill="FFFF00"/>
        </w:rPr>
      </w:pPr>
    </w:p>
    <w:p w:rsidR="009D1141" w:rsidRPr="00371B0B" w:rsidRDefault="009D1141" w:rsidP="009D1141">
      <w:pPr>
        <w:tabs>
          <w:tab w:val="left" w:pos="142"/>
          <w:tab w:val="left" w:pos="284"/>
        </w:tabs>
        <w:rPr>
          <w:sz w:val="24"/>
          <w:szCs w:val="24"/>
        </w:rPr>
      </w:pPr>
      <w:r w:rsidRPr="00371B0B">
        <w:rPr>
          <w:sz w:val="24"/>
          <w:szCs w:val="24"/>
        </w:rPr>
        <w:t xml:space="preserve">2. Условно разрешённые виды и параметры использования земельных участков и объектов капитального строительства: </w:t>
      </w:r>
    </w:p>
    <w:p w:rsidR="009D1141" w:rsidRPr="00371B0B" w:rsidRDefault="009D1141" w:rsidP="009D1141">
      <w:pPr>
        <w:tabs>
          <w:tab w:val="left" w:pos="142"/>
          <w:tab w:val="left" w:pos="284"/>
        </w:tabs>
        <w:rPr>
          <w:sz w:val="24"/>
          <w:szCs w:val="24"/>
        </w:rPr>
      </w:pPr>
    </w:p>
    <w:tbl>
      <w:tblPr>
        <w:tblW w:w="151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6"/>
        <w:gridCol w:w="3969"/>
        <w:gridCol w:w="1838"/>
        <w:gridCol w:w="7371"/>
      </w:tblGrid>
      <w:tr w:rsidR="009D1141" w:rsidRPr="00371B0B" w:rsidTr="00D56370">
        <w:tc>
          <w:tcPr>
            <w:tcW w:w="776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76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Магазины</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торгового назначения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60%.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Общественное питание</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rPr>
                <w:lang w:eastAsia="en-US"/>
              </w:rPr>
              <w:t>Объекты общественного питания</w:t>
            </w:r>
          </w:p>
          <w:p w:rsidR="009D1141" w:rsidRPr="00371B0B" w:rsidRDefault="009D1141" w:rsidP="00D56370">
            <w:pPr>
              <w:tabs>
                <w:tab w:val="left" w:pos="142"/>
              </w:tabs>
            </w:pP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1422"/>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p w:rsidR="009D1141" w:rsidRPr="00371B0B" w:rsidRDefault="009D1141" w:rsidP="00D56370">
            <w:pPr>
              <w:tabs>
                <w:tab w:val="left" w:pos="142"/>
              </w:tabs>
              <w:jc w:val="both"/>
            </w:pP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бытового обслуживания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5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42"/>
              <w:jc w:val="both"/>
            </w:pPr>
            <w:r w:rsidRPr="00371B0B">
              <w:t>Амбулаторно-</w:t>
            </w:r>
          </w:p>
          <w:p w:rsidR="009D1141" w:rsidRPr="00371B0B" w:rsidRDefault="009D1141" w:rsidP="00D56370">
            <w:pPr>
              <w:tabs>
                <w:tab w:val="left" w:pos="142"/>
              </w:tabs>
              <w:ind w:right="-142"/>
              <w:jc w:val="both"/>
              <w:rPr>
                <w:lang w:eastAsia="en-US"/>
              </w:rPr>
            </w:pPr>
            <w:r w:rsidRPr="00371B0B">
              <w:t>поликлиническое обслуживание</w:t>
            </w:r>
          </w:p>
        </w:tc>
        <w:tc>
          <w:tcPr>
            <w:tcW w:w="396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Амбулаторно-поликлинические учреждения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rPr>
                <w:b/>
              </w:rPr>
            </w:pPr>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по оказанию фармацевтической помощи гражданам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bl>
    <w:p w:rsidR="009D1141" w:rsidRPr="00371B0B" w:rsidRDefault="009D1141" w:rsidP="009D1141">
      <w:pPr>
        <w:tabs>
          <w:tab w:val="left" w:pos="142"/>
          <w:tab w:val="left" w:pos="284"/>
        </w:tabs>
        <w:rPr>
          <w:sz w:val="24"/>
          <w:szCs w:val="24"/>
        </w:rPr>
      </w:pPr>
    </w:p>
    <w:p w:rsidR="009D1141" w:rsidRPr="00371B0B" w:rsidRDefault="009D1141" w:rsidP="009D1141">
      <w:pPr>
        <w:tabs>
          <w:tab w:val="left" w:pos="142"/>
          <w:tab w:val="left" w:pos="284"/>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 w:val="left" w:pos="284"/>
        </w:tabs>
        <w:ind w:left="284"/>
        <w:rPr>
          <w:sz w:val="24"/>
          <w:szCs w:val="24"/>
        </w:rPr>
      </w:pPr>
    </w:p>
    <w:tbl>
      <w:tblPr>
        <w:tblW w:w="151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5"/>
        <w:gridCol w:w="4114"/>
        <w:gridCol w:w="1843"/>
        <w:gridCol w:w="7371"/>
      </w:tblGrid>
      <w:tr w:rsidR="009D1141" w:rsidRPr="00371B0B" w:rsidTr="00D56370">
        <w:tc>
          <w:tcPr>
            <w:tcW w:w="780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80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558"/>
        </w:trPr>
        <w:tc>
          <w:tcPr>
            <w:tcW w:w="18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11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r w:rsidRPr="00371B0B">
        <w:rPr>
          <w:lang w:eastAsia="en-US"/>
        </w:rPr>
        <w:t>».</w:t>
      </w:r>
    </w:p>
    <w:p w:rsidR="009D1141" w:rsidRPr="00371B0B" w:rsidRDefault="009D1141" w:rsidP="009D1141">
      <w:pPr>
        <w:rPr>
          <w:rFonts w:cs="Arial"/>
          <w:b/>
          <w:bCs/>
          <w:iCs/>
          <w:sz w:val="24"/>
          <w:szCs w:val="28"/>
        </w:rPr>
      </w:pPr>
      <w:r w:rsidRPr="00371B0B">
        <w:br w:type="page"/>
      </w:r>
    </w:p>
    <w:bookmarkEnd w:id="230"/>
    <w:p w:rsidR="009D1141" w:rsidRPr="00371B0B" w:rsidRDefault="009D1141" w:rsidP="009D1141">
      <w:pPr>
        <w:pStyle w:val="1"/>
        <w:pageBreakBefore/>
        <w:tabs>
          <w:tab w:val="clear" w:pos="0"/>
          <w:tab w:val="left" w:pos="142"/>
          <w:tab w:val="left" w:pos="284"/>
        </w:tabs>
        <w:ind w:left="0" w:firstLine="0"/>
        <w:rPr>
          <w:sz w:val="24"/>
          <w:szCs w:val="24"/>
        </w:rPr>
      </w:pPr>
      <w:r w:rsidRPr="00371B0B">
        <w:rPr>
          <w:rFonts w:cs="Times New Roman"/>
          <w:szCs w:val="24"/>
        </w:rPr>
        <w:t xml:space="preserve">ГЛАВА </w:t>
      </w:r>
      <w:r w:rsidRPr="00371B0B">
        <w:rPr>
          <w:rFonts w:cs="Times New Roman"/>
          <w:szCs w:val="24"/>
          <w:lang w:val="en-US"/>
        </w:rPr>
        <w:t>XI</w:t>
      </w:r>
      <w:r w:rsidRPr="00371B0B">
        <w:rPr>
          <w:rFonts w:cs="Times New Roman"/>
          <w:szCs w:val="24"/>
        </w:rPr>
        <w:t>. ГРАДОСТРОИТЕЛЬНЫЕ РЕГЛАМЕНТЫ В ОТНОШЕНИИ ЗЕМЕЛЬНЫХ УЧАСТКОВ И ОБЪЕКТОВ КАПИТАЛЬНОГО СТРОИТЕЛЬСТВА НА ТЕРРИТОРИИ Г. ИРКУТСКА РАСПОЛОЖЕННЫХ В ПРЕДЕЛАХ ТЕРРИТОРИАЛЬНЫХ ЗОН ПЛАНИРОВОЧНЫХ ЭЛЕМЕНТОВ П-01-04, П-01-07, П-01-08 ЗА ПРЕДЕЛАМИ ГРАНИЦ ИСТОРИЧЕСКОГО ПОСЕЛЕНИЯ</w:t>
      </w:r>
    </w:p>
    <w:p w:rsidR="009D1141" w:rsidRPr="00371B0B" w:rsidRDefault="009D1141" w:rsidP="009D1141">
      <w:pPr>
        <w:keepNext/>
        <w:ind w:left="1002" w:hanging="576"/>
        <w:outlineLvl w:val="1"/>
        <w:rPr>
          <w:b/>
          <w:bCs/>
          <w:iCs/>
          <w:sz w:val="24"/>
          <w:szCs w:val="28"/>
        </w:rPr>
      </w:pPr>
      <w:bookmarkStart w:id="252" w:name="_Toc445375357"/>
      <w:bookmarkStart w:id="253" w:name="_Toc457296130"/>
      <w:bookmarkStart w:id="254" w:name="_Toc462646191"/>
      <w:bookmarkStart w:id="255" w:name="_Toc427849027"/>
      <w:r w:rsidRPr="00371B0B">
        <w:rPr>
          <w:b/>
          <w:sz w:val="24"/>
          <w:szCs w:val="24"/>
          <w:lang w:eastAsia="en-US"/>
        </w:rPr>
        <w:t>Статья 84. Зоны застройки индивидуальными и блокированными жилыми домами с приусадебными земельными участками (1-3 эт.) (ЖЗ-101)</w:t>
      </w:r>
      <w:bookmarkEnd w:id="252"/>
      <w:bookmarkEnd w:id="253"/>
      <w:bookmarkEnd w:id="254"/>
    </w:p>
    <w:p w:rsidR="009D1141" w:rsidRPr="00371B0B" w:rsidRDefault="009D1141" w:rsidP="009D1141">
      <w:pPr>
        <w:tabs>
          <w:tab w:val="left" w:pos="142"/>
        </w:tabs>
        <w:jc w:val="both"/>
        <w:rPr>
          <w:sz w:val="24"/>
          <w:szCs w:val="24"/>
        </w:rPr>
      </w:pPr>
      <w:r w:rsidRPr="00371B0B">
        <w:rPr>
          <w:sz w:val="24"/>
          <w:szCs w:val="24"/>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jc w:val="both"/>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34"/>
        <w:gridCol w:w="4111"/>
        <w:gridCol w:w="2126"/>
        <w:gridCol w:w="6946"/>
      </w:tblGrid>
      <w:tr w:rsidR="009D1141" w:rsidRPr="00371B0B" w:rsidTr="00D56370">
        <w:tc>
          <w:tcPr>
            <w:tcW w:w="808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4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212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ind w:right="-108"/>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ведения личного подсобного хозяйства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9D1141" w:rsidRPr="00371B0B" w:rsidRDefault="009D1141" w:rsidP="00D56370">
            <w:pPr>
              <w:textAlignment w:val="baseline"/>
              <w:rPr>
                <w:lang w:eastAsia="en-US"/>
              </w:rPr>
            </w:pPr>
            <w:r w:rsidRPr="00371B0B">
              <w:rPr>
                <w:lang w:eastAsia="en-US"/>
              </w:rPr>
              <w:t>производство сельскохозяйственной продукции;</w:t>
            </w:r>
          </w:p>
          <w:p w:rsidR="009D1141" w:rsidRPr="00371B0B" w:rsidRDefault="009D1141" w:rsidP="00D56370">
            <w:pPr>
              <w:textAlignment w:val="baseline"/>
              <w:rPr>
                <w:lang w:eastAsia="en-US"/>
              </w:rPr>
            </w:pPr>
            <w:r w:rsidRPr="00371B0B">
              <w:rPr>
                <w:lang w:eastAsia="en-US"/>
              </w:rPr>
              <w:t>размещение гаража и иных вспомогательных сооружений;</w:t>
            </w:r>
          </w:p>
          <w:p w:rsidR="009D1141" w:rsidRPr="00371B0B" w:rsidRDefault="009D1141" w:rsidP="00D56370">
            <w:pPr>
              <w:textAlignment w:val="baseline"/>
              <w:rPr>
                <w:lang w:eastAsia="en-US"/>
              </w:rPr>
            </w:pPr>
            <w:r w:rsidRPr="00371B0B">
              <w:rPr>
                <w:lang w:eastAsia="en-US"/>
              </w:rPr>
              <w:t>содержание сельскохозяйственных животных</w:t>
            </w:r>
          </w:p>
        </w:tc>
        <w:tc>
          <w:tcPr>
            <w:tcW w:w="212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Блокированная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9D1141" w:rsidRPr="00371B0B" w:rsidRDefault="009D1141" w:rsidP="00D56370">
            <w:pPr>
              <w:textAlignment w:val="baseline"/>
              <w:rPr>
                <w:lang w:eastAsia="en-US"/>
              </w:rPr>
            </w:pPr>
            <w:r w:rsidRPr="00371B0B">
              <w:rPr>
                <w:lang w:eastAsia="en-US"/>
              </w:rPr>
              <w:t xml:space="preserve">разведение декоративных и плодовых деревьев, овощных и ягодных культур; </w:t>
            </w:r>
          </w:p>
          <w:p w:rsidR="009D1141" w:rsidRPr="00371B0B" w:rsidRDefault="009D1141" w:rsidP="00D56370">
            <w:pPr>
              <w:textAlignment w:val="baseline"/>
              <w:rPr>
                <w:lang w:eastAsia="en-US"/>
              </w:rPr>
            </w:pPr>
            <w:r w:rsidRPr="00371B0B">
              <w:rPr>
                <w:lang w:eastAsia="en-US"/>
              </w:rPr>
              <w:t xml:space="preserve">размещение индивидуальных гаражей и иных вспомогательных сооружений; </w:t>
            </w:r>
          </w:p>
          <w:p w:rsidR="009D1141" w:rsidRPr="00371B0B" w:rsidRDefault="009D1141" w:rsidP="00D56370">
            <w:pPr>
              <w:textAlignment w:val="baseline"/>
              <w:rPr>
                <w:lang w:eastAsia="en-US"/>
              </w:rPr>
            </w:pPr>
            <w:r w:rsidRPr="00371B0B">
              <w:rPr>
                <w:lang w:eastAsia="en-US"/>
              </w:rPr>
              <w:t>обустройство спортивных и детских площадок, площадок отдыха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Блокированные жилые дома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r w:rsidRPr="00371B0B">
              <w:t>Минимальный  процент озеленения – 25%.</w:t>
            </w:r>
          </w:p>
          <w:p w:rsidR="009D1141" w:rsidRPr="00371B0B" w:rsidRDefault="009D1141" w:rsidP="00D56370"/>
          <w:p w:rsidR="009D1141" w:rsidRPr="00371B0B" w:rsidRDefault="009D1141" w:rsidP="00D56370">
            <w:pPr>
              <w:tabs>
                <w:tab w:val="left" w:pos="142"/>
              </w:tabs>
              <w:rPr>
                <w:lang w:eastAsia="en-US"/>
              </w:rPr>
            </w:pPr>
            <w:r w:rsidRPr="00371B0B">
              <w:rPr>
                <w:lang w:eastAsia="en-US"/>
              </w:rPr>
              <w:t xml:space="preserve">Требуется соблюдение расстояний между сторонами проектируемых и существующих жилых зданий, приведенных в п. 8 ст. 20 настоящих Правил. </w:t>
            </w:r>
          </w:p>
          <w:p w:rsidR="009D1141" w:rsidRPr="00371B0B" w:rsidRDefault="009D1141" w:rsidP="00D56370">
            <w:pPr>
              <w:tabs>
                <w:tab w:val="left" w:pos="142"/>
              </w:tabs>
              <w:jc w:val="both"/>
              <w:rPr>
                <w:lang w:eastAsia="en-US"/>
              </w:rPr>
            </w:pPr>
            <w:r w:rsidRPr="00371B0B">
              <w:rPr>
                <w:lang w:eastAsia="en-US"/>
              </w:rPr>
              <w:t>Расстояния между сторонами жилых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Дошкольное, начальное и среднее общее образование</w:t>
            </w:r>
            <w:r w:rsidRPr="00371B0B">
              <w:rPr>
                <w:lang w:eastAsia="en-US"/>
              </w:rPr>
              <w:tab/>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hd w:val="clear" w:color="auto" w:fill="FFFF00"/>
                <w:lang w:eastAsia="en-US"/>
              </w:rPr>
            </w:pPr>
            <w:r w:rsidRPr="00371B0B">
              <w:rPr>
                <w:lang w:eastAsia="en-US"/>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детские дошкольные учреждения общего типа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Для нового строительства: при вместимости ДОУ до 100 мест – 40 м</w:t>
            </w:r>
            <w:r w:rsidRPr="00371B0B">
              <w:rPr>
                <w:vertAlign w:val="superscript"/>
                <w:lang w:eastAsia="en-US"/>
              </w:rPr>
              <w:t>2</w:t>
            </w:r>
            <w:r w:rsidRPr="00371B0B">
              <w:rPr>
                <w:lang w:eastAsia="en-US"/>
              </w:rPr>
              <w:t xml:space="preserve"> на 1 место, при вместимости более 100 мест - 35 м</w:t>
            </w:r>
            <w:r w:rsidRPr="00371B0B">
              <w:rPr>
                <w:vertAlign w:val="superscript"/>
                <w:lang w:eastAsia="en-US"/>
              </w:rPr>
              <w:t>2</w:t>
            </w:r>
            <w:r w:rsidRPr="00371B0B">
              <w:rPr>
                <w:lang w:eastAsia="en-US"/>
              </w:rPr>
              <w:t xml:space="preserve"> на 1 место. </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1,63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50%. До половины озелененной площади  могут составлять площадки для игр детей.</w:t>
            </w:r>
          </w:p>
          <w:p w:rsidR="009D1141" w:rsidRPr="00371B0B" w:rsidRDefault="009D1141" w:rsidP="00D56370">
            <w:pPr>
              <w:tabs>
                <w:tab w:val="left" w:pos="142"/>
              </w:tabs>
              <w:jc w:val="both"/>
              <w:rPr>
                <w:i/>
                <w:lang w:eastAsia="en-US"/>
              </w:rPr>
            </w:pPr>
          </w:p>
          <w:p w:rsidR="009D1141" w:rsidRPr="00371B0B" w:rsidRDefault="009D1141" w:rsidP="00D56370">
            <w:pPr>
              <w:widowControl w:val="0"/>
              <w:tabs>
                <w:tab w:val="left" w:pos="142"/>
              </w:tabs>
              <w:autoSpaceDE w:val="0"/>
              <w:autoSpaceDN w:val="0"/>
              <w:adjustRightInd w:val="0"/>
              <w:jc w:val="both"/>
              <w:rPr>
                <w:i/>
                <w:lang w:eastAsia="en-US"/>
              </w:rPr>
            </w:pPr>
            <w:r w:rsidRPr="00371B0B">
              <w:rPr>
                <w:lang w:eastAsia="en-US"/>
              </w:rPr>
              <w:t>Здания дошкольных организаций размещают на внутриквартальных территориях жилых микрорайонов, удаленных от городских улиц, межквартальных проездов на расстояние, обеспечивающее уровни шума и загрязнения атмосферного воздуха требованиям санитарных правил и нормативов. Отступ от красной линии должен быть не менее 25 м: в случае улиц местного значения – до здания дошкольной организации, в случае улиц магистрального значения – до участка дошкольной организации. Участки детских дошкольных учреждений не должны примыкать к магистральным улицам.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специализированные детские дошкольные учреждения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Общеобразовательные учреждения</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Для нового строительства: при вместимости общеобразовательных школ учащихся, площадь земельного участка должна составлять не менее:</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До 400 мест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401 до 500 – 60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501 до 600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601 до 800 – 40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801 до 1100 – 33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1101 до 1500 – 21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1501 до 2000 – 17 кв.м. на 1-го учащегося;</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 xml:space="preserve">Свыше 2001 – 16 кв.м. на 1-го учащегося. </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Площадь земельного участка учреждения дополнительного школьного образования в зависимости от вместимости зависит от задания на проектирования, но не менее 21 кв.м. на 1-го учащегося.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3,5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40 %. До половины озелененной площади  могут составлять спортивные площадки.</w:t>
            </w:r>
          </w:p>
          <w:p w:rsidR="009D1141" w:rsidRPr="00371B0B" w:rsidRDefault="009D1141" w:rsidP="00D56370">
            <w:pPr>
              <w:rPr>
                <w:i/>
              </w:rPr>
            </w:pPr>
            <w:r w:rsidRPr="00371B0B">
              <w:rPr>
                <w:i/>
              </w:rPr>
              <w:t>Иное:</w:t>
            </w:r>
          </w:p>
          <w:p w:rsidR="009D1141" w:rsidRPr="00371B0B" w:rsidRDefault="009D1141" w:rsidP="00D56370">
            <w:r w:rsidRPr="00371B0B">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p w:rsidR="009D1141" w:rsidRPr="00371B0B" w:rsidRDefault="009D1141" w:rsidP="00D56370">
            <w:pPr>
              <w:tabs>
                <w:tab w:val="left" w:pos="142"/>
              </w:tabs>
              <w:rPr>
                <w:b/>
                <w:lang w:eastAsia="en-US"/>
              </w:rPr>
            </w:pPr>
            <w:r w:rsidRPr="00371B0B">
              <w:rPr>
                <w:b/>
                <w:lang w:eastAsia="en-US"/>
              </w:rPr>
              <w:t>Объект(ы) капитального строительства:</w:t>
            </w:r>
          </w:p>
          <w:p w:rsidR="009D1141" w:rsidRPr="00371B0B" w:rsidRDefault="009D1141" w:rsidP="00D56370">
            <w:r w:rsidRPr="00371B0B">
              <w:t>Расположение на территории построек и сооружений, функционально не связанных с общеобразовательной организацией, не допускается.</w:t>
            </w:r>
          </w:p>
          <w:p w:rsidR="009D1141" w:rsidRPr="00371B0B" w:rsidRDefault="009D1141" w:rsidP="00D56370">
            <w:pPr>
              <w:rPr>
                <w:i/>
              </w:rPr>
            </w:pPr>
            <w:r w:rsidRPr="00371B0B">
              <w:rPr>
                <w:i/>
              </w:rPr>
              <w:t>Архитектурно-планировочные решения здания должны обеспечивать:</w:t>
            </w:r>
          </w:p>
          <w:p w:rsidR="009D1141" w:rsidRPr="00371B0B" w:rsidRDefault="009D1141" w:rsidP="00D56370">
            <w:r w:rsidRPr="00371B0B">
              <w:t>- выделение в отдельный блок учебных помещений начальных классов с выходами на участок;</w:t>
            </w:r>
          </w:p>
          <w:p w:rsidR="009D1141" w:rsidRPr="00371B0B" w:rsidRDefault="009D1141" w:rsidP="00D56370">
            <w:r w:rsidRPr="00371B0B">
              <w:t>- расположение рекреационных помещений в непосредственной близости к учебным помещениям;</w:t>
            </w:r>
          </w:p>
          <w:p w:rsidR="009D1141" w:rsidRPr="00371B0B" w:rsidRDefault="009D1141" w:rsidP="00D56370">
            <w:r w:rsidRPr="00371B0B">
              <w:t>- размещение на верхних этажах (выше третьего этажа) учебных помещений и кабинетов, посещаемых обучающимися 8 - 11 классов, административно-хозяйственных помещений;</w:t>
            </w:r>
          </w:p>
          <w:p w:rsidR="009D1141" w:rsidRPr="00371B0B" w:rsidRDefault="009D1141" w:rsidP="00D56370">
            <w:r w:rsidRPr="00371B0B">
              <w:t>- исключение вредного воздействия факторов среды обитания в общеобразовательной организации жизни и здоровью обучающихся;</w:t>
            </w:r>
          </w:p>
          <w:p w:rsidR="009D1141" w:rsidRPr="00371B0B" w:rsidRDefault="009D1141" w:rsidP="00D56370">
            <w:r w:rsidRPr="00371B0B">
              <w:t>- размещение учебных мастерских, актовых и спортивных залов общеобразовательных организаций, их общую площадь, а также набор помещений для кружковой работы, в зависимости от местных условий и возможностей общеобразовательной организации, с соблюдением требований строительных норм и правил и настоящих санитарных правил.</w:t>
            </w:r>
          </w:p>
          <w:p w:rsidR="009D1141" w:rsidRPr="00371B0B" w:rsidRDefault="009D1141" w:rsidP="00D56370">
            <w:r w:rsidRPr="00371B0B">
              <w:t>Не допускается использование цокольных этажей и подвальных помещений под учебные помещения, кабинеты, лаборатории, учебные мастерские, помещения медицинского назначения, спортивные, танцевальные и актовые залы.</w:t>
            </w:r>
          </w:p>
          <w:p w:rsidR="009D1141" w:rsidRPr="00371B0B" w:rsidRDefault="009D1141" w:rsidP="00D56370">
            <w:r w:rsidRPr="00371B0B">
              <w:t>Вместимость вновь строящихся общеобразовательных организаций должна быть рассчитана для обучения только в одну смену.</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Для создания условий пребывания детей с ограниченными возможностями здоровья в строящихся и реконструируемых зданиях в общеобразовательных организаций предусматриваются мероприятия по созданию доступной (безбарьерной) среды.</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(стены здания) располагаются на расстоянии 25 м до красных линий,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Специализированные общеобразовательные учреждения с круглосуточным пребыванием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Коррекционные общеобразовательные учреждения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Учреждения дополнительного школьного образования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школ и клубов спортивного назначения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Специализированные объекты дополнительного школьного образования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tabs>
                <w:tab w:val="left" w:pos="142"/>
              </w:tabs>
              <w:jc w:val="both"/>
              <w:rPr>
                <w:bCs/>
              </w:rPr>
            </w:pPr>
            <w:r w:rsidRPr="00371B0B">
              <w:rPr>
                <w:bCs/>
              </w:rPr>
              <w:t>- жилищно-эксплуатационные организации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827"/>
        <w:gridCol w:w="2410"/>
        <w:gridCol w:w="6946"/>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412"/>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Социальное обслуживание</w:t>
            </w:r>
          </w:p>
        </w:tc>
        <w:tc>
          <w:tcPr>
            <w:tcW w:w="382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Объекты социального обслуживания.</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b/>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10%.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связанные с обеспечением населения услугами почты и связи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бытового обслуживания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Предпринимательство</w:t>
            </w:r>
          </w:p>
        </w:tc>
        <w:tc>
          <w:tcPr>
            <w:tcW w:w="382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rsidR="009D1141" w:rsidRPr="00371B0B" w:rsidRDefault="009D1141" w:rsidP="00D56370">
            <w:pPr>
              <w:widowControl w:val="0"/>
              <w:tabs>
                <w:tab w:val="left" w:pos="142"/>
              </w:tabs>
              <w:autoSpaceDE w:val="0"/>
              <w:jc w:val="both"/>
              <w:rPr>
                <w:lang w:eastAsia="en-US"/>
              </w:rPr>
            </w:pP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торгового назначения, реализующие товары розницей</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связанные с оказанием  банковских и страховых услуг гражданам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741"/>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общественного питания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923"/>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w:t>
            </w:r>
            <w:r w:rsidRPr="00371B0B">
              <w:rPr>
                <w:lang w:eastAsia="en-US"/>
              </w:rPr>
              <w:t xml:space="preserve"> Объекты, связанные с оказанием юридических услуг гражданам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4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w:t>
            </w:r>
            <w:r w:rsidRPr="00371B0B">
              <w:rPr>
                <w:lang w:eastAsia="en-US"/>
              </w:rPr>
              <w:t xml:space="preserve"> Объекты, связанные с оказанием иных услуг гражданам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10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Многофункциональные объекты</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92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Малоэтажная многоквартирная жилая застройка</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r w:rsidRPr="00371B0B">
              <w:t>Размещение малоэтажного многоквартирного жилого дома (дом, пригодный для постоянного проживания, высотой до 4 этажей, включая мансардный);</w:t>
            </w:r>
          </w:p>
          <w:p w:rsidR="009D1141" w:rsidRPr="00371B0B" w:rsidRDefault="009D1141" w:rsidP="00D56370">
            <w:pPr>
              <w:tabs>
                <w:tab w:val="left" w:pos="142"/>
              </w:tabs>
              <w:snapToGrid w:val="0"/>
            </w:pPr>
            <w:r w:rsidRPr="00371B0B">
              <w:t xml:space="preserve">разведение декоративных и плодовых деревьев, овощных и ягодных культур; </w:t>
            </w:r>
          </w:p>
          <w:p w:rsidR="009D1141" w:rsidRPr="00371B0B" w:rsidRDefault="009D1141" w:rsidP="00D56370">
            <w:pPr>
              <w:tabs>
                <w:tab w:val="left" w:pos="142"/>
              </w:tabs>
              <w:snapToGrid w:val="0"/>
            </w:pPr>
            <w:r w:rsidRPr="00371B0B">
              <w:t xml:space="preserve">размещение индивидуальных гаражей и иных вспомогательных сооружений; </w:t>
            </w:r>
          </w:p>
          <w:p w:rsidR="009D1141" w:rsidRPr="00371B0B" w:rsidRDefault="009D1141" w:rsidP="00D56370">
            <w:pPr>
              <w:tabs>
                <w:tab w:val="left" w:pos="142"/>
              </w:tabs>
              <w:snapToGrid w:val="0"/>
            </w:pPr>
            <w:r w:rsidRPr="00371B0B">
              <w:t>обустройство спортивных и детских площадок, площадок отдыха;</w:t>
            </w:r>
          </w:p>
          <w:p w:rsidR="009D1141" w:rsidRPr="00371B0B" w:rsidRDefault="009D1141" w:rsidP="00D56370">
            <w:pPr>
              <w:tabs>
                <w:tab w:val="left" w:pos="142"/>
              </w:tabs>
              <w:snapToGrid w:val="0"/>
            </w:pPr>
            <w:r w:rsidRPr="00371B0B">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s>
              <w:jc w:val="both"/>
            </w:pPr>
            <w:r w:rsidRPr="00371B0B">
              <w:t>Максимальный процент застройки – 40%.</w:t>
            </w:r>
          </w:p>
          <w:p w:rsidR="009D1141" w:rsidRPr="00371B0B" w:rsidRDefault="009D1141" w:rsidP="00D56370">
            <w:pPr>
              <w:widowControl w:val="0"/>
              <w:tabs>
                <w:tab w:val="left" w:pos="142"/>
              </w:tabs>
              <w:autoSpaceDE w:val="0"/>
              <w:rPr>
                <w:lang w:eastAsia="en-US"/>
              </w:rPr>
            </w:pPr>
            <w:r w:rsidRPr="00371B0B">
              <w:rPr>
                <w:lang w:eastAsia="en-US"/>
              </w:rPr>
              <w:t>Плотность жилой застройки – не более 16 тыс.кв.м на 1 га.</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rPr>
                <w:i/>
              </w:rPr>
            </w:pPr>
            <w:r w:rsidRPr="00371B0B">
              <w:t>Минимальный  процент озеленения – 25%.</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Жилые малоэтажные дома с квартирами в первых этажах следует располагать, как правило, с отступом от красных линий. По красной линии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2"/>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Религиозное использование</w:t>
            </w:r>
          </w:p>
        </w:tc>
        <w:tc>
          <w:tcPr>
            <w:tcW w:w="382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tabs>
                <w:tab w:val="left" w:pos="142"/>
              </w:tabs>
            </w:pPr>
            <w:r w:rsidRPr="00371B0B">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pPr>
            <w:r w:rsidRPr="00371B0B">
              <w:t>-</w:t>
            </w:r>
            <w:r w:rsidRPr="00371B0B">
              <w:rPr>
                <w:lang w:eastAsia="en-US"/>
              </w:rPr>
              <w:t xml:space="preserve"> Объекты религиозного назначения</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tabs>
                <w:tab w:val="left" w:pos="142"/>
              </w:tabs>
              <w:jc w:val="both"/>
            </w:pPr>
            <w:r w:rsidRPr="00371B0B">
              <w:t>Максимальный процент застройки – 50 %.</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r w:rsidRPr="00371B0B">
              <w:t>Минимальный процент озеленения – 20%.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t>-</w:t>
            </w:r>
            <w:r w:rsidRPr="00371B0B">
              <w:rPr>
                <w:lang w:eastAsia="en-US"/>
              </w:rPr>
              <w:t xml:space="preserve"> Памятные объекты и объекты искусства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561"/>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Амбулаторно-</w:t>
            </w:r>
            <w:r w:rsidRPr="00371B0B">
              <w:br/>
              <w:t>поликлиническое обслуживание</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w:t>
            </w:r>
            <w:r w:rsidRPr="00371B0B">
              <w:rPr>
                <w:lang w:eastAsia="en-US"/>
              </w:rPr>
              <w:t xml:space="preserve"> Амбулаторно-поликлинические учреждения</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Спорт</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спортивных баз и лагерей</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 Площадки для занятия спортом и физкультурой</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38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241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numPr>
          <w:ilvl w:val="0"/>
          <w:numId w:val="11"/>
        </w:numPr>
        <w:tabs>
          <w:tab w:val="left" w:pos="142"/>
        </w:tabs>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544"/>
        <w:gridCol w:w="2126"/>
        <w:gridCol w:w="7371"/>
      </w:tblGrid>
      <w:tr w:rsidR="009D1141" w:rsidRPr="00371B0B" w:rsidTr="00D56370">
        <w:trPr>
          <w:trHeight w:val="412"/>
        </w:trPr>
        <w:tc>
          <w:tcPr>
            <w:tcW w:w="751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751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r w:rsidRPr="00371B0B">
              <w:t>Объекты гаражного назначения</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до границ смежного земельного участка – не менее 1 м, до стен соседнего дома – не менее 6 м.</w:t>
            </w:r>
          </w:p>
          <w:p w:rsidR="009D1141" w:rsidRPr="00371B0B" w:rsidRDefault="009D1141" w:rsidP="00D56370">
            <w:pPr>
              <w:jc w:val="both"/>
            </w:pPr>
            <w:r w:rsidRPr="00371B0B">
              <w:t>Расстояние от наземных и наземно-подземных гаражей,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bookmarkStart w:id="256" w:name="_Toc445375358"/>
      <w:bookmarkStart w:id="257" w:name="_Toc457296131"/>
      <w:bookmarkStart w:id="258" w:name="_Toc462646192"/>
    </w:p>
    <w:p w:rsidR="009D1141" w:rsidRPr="00371B0B" w:rsidRDefault="009D1141" w:rsidP="009D1141">
      <w:pPr>
        <w:keepNext/>
        <w:outlineLvl w:val="1"/>
        <w:rPr>
          <w:b/>
          <w:bCs/>
          <w:iCs/>
          <w:sz w:val="24"/>
          <w:szCs w:val="28"/>
        </w:rPr>
      </w:pPr>
      <w:r w:rsidRPr="00371B0B">
        <w:rPr>
          <w:b/>
          <w:sz w:val="24"/>
          <w:szCs w:val="24"/>
          <w:lang w:eastAsia="en-US"/>
        </w:rPr>
        <w:t>Статья 85. Зоны застройки малоэтажными многоквартирными жилыми домами (до 4 эт.) (ЖЗ-102)</w:t>
      </w:r>
      <w:bookmarkEnd w:id="256"/>
      <w:bookmarkEnd w:id="257"/>
      <w:bookmarkEnd w:id="258"/>
    </w:p>
    <w:p w:rsidR="009D1141" w:rsidRPr="00371B0B" w:rsidRDefault="009D1141" w:rsidP="009D1141">
      <w:pPr>
        <w:tabs>
          <w:tab w:val="left" w:pos="142"/>
        </w:tabs>
        <w:jc w:val="both"/>
        <w:rPr>
          <w:sz w:val="24"/>
          <w:szCs w:val="24"/>
        </w:rPr>
      </w:pPr>
      <w:r w:rsidRPr="00371B0B">
        <w:rPr>
          <w:sz w:val="24"/>
          <w:szCs w:val="24"/>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jc w:val="both"/>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6946"/>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4"/>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 xml:space="preserve">Малоэтажная многоквартирная жилая застройка </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rPr>
                <w:lang w:eastAsia="en-US"/>
              </w:rPr>
            </w:pPr>
            <w:r w:rsidRPr="00371B0B">
              <w:rPr>
                <w:lang w:eastAsia="en-US"/>
              </w:rPr>
              <w:t>Размещение малоэтажного многоквартирного жилого дома (дом, пригодный для постоянного проживания, высотой до 4 этажей, включая мансардный);</w:t>
            </w:r>
          </w:p>
          <w:p w:rsidR="009D1141" w:rsidRPr="00371B0B" w:rsidRDefault="009D1141" w:rsidP="00D56370">
            <w:pPr>
              <w:widowControl w:val="0"/>
              <w:autoSpaceDE w:val="0"/>
              <w:jc w:val="both"/>
              <w:rPr>
                <w:lang w:eastAsia="en-US"/>
              </w:rPr>
            </w:pPr>
            <w:r w:rsidRPr="00371B0B">
              <w:rPr>
                <w:lang w:eastAsia="en-US"/>
              </w:rPr>
              <w:t xml:space="preserve">разведение декоративных и плодовых деревьев, овощных и ягодных культур; </w:t>
            </w:r>
          </w:p>
          <w:p w:rsidR="009D1141" w:rsidRPr="00371B0B" w:rsidRDefault="009D1141" w:rsidP="00D56370">
            <w:pPr>
              <w:widowControl w:val="0"/>
              <w:autoSpaceDE w:val="0"/>
              <w:jc w:val="both"/>
              <w:rPr>
                <w:lang w:eastAsia="en-US"/>
              </w:rPr>
            </w:pPr>
            <w:r w:rsidRPr="00371B0B">
              <w:rPr>
                <w:lang w:eastAsia="en-US"/>
              </w:rPr>
              <w:t xml:space="preserve">размещение индивидуальных гаражей и иных вспомогательных сооружений; </w:t>
            </w:r>
          </w:p>
          <w:p w:rsidR="009D1141" w:rsidRPr="00371B0B" w:rsidRDefault="009D1141" w:rsidP="00D56370">
            <w:pPr>
              <w:widowControl w:val="0"/>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jc w:val="both"/>
            </w:pPr>
            <w:r w:rsidRPr="00371B0B">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s>
              <w:jc w:val="both"/>
            </w:pPr>
            <w:r w:rsidRPr="00371B0B">
              <w:t>Максимальный процент застройки – 40%.</w:t>
            </w:r>
          </w:p>
          <w:p w:rsidR="009D1141" w:rsidRPr="00371B0B" w:rsidRDefault="009D1141" w:rsidP="00D56370">
            <w:pPr>
              <w:tabs>
                <w:tab w:val="left" w:pos="142"/>
              </w:tabs>
              <w:jc w:val="both"/>
            </w:pPr>
            <w:r w:rsidRPr="00371B0B">
              <w:t>Плотность жилой застройки – не более 16 тыс.кв.м на 1 га.</w:t>
            </w:r>
          </w:p>
          <w:p w:rsidR="009D1141" w:rsidRPr="00371B0B" w:rsidRDefault="009D1141" w:rsidP="00D56370">
            <w:pPr>
              <w:widowControl w:val="0"/>
              <w:tabs>
                <w:tab w:val="left" w:pos="142"/>
              </w:tabs>
              <w:autoSpaceDE w:val="0"/>
              <w:rPr>
                <w:b/>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r w:rsidRPr="00371B0B">
              <w:t xml:space="preserve">Для  хозяйственных  целей и выгула собак из расчета  0,3 кв.м на 1 жителя.  </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rPr>
                <w:i/>
              </w:rPr>
            </w:pPr>
            <w:r w:rsidRPr="00371B0B">
              <w:t>Минимальный  процент озеленения – 25%.</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 w:val="left" w:pos="284"/>
              </w:tabs>
              <w:autoSpaceDE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Блокированная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rsidR="009D1141" w:rsidRPr="00371B0B" w:rsidRDefault="009D1141" w:rsidP="00D56370">
            <w:pPr>
              <w:widowControl w:val="0"/>
              <w:tabs>
                <w:tab w:val="left" w:pos="142"/>
              </w:tabs>
              <w:autoSpaceDE w:val="0"/>
              <w:jc w:val="both"/>
              <w:rPr>
                <w:lang w:eastAsia="en-US"/>
              </w:rPr>
            </w:pPr>
            <w:r w:rsidRPr="00371B0B">
              <w:rPr>
                <w:lang w:eastAsia="en-US"/>
              </w:rPr>
              <w:t xml:space="preserve">разведение декоративных и плодовых деревьев, овощных и ягодных культур; </w:t>
            </w:r>
          </w:p>
          <w:p w:rsidR="009D1141" w:rsidRPr="00371B0B" w:rsidRDefault="009D1141" w:rsidP="00D56370">
            <w:pPr>
              <w:widowControl w:val="0"/>
              <w:tabs>
                <w:tab w:val="left" w:pos="142"/>
              </w:tabs>
              <w:autoSpaceDE w:val="0"/>
              <w:jc w:val="both"/>
              <w:rPr>
                <w:lang w:eastAsia="en-US"/>
              </w:rPr>
            </w:pPr>
            <w:r w:rsidRPr="00371B0B">
              <w:rPr>
                <w:lang w:eastAsia="en-US"/>
              </w:rPr>
              <w:t xml:space="preserve">размещение индивидуальных гаражей и иных вспомогательных сооружений; </w:t>
            </w:r>
          </w:p>
          <w:p w:rsidR="009D1141" w:rsidRPr="00371B0B" w:rsidRDefault="009D1141" w:rsidP="00D56370">
            <w:pPr>
              <w:widowControl w:val="0"/>
              <w:tabs>
                <w:tab w:val="left" w:pos="142"/>
              </w:tabs>
              <w:autoSpaceDE w:val="0"/>
              <w:jc w:val="both"/>
              <w:rPr>
                <w:lang w:eastAsia="en-US"/>
              </w:rPr>
            </w:pPr>
            <w:r w:rsidRPr="00371B0B">
              <w:rPr>
                <w:lang w:eastAsia="en-US"/>
              </w:rPr>
              <w:t>обустройство спортивных и детских площадок, площадок отдыха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Блокированные жилые дома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r w:rsidRPr="00371B0B">
              <w:t>Минимальный  процент озеленения – 25%.</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t>Дошкольное, начальное и среднее общее образование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Детские дошкольные учреждения общего типа</w:t>
            </w:r>
          </w:p>
          <w:p w:rsidR="009D1141" w:rsidRPr="00371B0B" w:rsidRDefault="009D1141" w:rsidP="00D56370">
            <w:pPr>
              <w:tabs>
                <w:tab w:val="left" w:pos="142"/>
              </w:tabs>
              <w:jc w:val="both"/>
            </w:pP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Для нового строительства: при вместимости ДОУ до 100 мест – 40 м</w:t>
            </w:r>
            <w:r w:rsidRPr="00371B0B">
              <w:rPr>
                <w:vertAlign w:val="superscript"/>
                <w:lang w:eastAsia="en-US"/>
              </w:rPr>
              <w:t>2</w:t>
            </w:r>
            <w:r w:rsidRPr="00371B0B">
              <w:rPr>
                <w:lang w:eastAsia="en-US"/>
              </w:rPr>
              <w:t xml:space="preserve"> на 1 место, при вместимости более 100 мест - 35 м</w:t>
            </w:r>
            <w:r w:rsidRPr="00371B0B">
              <w:rPr>
                <w:vertAlign w:val="superscript"/>
                <w:lang w:eastAsia="en-US"/>
              </w:rPr>
              <w:t>2</w:t>
            </w:r>
            <w:r w:rsidRPr="00371B0B">
              <w:rPr>
                <w:lang w:eastAsia="en-US"/>
              </w:rPr>
              <w:t xml:space="preserve"> на 1 место. </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1,63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50%. До половины озелененной площади  могут составлять площадки для игр детей.</w:t>
            </w:r>
          </w:p>
          <w:p w:rsidR="009D1141" w:rsidRPr="00371B0B" w:rsidRDefault="009D1141" w:rsidP="00D56370">
            <w:pPr>
              <w:tabs>
                <w:tab w:val="left" w:pos="142"/>
              </w:tabs>
              <w:jc w:val="both"/>
              <w:rPr>
                <w:i/>
                <w:lang w:eastAsia="en-US"/>
              </w:rPr>
            </w:pPr>
          </w:p>
          <w:p w:rsidR="009D1141" w:rsidRPr="00371B0B" w:rsidRDefault="009D1141" w:rsidP="00D56370">
            <w:pPr>
              <w:widowControl w:val="0"/>
              <w:tabs>
                <w:tab w:val="left" w:pos="142"/>
              </w:tabs>
              <w:autoSpaceDE w:val="0"/>
              <w:autoSpaceDN w:val="0"/>
              <w:adjustRightInd w:val="0"/>
              <w:jc w:val="both"/>
              <w:rPr>
                <w:i/>
                <w:lang w:eastAsia="en-US"/>
              </w:rPr>
            </w:pPr>
            <w:r w:rsidRPr="00371B0B">
              <w:rPr>
                <w:lang w:eastAsia="en-US"/>
              </w:rPr>
              <w:t>Здания дошкольных организаций размещают на внутриквартальных территориях жилых микрорайонов, удаленных от городских улиц, межквартальных проездов на расстояние, обеспечивающее уровни шума и загрязнения атмосферного воздуха требованиям санитарных правил и нормативов. Отступ от красной линии должен быть не менее 25 м: в случае улиц местного значения – до здания дошкольной организации, в случае улиц магистрального значения – до участка дошкольной организации. Участки детских дошкольных учреждений не должны примыкать к магистральным улицам.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Специализированные детские дошкольные учреждения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Общеобразовательные учреждения</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Для нового строительства: при вместимости общеобразовательных школ учащихся, площадь земельного участка должна составлять не менее:</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До 400 мест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401 до 500 – 60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501 до 600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601 до 800 – 40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801 до 1100 – 33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1101 до 1500 – 21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1501 до 2000 – 17 кв.м. на 1-го учащегося;</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 xml:space="preserve">Свыше 2001 – 16 кв.м. на 1-го учащегося. </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Площадь земельного участка в зависимости от вместимости учреждения дополнительного школьного образования зависит от задания на проектирования, но не менее 21 кв.м. на 1-го учащегося.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3,5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40 %. До половины озелененной площади  могут составлять спортивные площадки.</w:t>
            </w:r>
          </w:p>
          <w:p w:rsidR="009D1141" w:rsidRPr="00371B0B" w:rsidRDefault="009D1141" w:rsidP="00D56370">
            <w:pPr>
              <w:rPr>
                <w:i/>
              </w:rPr>
            </w:pPr>
            <w:r w:rsidRPr="00371B0B">
              <w:rPr>
                <w:i/>
              </w:rPr>
              <w:t>Иное:</w:t>
            </w:r>
          </w:p>
          <w:p w:rsidR="009D1141" w:rsidRPr="00371B0B" w:rsidRDefault="009D1141" w:rsidP="00D56370">
            <w:r w:rsidRPr="00371B0B">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p w:rsidR="009D1141" w:rsidRPr="00371B0B" w:rsidRDefault="009D1141" w:rsidP="00D56370">
            <w:r w:rsidRPr="00371B0B">
              <w:t>Расположение на территории построек и сооружений, функционально не связанных с общеобразовательной организацией, не допускается.</w:t>
            </w:r>
          </w:p>
          <w:p w:rsidR="009D1141" w:rsidRPr="00371B0B" w:rsidRDefault="009D1141" w:rsidP="00D56370">
            <w:pPr>
              <w:rPr>
                <w:i/>
              </w:rPr>
            </w:pPr>
            <w:r w:rsidRPr="00371B0B">
              <w:rPr>
                <w:i/>
              </w:rPr>
              <w:t>Архитектурно-планировочные решения здания должны обеспечивать:</w:t>
            </w:r>
          </w:p>
          <w:p w:rsidR="009D1141" w:rsidRPr="00371B0B" w:rsidRDefault="009D1141" w:rsidP="00D56370">
            <w:r w:rsidRPr="00371B0B">
              <w:t>- выделение в отдельный блок учебных помещений начальных классов с выходами на участок;</w:t>
            </w:r>
          </w:p>
          <w:p w:rsidR="009D1141" w:rsidRPr="00371B0B" w:rsidRDefault="009D1141" w:rsidP="00D56370">
            <w:r w:rsidRPr="00371B0B">
              <w:t>- расположение рекреационных помещений в непосредственной близости к учебным помещениям;</w:t>
            </w:r>
          </w:p>
          <w:p w:rsidR="009D1141" w:rsidRPr="00371B0B" w:rsidRDefault="009D1141" w:rsidP="00D56370">
            <w:r w:rsidRPr="00371B0B">
              <w:t>- размещение на верхних этажах (выше третьего этажа) учебных помещений и кабинетов, посещаемых обучающимися 8 - 11 классов, административно-хозяйственных помещений;</w:t>
            </w:r>
          </w:p>
          <w:p w:rsidR="009D1141" w:rsidRPr="00371B0B" w:rsidRDefault="009D1141" w:rsidP="00D56370">
            <w:r w:rsidRPr="00371B0B">
              <w:t>- исключение вредного воздействия факторов среды обитания в общеобразовательной организации жизни и здоровью обучающихся;</w:t>
            </w:r>
          </w:p>
          <w:p w:rsidR="009D1141" w:rsidRPr="00371B0B" w:rsidRDefault="009D1141" w:rsidP="00D56370">
            <w:r w:rsidRPr="00371B0B">
              <w:t>- размещение учебных мастерских, актовых и спортивных залов общеобразовательных организаций, их общую площадь, а также набор помещений для кружковой работы, в зависимости от местных условий и возможностей общеобразовательной организации, с соблюдением требований строительных норм и правил и настоящих санитарных правил.</w:t>
            </w:r>
          </w:p>
          <w:p w:rsidR="009D1141" w:rsidRPr="00371B0B" w:rsidRDefault="009D1141" w:rsidP="00D56370">
            <w:r w:rsidRPr="00371B0B">
              <w:t>Не допускается использование цокольных этажей и подвальных помещений под учебные помещения, кабинеты, лаборатории, учебные мастерские, помещения медицинского назначения, спортивные, танцевальные и актовые залы.</w:t>
            </w:r>
          </w:p>
          <w:p w:rsidR="009D1141" w:rsidRPr="00371B0B" w:rsidRDefault="009D1141" w:rsidP="00D56370">
            <w:r w:rsidRPr="00371B0B">
              <w:t>Вместимость вновь строящихся общеобразовательных организаций должна быть рассчитана для обучения только в одну смену.</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Для создания условий пребывания детей с ограниченными возможностями здоровья в строящихся и реконструируемых зданиях в общеобразовательных организаций предусматриваются мероприятия по созданию доступной (безбарьерной) среды.</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(стены здания) располагаются на расстоянии 25 м до красных линий,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Специализированные общеобразовательные учреждения с круглосуточным пребыванием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Коррекционные общеобразовательные учреждения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Учреждения дополнительного школьного образования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Объекты школ и клубов спортивного назначения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Специализирован-ные объекты дополнительного школьного образования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tabs>
                <w:tab w:val="left" w:pos="142"/>
              </w:tabs>
              <w:jc w:val="both"/>
              <w:rPr>
                <w:bCs/>
              </w:rPr>
            </w:pPr>
            <w:r w:rsidRPr="00371B0B">
              <w:rPr>
                <w:bCs/>
              </w:rPr>
              <w:t>- жилищно-эксплуатационные организации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6804"/>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412"/>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Социальное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Объекты социального обслуживания</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связанные с обеспечением населения услугами почты и связи</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бытового обслуживания</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Предпринимательство</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rsidR="009D1141" w:rsidRPr="00371B0B" w:rsidRDefault="009D1141" w:rsidP="00D56370">
            <w:pPr>
              <w:widowControl w:val="0"/>
              <w:tabs>
                <w:tab w:val="left" w:pos="142"/>
              </w:tabs>
              <w:autoSpaceDE w:val="0"/>
              <w:jc w:val="both"/>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торгового назначения, реализующие товары розницей</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70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общественного питания</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181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связанные с оказанием юридических, банковских, страховых и иных услуг гражданам</w:t>
            </w:r>
          </w:p>
          <w:p w:rsidR="009D1141" w:rsidRPr="00371B0B" w:rsidRDefault="009D1141" w:rsidP="00D56370">
            <w:pPr>
              <w:tabs>
                <w:tab w:val="left" w:pos="142"/>
              </w:tabs>
              <w:rPr>
                <w:lang w:eastAsia="en-US"/>
              </w:rPr>
            </w:pP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194"/>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Многофункциональные объекты</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92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Культурное развитие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r w:rsidRPr="00371B0B">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устройство площадок для празднеств и гуляний; размещение зданий и сооружений для размещения цирков, зверинцев, зоопарков, океанариумов</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Памятные объекты и объекты искусства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84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Религиозное использование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pPr>
            <w:r w:rsidRPr="00371B0B">
              <w:rPr>
                <w:lang w:eastAsia="en-US"/>
              </w:rPr>
              <w:t>Объекты религиозного назначения</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84"/>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Амбулаторно-</w:t>
            </w:r>
          </w:p>
          <w:p w:rsidR="009D1141" w:rsidRPr="00371B0B" w:rsidRDefault="009D1141" w:rsidP="00D56370">
            <w:pPr>
              <w:tabs>
                <w:tab w:val="left" w:pos="142"/>
              </w:tabs>
              <w:jc w:val="both"/>
              <w:rPr>
                <w:lang w:eastAsia="en-US"/>
              </w:rPr>
            </w:pPr>
            <w:r w:rsidRPr="00371B0B">
              <w:t>поликлиническое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Амбулаторно-поликлинические учреждения</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по оказанию фармацевтической помощи гражданам</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13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Спорт</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спортивных баз и лагерей</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Площадки для занятия спортом и физкультурой</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rPr>
                <w:lang w:eastAsia="en-US"/>
              </w:rPr>
            </w:pPr>
            <w:r w:rsidRPr="00371B0B">
              <w:t>Среднеэтажная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widowControl w:val="0"/>
              <w:autoSpaceDE w:val="0"/>
              <w:jc w:val="both"/>
              <w:rPr>
                <w:lang w:eastAsia="en-US"/>
              </w:rPr>
            </w:pPr>
            <w:r w:rsidRPr="00371B0B">
              <w:rPr>
                <w:lang w:eastAsia="en-US"/>
              </w:rPr>
              <w:t>благоустройство и озеленение;</w:t>
            </w:r>
          </w:p>
          <w:p w:rsidR="009D1141" w:rsidRPr="00371B0B" w:rsidRDefault="009D1141" w:rsidP="00D56370">
            <w:pPr>
              <w:widowControl w:val="0"/>
              <w:autoSpaceDE w:val="0"/>
              <w:jc w:val="both"/>
              <w:rPr>
                <w:lang w:eastAsia="en-US"/>
              </w:rPr>
            </w:pPr>
            <w:r w:rsidRPr="00371B0B">
              <w:rPr>
                <w:lang w:eastAsia="en-US"/>
              </w:rPr>
              <w:t>размещение подземных гаражей и автостоянок;</w:t>
            </w:r>
          </w:p>
          <w:p w:rsidR="009D1141" w:rsidRPr="00371B0B" w:rsidRDefault="009D1141" w:rsidP="00D56370">
            <w:pPr>
              <w:widowControl w:val="0"/>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jc w:val="both"/>
            </w:pPr>
            <w:r w:rsidRPr="00371B0B">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0,38 га (при новом строительстве и этажности 5 этажей), 0,48 га (при новом строительстве и этажности 6-8 этажей).</w:t>
            </w:r>
          </w:p>
          <w:p w:rsidR="009D1141" w:rsidRPr="00371B0B" w:rsidRDefault="009D1141" w:rsidP="00D56370">
            <w:pPr>
              <w:tabs>
                <w:tab w:val="left" w:pos="142"/>
              </w:tabs>
              <w:jc w:val="both"/>
            </w:pPr>
            <w:r w:rsidRPr="00371B0B">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8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pPr>
              <w:tabs>
                <w:tab w:val="left" w:pos="142"/>
              </w:tabs>
              <w:rPr>
                <w:lang w:eastAsia="en-US"/>
              </w:rPr>
            </w:pPr>
            <w:r w:rsidRPr="00371B0B">
              <w:rPr>
                <w:lang w:eastAsia="en-US"/>
              </w:rPr>
              <w:t>Максимальный процент застройки – 80%.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rPr>
                <w:lang w:eastAsia="en-US"/>
              </w:rPr>
            </w:pPr>
            <w:r w:rsidRPr="00371B0B">
              <w:rPr>
                <w:lang w:eastAsia="en-US"/>
              </w:rPr>
              <w:t xml:space="preserve">Максимальный процент застройки надземной части при этажности: </w:t>
            </w:r>
          </w:p>
          <w:p w:rsidR="009D1141" w:rsidRPr="00371B0B" w:rsidRDefault="009D1141" w:rsidP="00D56370">
            <w:pPr>
              <w:tabs>
                <w:tab w:val="left" w:pos="142"/>
              </w:tabs>
              <w:rPr>
                <w:lang w:eastAsia="en-US"/>
              </w:rPr>
            </w:pPr>
            <w:r w:rsidRPr="00371B0B">
              <w:rPr>
                <w:lang w:eastAsia="en-US"/>
              </w:rPr>
              <w:t>5 этажей – 40%, 6-7 этажей – 35%, 8 этажей – 28%.</w:t>
            </w:r>
          </w:p>
          <w:p w:rsidR="009D1141" w:rsidRPr="00371B0B" w:rsidRDefault="009D1141" w:rsidP="00D56370">
            <w:pPr>
              <w:tabs>
                <w:tab w:val="left" w:pos="142"/>
              </w:tabs>
              <w:rPr>
                <w:lang w:eastAsia="en-US"/>
              </w:rPr>
            </w:pPr>
            <w:r w:rsidRPr="00371B0B">
              <w:rPr>
                <w:lang w:eastAsia="en-US"/>
              </w:rPr>
              <w:t>Плотность жилой застройки – не более 22,5 тыс. кв. м на 1 га.</w:t>
            </w:r>
          </w:p>
          <w:p w:rsidR="009D1141" w:rsidRPr="00371B0B" w:rsidRDefault="009D1141" w:rsidP="00D56370">
            <w:pPr>
              <w:tabs>
                <w:tab w:val="left" w:pos="142"/>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s>
              <w:autoSpaceDE w:val="0"/>
              <w:rPr>
                <w:i/>
                <w:lang w:eastAsia="en-US"/>
              </w:rPr>
            </w:pPr>
            <w:r w:rsidRPr="00371B0B">
              <w:rPr>
                <w:i/>
                <w:lang w:eastAsia="en-US"/>
              </w:rPr>
              <w:t>Озеленение:</w:t>
            </w:r>
          </w:p>
          <w:p w:rsidR="009D1141" w:rsidRPr="00371B0B" w:rsidRDefault="009D1141" w:rsidP="00D56370">
            <w:pPr>
              <w:widowControl w:val="0"/>
              <w:tabs>
                <w:tab w:val="left" w:pos="142"/>
              </w:tabs>
              <w:autoSpaceDE w:val="0"/>
              <w:rPr>
                <w:lang w:eastAsia="en-US"/>
              </w:rPr>
            </w:pPr>
            <w:r w:rsidRPr="00371B0B">
              <w:rPr>
                <w:lang w:eastAsia="en-US"/>
              </w:rPr>
              <w:t>Минимальный  процент озеленения – 25%.</w:t>
            </w:r>
          </w:p>
          <w:p w:rsidR="009D1141" w:rsidRPr="00371B0B" w:rsidRDefault="009D1141" w:rsidP="00D56370">
            <w:pPr>
              <w:tabs>
                <w:tab w:val="left" w:pos="142"/>
              </w:tabs>
              <w:rPr>
                <w:i/>
                <w:lang w:eastAsia="en-US"/>
              </w:rPr>
            </w:pPr>
          </w:p>
          <w:p w:rsidR="009D1141" w:rsidRPr="00371B0B" w:rsidRDefault="009D1141" w:rsidP="00D56370">
            <w:pPr>
              <w:tabs>
                <w:tab w:val="left" w:pos="142"/>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961"/>
        <w:gridCol w:w="1985"/>
        <w:gridCol w:w="6095"/>
      </w:tblGrid>
      <w:tr w:rsidR="009D1141" w:rsidRPr="00371B0B" w:rsidTr="00D56370">
        <w:trPr>
          <w:trHeight w:val="412"/>
        </w:trPr>
        <w:tc>
          <w:tcPr>
            <w:tcW w:w="878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09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09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878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r w:rsidRPr="00371B0B">
              <w:t>Объекты гаражного назначения</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jc w:val="both"/>
            </w:pPr>
            <w:r w:rsidRPr="00371B0B">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Предпринимательство</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для предпринимательской деятельности</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bookmarkStart w:id="259" w:name="_Toc427849025"/>
      <w:bookmarkStart w:id="260" w:name="_Toc444077122"/>
      <w:bookmarkStart w:id="261" w:name="_Toc445375359"/>
      <w:bookmarkStart w:id="262" w:name="_Toc457296132"/>
      <w:bookmarkStart w:id="263" w:name="_Toc462646193"/>
      <w:r w:rsidRPr="00371B0B">
        <w:rPr>
          <w:lang w:eastAsia="en-US"/>
        </w:rPr>
        <w:t>».</w:t>
      </w:r>
    </w:p>
    <w:p w:rsidR="009D1141" w:rsidRPr="00371B0B" w:rsidRDefault="009D1141" w:rsidP="009D1141">
      <w:pPr>
        <w:keepNext/>
        <w:outlineLvl w:val="1"/>
        <w:rPr>
          <w:b/>
          <w:bCs/>
          <w:iCs/>
          <w:sz w:val="24"/>
          <w:szCs w:val="28"/>
        </w:rPr>
      </w:pPr>
      <w:r w:rsidRPr="00371B0B">
        <w:rPr>
          <w:b/>
          <w:sz w:val="24"/>
          <w:szCs w:val="24"/>
          <w:lang w:eastAsia="en-US"/>
        </w:rPr>
        <w:t>Статья 86. Зоны застройки среднеэтажными жилыми домами (5-8 эт.) (ЖЗ-103)</w:t>
      </w:r>
      <w:bookmarkEnd w:id="259"/>
      <w:bookmarkEnd w:id="260"/>
      <w:bookmarkEnd w:id="261"/>
      <w:bookmarkEnd w:id="262"/>
      <w:bookmarkEnd w:id="263"/>
    </w:p>
    <w:p w:rsidR="009D1141" w:rsidRPr="00371B0B" w:rsidRDefault="009D1141" w:rsidP="009D1141">
      <w:pPr>
        <w:tabs>
          <w:tab w:val="left" w:pos="142"/>
        </w:tabs>
        <w:rPr>
          <w:sz w:val="24"/>
          <w:szCs w:val="24"/>
          <w:lang w:eastAsia="en-US"/>
        </w:rPr>
      </w:pPr>
      <w:r w:rsidRPr="00371B0B">
        <w:rPr>
          <w:sz w:val="24"/>
          <w:szCs w:val="24"/>
          <w:lang w:eastAsia="en-US"/>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rPr>
          <w:b/>
          <w:lang w:eastAsia="en-US"/>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088"/>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rPr>
                <w:lang w:eastAsia="en-US"/>
              </w:rPr>
            </w:pPr>
            <w:r w:rsidRPr="00371B0B">
              <w:t>Среднеэтажная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widowControl w:val="0"/>
              <w:autoSpaceDE w:val="0"/>
              <w:jc w:val="both"/>
              <w:rPr>
                <w:lang w:eastAsia="en-US"/>
              </w:rPr>
            </w:pPr>
            <w:r w:rsidRPr="00371B0B">
              <w:rPr>
                <w:lang w:eastAsia="en-US"/>
              </w:rPr>
              <w:t>благоустройство и озеленение;</w:t>
            </w:r>
          </w:p>
          <w:p w:rsidR="009D1141" w:rsidRPr="00371B0B" w:rsidRDefault="009D1141" w:rsidP="00D56370">
            <w:pPr>
              <w:widowControl w:val="0"/>
              <w:autoSpaceDE w:val="0"/>
              <w:jc w:val="both"/>
              <w:rPr>
                <w:lang w:eastAsia="en-US"/>
              </w:rPr>
            </w:pPr>
            <w:r w:rsidRPr="00371B0B">
              <w:rPr>
                <w:lang w:eastAsia="en-US"/>
              </w:rPr>
              <w:t>размещение подземных гаражей и автостоянок;</w:t>
            </w:r>
          </w:p>
          <w:p w:rsidR="009D1141" w:rsidRPr="00371B0B" w:rsidRDefault="009D1141" w:rsidP="00D56370">
            <w:pPr>
              <w:widowControl w:val="0"/>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jc w:val="both"/>
            </w:pPr>
            <w:r w:rsidRPr="00371B0B">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0,38 га (при новом строительстве и этажности 5 этажей), 0,48 га (при новом строительстве и этажности 6-8 этажей).</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8 этажей. При строительстве жилой застройки переменной этажности допустимо понижение отдельных частей ниже 5 этажей, с сохранением минимальной средней этажности 5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pPr>
              <w:tabs>
                <w:tab w:val="left" w:pos="142"/>
              </w:tabs>
              <w:rPr>
                <w:lang w:eastAsia="en-US"/>
              </w:rPr>
            </w:pPr>
            <w:r w:rsidRPr="00371B0B">
              <w:rPr>
                <w:lang w:eastAsia="en-US"/>
              </w:rPr>
              <w:t>Максимальный процент застройки – 80%.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rPr>
                <w:lang w:eastAsia="en-US"/>
              </w:rPr>
            </w:pPr>
            <w:r w:rsidRPr="00371B0B">
              <w:rPr>
                <w:lang w:eastAsia="en-US"/>
              </w:rPr>
              <w:t xml:space="preserve">Максимальный процент застройки надземной части при этажности: </w:t>
            </w:r>
          </w:p>
          <w:p w:rsidR="009D1141" w:rsidRPr="00371B0B" w:rsidRDefault="009D1141" w:rsidP="00D56370">
            <w:pPr>
              <w:tabs>
                <w:tab w:val="left" w:pos="142"/>
              </w:tabs>
              <w:rPr>
                <w:lang w:eastAsia="en-US"/>
              </w:rPr>
            </w:pPr>
            <w:r w:rsidRPr="00371B0B">
              <w:rPr>
                <w:lang w:eastAsia="en-US"/>
              </w:rPr>
              <w:t>5 этажей – 40%, 6-7 этажей – 35%, 8 этажей – 28%.</w:t>
            </w:r>
          </w:p>
          <w:p w:rsidR="009D1141" w:rsidRPr="00371B0B" w:rsidRDefault="009D1141" w:rsidP="00D56370">
            <w:pPr>
              <w:tabs>
                <w:tab w:val="left" w:pos="142"/>
              </w:tabs>
              <w:rPr>
                <w:lang w:eastAsia="en-US"/>
              </w:rPr>
            </w:pPr>
            <w:r w:rsidRPr="00371B0B">
              <w:rPr>
                <w:lang w:eastAsia="en-US"/>
              </w:rPr>
              <w:t>Плотность жилой застройки – не более 22,5 тыс. кв. м на 1 га.</w:t>
            </w:r>
          </w:p>
          <w:p w:rsidR="009D1141" w:rsidRPr="00371B0B" w:rsidRDefault="009D1141" w:rsidP="00D56370">
            <w:pPr>
              <w:tabs>
                <w:tab w:val="left" w:pos="142"/>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s>
              <w:autoSpaceDE w:val="0"/>
              <w:rPr>
                <w:i/>
                <w:lang w:eastAsia="en-US"/>
              </w:rPr>
            </w:pPr>
            <w:r w:rsidRPr="00371B0B">
              <w:rPr>
                <w:i/>
                <w:lang w:eastAsia="en-US"/>
              </w:rPr>
              <w:t>Озеленение:</w:t>
            </w:r>
          </w:p>
          <w:p w:rsidR="009D1141" w:rsidRPr="00371B0B" w:rsidRDefault="009D1141" w:rsidP="00D56370">
            <w:pPr>
              <w:widowControl w:val="0"/>
              <w:tabs>
                <w:tab w:val="left" w:pos="142"/>
              </w:tabs>
              <w:autoSpaceDE w:val="0"/>
              <w:rPr>
                <w:lang w:eastAsia="en-US"/>
              </w:rPr>
            </w:pPr>
            <w:r w:rsidRPr="00371B0B">
              <w:rPr>
                <w:lang w:eastAsia="en-US"/>
              </w:rPr>
              <w:t>Минимальный  процент озеленения – 25%.</w:t>
            </w:r>
          </w:p>
          <w:p w:rsidR="009D1141" w:rsidRPr="00371B0B" w:rsidRDefault="009D1141" w:rsidP="00D56370">
            <w:pPr>
              <w:tabs>
                <w:tab w:val="left" w:pos="142"/>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1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 xml:space="preserve">Малоэтажная многоквартирная жилая застройка </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rPr>
                <w:lang w:eastAsia="en-US"/>
              </w:rPr>
            </w:pPr>
            <w:r w:rsidRPr="00371B0B">
              <w:rPr>
                <w:lang w:eastAsia="en-US"/>
              </w:rPr>
              <w:t>Размещение малоэтажного многоквартирного жилого дома (дом, пригодный для постоянного проживания, высотой до 4 этажей, включая мансардный);</w:t>
            </w:r>
          </w:p>
          <w:p w:rsidR="009D1141" w:rsidRPr="00371B0B" w:rsidRDefault="009D1141" w:rsidP="00D56370">
            <w:pPr>
              <w:widowControl w:val="0"/>
              <w:autoSpaceDE w:val="0"/>
              <w:jc w:val="both"/>
              <w:rPr>
                <w:lang w:eastAsia="en-US"/>
              </w:rPr>
            </w:pPr>
            <w:r w:rsidRPr="00371B0B">
              <w:rPr>
                <w:lang w:eastAsia="en-US"/>
              </w:rPr>
              <w:t xml:space="preserve">разведение декоративных и плодовых деревьев, овощных и ягодных культур; </w:t>
            </w:r>
          </w:p>
          <w:p w:rsidR="009D1141" w:rsidRPr="00371B0B" w:rsidRDefault="009D1141" w:rsidP="00D56370">
            <w:pPr>
              <w:widowControl w:val="0"/>
              <w:autoSpaceDE w:val="0"/>
              <w:jc w:val="both"/>
              <w:rPr>
                <w:lang w:eastAsia="en-US"/>
              </w:rPr>
            </w:pPr>
            <w:r w:rsidRPr="00371B0B">
              <w:rPr>
                <w:lang w:eastAsia="en-US"/>
              </w:rPr>
              <w:t xml:space="preserve">размещение индивидуальных гаражей и иных вспомогательных сооружений; </w:t>
            </w:r>
          </w:p>
          <w:p w:rsidR="009D1141" w:rsidRPr="00371B0B" w:rsidRDefault="009D1141" w:rsidP="00D56370">
            <w:pPr>
              <w:widowControl w:val="0"/>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jc w:val="both"/>
            </w:pPr>
            <w:r w:rsidRPr="00371B0B">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s>
              <w:jc w:val="both"/>
            </w:pPr>
            <w:r w:rsidRPr="00371B0B">
              <w:t>Максимальный процент застройки – 40%.</w:t>
            </w:r>
          </w:p>
          <w:p w:rsidR="009D1141" w:rsidRPr="00371B0B" w:rsidRDefault="009D1141" w:rsidP="00D56370">
            <w:pPr>
              <w:tabs>
                <w:tab w:val="left" w:pos="142"/>
              </w:tabs>
              <w:jc w:val="both"/>
            </w:pPr>
            <w:r w:rsidRPr="00371B0B">
              <w:t>Плотность жилой застройки – не более 16 тыс.кв.м на 1 га.</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r w:rsidRPr="00371B0B">
              <w:t xml:space="preserve">Для  хозяйственных  целей и выгула собак из расчета  0,3 кв.м на 1 жителя.  </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rPr>
                <w:i/>
              </w:rPr>
            </w:pPr>
            <w:r w:rsidRPr="00371B0B">
              <w:t>Минимальный  процент озеленения – 25%.</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rPr>
                <w:lang w:eastAsia="en-US"/>
              </w:rPr>
            </w:pPr>
            <w:r w:rsidRPr="00371B0B">
              <w:t>Дошкольное, начальное и среднее общее образование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Детские дошкольные учреждения общего типа</w:t>
            </w:r>
          </w:p>
          <w:p w:rsidR="009D1141" w:rsidRPr="00371B0B" w:rsidRDefault="009D1141" w:rsidP="00D56370">
            <w:pPr>
              <w:tabs>
                <w:tab w:val="left" w:pos="142"/>
              </w:tabs>
              <w:jc w:val="both"/>
            </w:pP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Для нового строительства: при вместимости ДОУ до 100 мест – 40 м</w:t>
            </w:r>
            <w:r w:rsidRPr="00371B0B">
              <w:rPr>
                <w:vertAlign w:val="superscript"/>
                <w:lang w:eastAsia="en-US"/>
              </w:rPr>
              <w:t>2</w:t>
            </w:r>
            <w:r w:rsidRPr="00371B0B">
              <w:rPr>
                <w:lang w:eastAsia="en-US"/>
              </w:rPr>
              <w:t xml:space="preserve"> на 1 место, при вместимости более 100 мест - 35 м</w:t>
            </w:r>
            <w:r w:rsidRPr="00371B0B">
              <w:rPr>
                <w:vertAlign w:val="superscript"/>
                <w:lang w:eastAsia="en-US"/>
              </w:rPr>
              <w:t>2</w:t>
            </w:r>
            <w:r w:rsidRPr="00371B0B">
              <w:rPr>
                <w:lang w:eastAsia="en-US"/>
              </w:rPr>
              <w:t xml:space="preserve"> на 1 место. </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1,63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50%. До половины озелененной площади  могут составлять площадки для игр детей.</w:t>
            </w:r>
          </w:p>
          <w:p w:rsidR="009D1141" w:rsidRPr="00371B0B" w:rsidRDefault="009D1141" w:rsidP="00D56370">
            <w:pPr>
              <w:tabs>
                <w:tab w:val="left" w:pos="142"/>
              </w:tabs>
              <w:jc w:val="both"/>
              <w:rPr>
                <w:i/>
                <w:lang w:eastAsia="en-US"/>
              </w:rPr>
            </w:pPr>
          </w:p>
          <w:p w:rsidR="009D1141" w:rsidRPr="00371B0B" w:rsidRDefault="009D1141" w:rsidP="00D56370">
            <w:pPr>
              <w:widowControl w:val="0"/>
              <w:tabs>
                <w:tab w:val="left" w:pos="142"/>
              </w:tabs>
              <w:autoSpaceDE w:val="0"/>
              <w:autoSpaceDN w:val="0"/>
              <w:adjustRightInd w:val="0"/>
              <w:jc w:val="both"/>
              <w:rPr>
                <w:i/>
                <w:lang w:eastAsia="en-US"/>
              </w:rPr>
            </w:pPr>
            <w:r w:rsidRPr="00371B0B">
              <w:rPr>
                <w:lang w:eastAsia="en-US"/>
              </w:rPr>
              <w:t>Здания дошкольных организаций размещают на внутриквартальных территориях жилых микрорайонов, удаленных от городских улиц, межквартальных проездов на расстояние, обеспечивающее уровни шума и загрязнения атмосферного воздуха требованиям санитарных правил и нормативов. Отступ от красной линии должен быть не менее 25 м: в случае улиц местного значения – до здания дошкольной организации, в случае улиц магистрального значения – до участка дошкольной организации. Участки детских дошкольных учреждений не должны примыкать к магистральным улицам.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Специализированные детские дошкольные учреждения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Общеобразовательные учреждения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Для нового строительства: при вместимости общеобразовательных школ учащихся, площадь земельного участка должна составлять не менее:</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До 400 мест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401 до 500 – 60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501 до 600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601 до 800 – 40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801 до 1100 – 33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1101 до 1500 – 21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1501 до 2000 – 17 кв.м. на 1-го учащегося;</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 xml:space="preserve">Свыше 2001 – 16 кв.м. на 1-го учащегося. </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Площадь земельного участка в зависимости от вместимости учреждения дополнительного школьного образования зависит от задания на проектирования, но не менее 21 кв.м. на 1-го учащегося.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3,5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40 %. До половины озелененной площади  могут составлять спортивные площадки.</w:t>
            </w:r>
          </w:p>
          <w:p w:rsidR="009D1141" w:rsidRPr="00371B0B" w:rsidRDefault="009D1141" w:rsidP="00D56370">
            <w:pPr>
              <w:rPr>
                <w:i/>
              </w:rPr>
            </w:pPr>
            <w:r w:rsidRPr="00371B0B">
              <w:rPr>
                <w:i/>
              </w:rPr>
              <w:t>Иное:</w:t>
            </w:r>
          </w:p>
          <w:p w:rsidR="009D1141" w:rsidRPr="00371B0B" w:rsidRDefault="009D1141" w:rsidP="00D56370">
            <w:r w:rsidRPr="00371B0B">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p w:rsidR="009D1141" w:rsidRPr="00371B0B" w:rsidRDefault="009D1141" w:rsidP="00D56370">
            <w:r w:rsidRPr="00371B0B">
              <w:t>Расположение на территории построек и сооружений, функционально не связанных с общеобразовательной организацией, не допускается.</w:t>
            </w:r>
          </w:p>
          <w:p w:rsidR="009D1141" w:rsidRPr="00371B0B" w:rsidRDefault="009D1141" w:rsidP="00D56370">
            <w:r w:rsidRPr="00371B0B">
              <w:t>Архитектурно-планировочные решения здания должны обеспечивать:</w:t>
            </w:r>
          </w:p>
          <w:p w:rsidR="009D1141" w:rsidRPr="00371B0B" w:rsidRDefault="009D1141" w:rsidP="00D56370">
            <w:r w:rsidRPr="00371B0B">
              <w:t>- выделение в отдельный блок учебных помещений начальных классов с выходами на участок;</w:t>
            </w:r>
          </w:p>
          <w:p w:rsidR="009D1141" w:rsidRPr="00371B0B" w:rsidRDefault="009D1141" w:rsidP="00D56370">
            <w:r w:rsidRPr="00371B0B">
              <w:t>- расположение рекреационных помещений в непосредственной близости к учебным помещениям;</w:t>
            </w:r>
          </w:p>
          <w:p w:rsidR="009D1141" w:rsidRPr="00371B0B" w:rsidRDefault="009D1141" w:rsidP="00D56370">
            <w:r w:rsidRPr="00371B0B">
              <w:t>- размещение на верхних этажах (выше третьего этажа) учебных помещений и кабинетов, посещаемых обучающимися 8 - 11 классов, административно-хозяйственных помещений;</w:t>
            </w:r>
          </w:p>
          <w:p w:rsidR="009D1141" w:rsidRPr="00371B0B" w:rsidRDefault="009D1141" w:rsidP="00D56370">
            <w:r w:rsidRPr="00371B0B">
              <w:t>- исключение вредного воздействия факторов среды обитания в общеобразовательной организации жизни и здоровью обучающихся;</w:t>
            </w:r>
          </w:p>
          <w:p w:rsidR="009D1141" w:rsidRPr="00371B0B" w:rsidRDefault="009D1141" w:rsidP="00D56370">
            <w:r w:rsidRPr="00371B0B">
              <w:t>- размещение учебных мастерских, актовых и спортивных залов общеобразовательных организаций, их общую площадь, а также набор помещений для кружковой работы, в зависимости от местных условий и возможностей общеобразовательной организации, с соблюдением требований строительных норм и правил и настоящих санитарных правил.</w:t>
            </w:r>
          </w:p>
          <w:p w:rsidR="009D1141" w:rsidRPr="00371B0B" w:rsidRDefault="009D1141" w:rsidP="00D56370">
            <w:r w:rsidRPr="00371B0B">
              <w:t>Не допускается использование цокольных этажей и подвальных помещений под учебные помещения, кабинеты, лаборатории, учебные мастерские, помещения медицинского назначения, спортивные, танцевальные и актовые залы.</w:t>
            </w:r>
          </w:p>
          <w:p w:rsidR="009D1141" w:rsidRPr="00371B0B" w:rsidRDefault="009D1141" w:rsidP="00D56370">
            <w:r w:rsidRPr="00371B0B">
              <w:t>Вместимость вновь строящихся общеобразовательных организаций должна быть рассчитана для обучения только в одну смену.</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Для создания условий пребывания детей с ограниченными возможностями здоровья в строящихся и реконструируемых зданиях в общеобразовательных организаций предусматриваются мероприятия по созданию доступной (безбарьерной) среды.</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(стены здания) располагаются на расстоянии 25 м до красных линий,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Специализированные общеобразовательные учреждения с круглосуточным пребыванием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Коррекционные общеобразовательные учреждения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Учреждения дополнительного школьного образования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Объекты школ и клубов спортивного назначения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Специализирован-ные объекты дополнительного школьного образования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tabs>
                <w:tab w:val="left" w:pos="142"/>
              </w:tabs>
              <w:jc w:val="both"/>
              <w:rPr>
                <w:bCs/>
              </w:rPr>
            </w:pPr>
            <w:r w:rsidRPr="00371B0B">
              <w:rPr>
                <w:bCs/>
              </w:rPr>
              <w:t>- жилищно-эксплуатационные организации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34"/>
        <w:gridCol w:w="4111"/>
        <w:gridCol w:w="1984"/>
        <w:gridCol w:w="7088"/>
      </w:tblGrid>
      <w:tr w:rsidR="009D1141" w:rsidRPr="00371B0B" w:rsidTr="00D56370">
        <w:tc>
          <w:tcPr>
            <w:tcW w:w="7938"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4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Социальное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Объекты социального обслуживания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связанные с обеспечением населения услугами почты и связи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rPr>
          <w:trHeight w:val="553"/>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бытового обслуживания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Предпринимательство</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rsidR="009D1141" w:rsidRPr="00371B0B" w:rsidRDefault="009D1141" w:rsidP="00D56370">
            <w:pPr>
              <w:widowControl w:val="0"/>
              <w:tabs>
                <w:tab w:val="left" w:pos="142"/>
              </w:tabs>
              <w:autoSpaceDE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торгового назначения, реализующие товары розницей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связанные с оказанием  банковских, страховых, юридических и иных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0"/>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общественного питания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307"/>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Многофункциональные объекты</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865"/>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Религиозное использование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pPr>
            <w:r w:rsidRPr="00371B0B">
              <w:rPr>
                <w:lang w:eastAsia="en-US"/>
              </w:rPr>
              <w:t>Объекты религиозного назначения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tabs>
                <w:tab w:val="left" w:pos="142"/>
              </w:tabs>
              <w:jc w:val="both"/>
              <w:rPr>
                <w:b/>
              </w:rPr>
            </w:pPr>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Памятные объекты и объекты искусства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Амбулаторно-</w:t>
            </w:r>
          </w:p>
          <w:p w:rsidR="009D1141" w:rsidRPr="00371B0B" w:rsidRDefault="009D1141" w:rsidP="00D56370">
            <w:pPr>
              <w:tabs>
                <w:tab w:val="left" w:pos="142"/>
              </w:tabs>
              <w:jc w:val="both"/>
              <w:rPr>
                <w:lang w:eastAsia="en-US"/>
              </w:rPr>
            </w:pPr>
            <w:r w:rsidRPr="00371B0B">
              <w:t>поликлиническое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Амбулаторно-поликлинические учреждения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по оказанию фармацевтической помощи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2"/>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Спорт</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спортивных баз и лагерей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залы</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Площадки для занятия спортом и физкультурой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51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rPr>
                <w:lang w:eastAsia="en-US"/>
              </w:rPr>
            </w:pPr>
            <w:r w:rsidRPr="00371B0B">
              <w:t>Многоэтажная жилая застройка (высотная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девять и выше этажей, включая подземные, разделенных на двадцать и более квартир);</w:t>
            </w:r>
          </w:p>
          <w:p w:rsidR="009D1141" w:rsidRPr="00371B0B" w:rsidRDefault="009D1141" w:rsidP="00D56370">
            <w:pPr>
              <w:tabs>
                <w:tab w:val="left" w:pos="142"/>
              </w:tabs>
              <w:rPr>
                <w:lang w:eastAsia="en-US"/>
              </w:rPr>
            </w:pPr>
            <w:r w:rsidRPr="00371B0B">
              <w:rPr>
                <w:lang w:eastAsia="en-US"/>
              </w:rPr>
              <w:t>благоустройство и озеленение придомовых территорий;</w:t>
            </w:r>
          </w:p>
          <w:p w:rsidR="009D1141" w:rsidRPr="00371B0B" w:rsidRDefault="009D1141" w:rsidP="00D56370">
            <w:pPr>
              <w:tabs>
                <w:tab w:val="left" w:pos="142"/>
              </w:tabs>
            </w:pPr>
            <w:r w:rsidRPr="00371B0B">
              <w:rPr>
                <w:lang w:eastAsia="en-US"/>
              </w:rPr>
              <w:t>обустройство спортивных и детских площадок, хозяйственных площадок; размещение подземных гаражей и наземных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 xml:space="preserve">Многоквартирные многоэтажные жилые дома </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0,78 га (при новом строительстве).</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10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 xml:space="preserve">Максимальный процент застройки – 80%. </w:t>
            </w:r>
          </w:p>
          <w:p w:rsidR="009D1141" w:rsidRPr="00371B0B" w:rsidRDefault="009D1141" w:rsidP="00D56370">
            <w:pPr>
              <w:tabs>
                <w:tab w:val="left" w:pos="142"/>
              </w:tabs>
              <w:jc w:val="both"/>
            </w:pPr>
            <w:r w:rsidRPr="00371B0B">
              <w:t>Плотность жилой застройки – не более 22,5 тыс.кв.м на 1 га.</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rPr>
                <w:lang w:eastAsia="en-US"/>
              </w:rPr>
            </w:pPr>
            <w:r w:rsidRPr="00371B0B">
              <w:rPr>
                <w:lang w:eastAsia="en-US"/>
              </w:rPr>
              <w:t>Максимальный процент застройки надземной части:</w:t>
            </w:r>
          </w:p>
          <w:p w:rsidR="009D1141" w:rsidRPr="00371B0B" w:rsidRDefault="009D1141" w:rsidP="00D56370">
            <w:pPr>
              <w:rPr>
                <w:lang w:eastAsia="en-US"/>
              </w:rPr>
            </w:pPr>
            <w:r w:rsidRPr="00371B0B">
              <w:rPr>
                <w:lang w:eastAsia="en-US"/>
              </w:rPr>
              <w:t>при этажности 9 этажей – 25%,</w:t>
            </w:r>
          </w:p>
          <w:p w:rsidR="009D1141" w:rsidRPr="00371B0B" w:rsidRDefault="009D1141" w:rsidP="00D56370">
            <w:pPr>
              <w:rPr>
                <w:lang w:eastAsia="en-US"/>
              </w:rPr>
            </w:pPr>
            <w:r w:rsidRPr="00371B0B">
              <w:rPr>
                <w:lang w:eastAsia="en-US"/>
              </w:rPr>
              <w:t>при этажности 10 этажей – 22,5%.</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tabs>
                <w:tab w:val="left" w:pos="142"/>
              </w:tabs>
              <w:jc w:val="both"/>
            </w:pPr>
            <w:r w:rsidRPr="00371B0B">
              <w:t>Минимальный  процент озеленения – 25%.</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 </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119"/>
        <w:gridCol w:w="1842"/>
        <w:gridCol w:w="8222"/>
      </w:tblGrid>
      <w:tr w:rsidR="009D1141" w:rsidRPr="00371B0B" w:rsidTr="00D56370">
        <w:trPr>
          <w:trHeight w:val="412"/>
        </w:trPr>
        <w:tc>
          <w:tcPr>
            <w:tcW w:w="680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311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680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bookmarkStart w:id="264" w:name="_Toc427849026"/>
            <w:r w:rsidRPr="00371B0B">
              <w:t>Объекты гаражного назначения</w:t>
            </w:r>
          </w:p>
        </w:tc>
        <w:tc>
          <w:tcPr>
            <w:tcW w:w="311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jc w:val="both"/>
            </w:pPr>
          </w:p>
          <w:p w:rsidR="009D1141" w:rsidRPr="00371B0B" w:rsidRDefault="009D1141" w:rsidP="00D56370">
            <w:pPr>
              <w:jc w:val="both"/>
            </w:pPr>
            <w:r w:rsidRPr="00371B0B">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311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Предпринимательство</w:t>
            </w:r>
          </w:p>
        </w:tc>
        <w:tc>
          <w:tcPr>
            <w:tcW w:w="311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для предпринимательской деятельности</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11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r w:rsidRPr="00371B0B">
        <w:rPr>
          <w:lang w:eastAsia="en-US"/>
        </w:rPr>
        <w:t>».</w:t>
      </w:r>
    </w:p>
    <w:p w:rsidR="009D1141" w:rsidRPr="00371B0B" w:rsidRDefault="009D1141" w:rsidP="009D1141">
      <w:pPr>
        <w:keepNext/>
        <w:outlineLvl w:val="1"/>
        <w:rPr>
          <w:b/>
          <w:bCs/>
          <w:iCs/>
          <w:sz w:val="24"/>
          <w:szCs w:val="28"/>
        </w:rPr>
      </w:pPr>
      <w:bookmarkStart w:id="265" w:name="_Toc444077123"/>
      <w:bookmarkStart w:id="266" w:name="_Toc445375360"/>
      <w:bookmarkStart w:id="267" w:name="_Toc457296133"/>
      <w:bookmarkStart w:id="268" w:name="_Toc462646194"/>
      <w:r w:rsidRPr="00371B0B">
        <w:rPr>
          <w:b/>
          <w:iCs/>
          <w:sz w:val="24"/>
          <w:szCs w:val="24"/>
          <w:lang w:eastAsia="en-US"/>
        </w:rPr>
        <w:t xml:space="preserve">Статья 87. </w:t>
      </w:r>
      <w:r w:rsidRPr="00371B0B">
        <w:rPr>
          <w:b/>
          <w:sz w:val="24"/>
          <w:szCs w:val="24"/>
          <w:lang w:eastAsia="en-US"/>
        </w:rPr>
        <w:t>Зоны застройки многоэтажными жилыми домами</w:t>
      </w:r>
      <w:r w:rsidRPr="00371B0B">
        <w:rPr>
          <w:b/>
          <w:iCs/>
          <w:sz w:val="24"/>
          <w:szCs w:val="24"/>
          <w:lang w:eastAsia="en-US"/>
        </w:rPr>
        <w:t xml:space="preserve"> (9 эт. и более) (ЖЗ-104)</w:t>
      </w:r>
      <w:bookmarkEnd w:id="264"/>
      <w:bookmarkEnd w:id="265"/>
      <w:bookmarkEnd w:id="266"/>
      <w:bookmarkEnd w:id="267"/>
      <w:bookmarkEnd w:id="268"/>
    </w:p>
    <w:p w:rsidR="009D1141" w:rsidRPr="00371B0B" w:rsidRDefault="009D1141" w:rsidP="009D1141">
      <w:pPr>
        <w:numPr>
          <w:ilvl w:val="0"/>
          <w:numId w:val="32"/>
        </w:numPr>
        <w:tabs>
          <w:tab w:val="left" w:pos="142"/>
        </w:tabs>
        <w:rPr>
          <w:sz w:val="16"/>
          <w:szCs w:val="16"/>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16"/>
          <w:szCs w:val="16"/>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7"/>
        <w:gridCol w:w="36"/>
        <w:gridCol w:w="3544"/>
        <w:gridCol w:w="1984"/>
        <w:gridCol w:w="7655"/>
      </w:tblGrid>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58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pPr>
            <w:r w:rsidRPr="00371B0B">
              <w:t>Многоэтажная жилая застройка (высотная застройка)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девять и выше этажей, включая подземные, разделенных на двадцать и более квартир); благоустройство и озеленение придомовых территорий;</w:t>
            </w:r>
          </w:p>
          <w:p w:rsidR="009D1141" w:rsidRPr="00371B0B" w:rsidRDefault="009D1141" w:rsidP="00D56370">
            <w:pPr>
              <w:tabs>
                <w:tab w:val="left" w:pos="142"/>
              </w:tabs>
            </w:pPr>
            <w:r w:rsidRPr="00371B0B">
              <w:t>обустройство спортивных и детских площадок, хозяйственных площадок; размещение подземных гаражей и наземных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 xml:space="preserve">Многоквартирные многоэтажные жилые дома </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0,78 га (при новом строительстве).</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10 этажей. При строительстве жилой застройки переменной этажности допустимо понижение отдельных частей ниже 9 этажей, с сохранением минимальной средней этажности 9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 xml:space="preserve">Максимальный процент застройки – 80%. </w:t>
            </w:r>
          </w:p>
          <w:p w:rsidR="009D1141" w:rsidRPr="00371B0B" w:rsidRDefault="009D1141" w:rsidP="00D56370">
            <w:pPr>
              <w:tabs>
                <w:tab w:val="left" w:pos="142"/>
              </w:tabs>
              <w:jc w:val="both"/>
            </w:pPr>
            <w:r w:rsidRPr="00371B0B">
              <w:t>Плотность жилой застройки – не более 22,5 тыс.кв.м на 1 га.</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rPr>
                <w:lang w:eastAsia="en-US"/>
              </w:rPr>
            </w:pPr>
            <w:r w:rsidRPr="00371B0B">
              <w:rPr>
                <w:lang w:eastAsia="en-US"/>
              </w:rPr>
              <w:t>Максимальный процент застройки надземной части:</w:t>
            </w:r>
          </w:p>
          <w:p w:rsidR="009D1141" w:rsidRPr="00371B0B" w:rsidRDefault="009D1141" w:rsidP="00D56370">
            <w:pPr>
              <w:rPr>
                <w:lang w:eastAsia="en-US"/>
              </w:rPr>
            </w:pPr>
            <w:r w:rsidRPr="00371B0B">
              <w:rPr>
                <w:lang w:eastAsia="en-US"/>
              </w:rPr>
              <w:t>при этажности 9 этажей – 25%,</w:t>
            </w:r>
          </w:p>
          <w:p w:rsidR="009D1141" w:rsidRPr="00371B0B" w:rsidRDefault="009D1141" w:rsidP="00D56370">
            <w:pPr>
              <w:rPr>
                <w:lang w:eastAsia="en-US"/>
              </w:rPr>
            </w:pPr>
            <w:r w:rsidRPr="00371B0B">
              <w:rPr>
                <w:lang w:eastAsia="en-US"/>
              </w:rPr>
              <w:t>при этажности 10 этажей – 22,5%.</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tabs>
                <w:tab w:val="left" w:pos="142"/>
              </w:tabs>
              <w:jc w:val="both"/>
            </w:pPr>
            <w:r w:rsidRPr="00371B0B">
              <w:t>Минимальный  процент озеленения – 25%.</w:t>
            </w:r>
          </w:p>
          <w:p w:rsidR="009D1141" w:rsidRPr="00371B0B" w:rsidRDefault="009D1141" w:rsidP="00D56370">
            <w:pPr>
              <w:tabs>
                <w:tab w:val="left" w:pos="142"/>
              </w:tabs>
              <w:rPr>
                <w:lang w:eastAsia="en-US"/>
              </w:rPr>
            </w:pPr>
            <w:r w:rsidRPr="00371B0B">
              <w:rPr>
                <w:lang w:eastAsia="en-US"/>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 </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rPr>
                <w:lang w:eastAsia="en-US"/>
              </w:rPr>
            </w:pPr>
            <w:r w:rsidRPr="00371B0B">
              <w:t>Среднеэтажная жилая застройка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widowControl w:val="0"/>
              <w:autoSpaceDE w:val="0"/>
              <w:jc w:val="both"/>
              <w:rPr>
                <w:lang w:eastAsia="en-US"/>
              </w:rPr>
            </w:pPr>
            <w:r w:rsidRPr="00371B0B">
              <w:rPr>
                <w:lang w:eastAsia="en-US"/>
              </w:rPr>
              <w:t>благоустройство и озеленение;</w:t>
            </w:r>
          </w:p>
          <w:p w:rsidR="009D1141" w:rsidRPr="00371B0B" w:rsidRDefault="009D1141" w:rsidP="00D56370">
            <w:pPr>
              <w:widowControl w:val="0"/>
              <w:autoSpaceDE w:val="0"/>
              <w:jc w:val="both"/>
              <w:rPr>
                <w:lang w:eastAsia="en-US"/>
              </w:rPr>
            </w:pPr>
            <w:r w:rsidRPr="00371B0B">
              <w:rPr>
                <w:lang w:eastAsia="en-US"/>
              </w:rPr>
              <w:t>размещение подземных гаражей и автостоянок;</w:t>
            </w:r>
          </w:p>
          <w:p w:rsidR="009D1141" w:rsidRPr="00371B0B" w:rsidRDefault="009D1141" w:rsidP="00D56370">
            <w:pPr>
              <w:widowControl w:val="0"/>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jc w:val="both"/>
            </w:pPr>
            <w:r w:rsidRPr="00371B0B">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0,38 га (при новом строительстве и этажности 5 этажей), 0,48 га (при новом строительстве и этажности 6-8 этажей).</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8 этажей. При строительстве жилой застройки переменной этажности допустимо понижение отдельных частей ниже 5 этажей, с сохранением минимальной средней этажности 5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pPr>
              <w:tabs>
                <w:tab w:val="left" w:pos="142"/>
              </w:tabs>
              <w:rPr>
                <w:lang w:eastAsia="en-US"/>
              </w:rPr>
            </w:pPr>
            <w:r w:rsidRPr="00371B0B">
              <w:rPr>
                <w:lang w:eastAsia="en-US"/>
              </w:rPr>
              <w:t>Максимальный процент застройки – 80%.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rPr>
                <w:lang w:eastAsia="en-US"/>
              </w:rPr>
            </w:pPr>
            <w:r w:rsidRPr="00371B0B">
              <w:rPr>
                <w:lang w:eastAsia="en-US"/>
              </w:rPr>
              <w:t xml:space="preserve">Максимальный процент застройки надземной части при этажности: </w:t>
            </w:r>
          </w:p>
          <w:p w:rsidR="009D1141" w:rsidRPr="00371B0B" w:rsidRDefault="009D1141" w:rsidP="00D56370">
            <w:pPr>
              <w:tabs>
                <w:tab w:val="left" w:pos="142"/>
              </w:tabs>
              <w:rPr>
                <w:lang w:eastAsia="en-US"/>
              </w:rPr>
            </w:pPr>
            <w:r w:rsidRPr="00371B0B">
              <w:rPr>
                <w:lang w:eastAsia="en-US"/>
              </w:rPr>
              <w:t>5 этажей – 40%, 6-7 этажей – 35%, 8 этажей – 28%.</w:t>
            </w:r>
          </w:p>
          <w:p w:rsidR="009D1141" w:rsidRPr="00371B0B" w:rsidRDefault="009D1141" w:rsidP="00D56370">
            <w:pPr>
              <w:tabs>
                <w:tab w:val="left" w:pos="142"/>
              </w:tabs>
              <w:rPr>
                <w:lang w:eastAsia="en-US"/>
              </w:rPr>
            </w:pPr>
            <w:r w:rsidRPr="00371B0B">
              <w:rPr>
                <w:lang w:eastAsia="en-US"/>
              </w:rPr>
              <w:t>Плотность жилой застройки – не более 22,5 тыс. кв. м на 1 га.</w:t>
            </w:r>
          </w:p>
          <w:p w:rsidR="009D1141" w:rsidRPr="00371B0B" w:rsidRDefault="009D1141" w:rsidP="00D56370">
            <w:pPr>
              <w:tabs>
                <w:tab w:val="left" w:pos="142"/>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s>
              <w:autoSpaceDE w:val="0"/>
              <w:rPr>
                <w:i/>
                <w:lang w:eastAsia="en-US"/>
              </w:rPr>
            </w:pPr>
            <w:r w:rsidRPr="00371B0B">
              <w:rPr>
                <w:i/>
                <w:lang w:eastAsia="en-US"/>
              </w:rPr>
              <w:t>Озеленение:</w:t>
            </w:r>
          </w:p>
          <w:p w:rsidR="009D1141" w:rsidRPr="00371B0B" w:rsidRDefault="009D1141" w:rsidP="00D56370">
            <w:pPr>
              <w:widowControl w:val="0"/>
              <w:tabs>
                <w:tab w:val="left" w:pos="142"/>
              </w:tabs>
              <w:autoSpaceDE w:val="0"/>
              <w:rPr>
                <w:lang w:eastAsia="en-US"/>
              </w:rPr>
            </w:pPr>
            <w:r w:rsidRPr="00371B0B">
              <w:rPr>
                <w:lang w:eastAsia="en-US"/>
              </w:rPr>
              <w:t>Минимальный  процент озеленения – 25%.</w:t>
            </w:r>
          </w:p>
          <w:p w:rsidR="009D1141" w:rsidRPr="00371B0B" w:rsidRDefault="009D1141" w:rsidP="00D56370">
            <w:pPr>
              <w:tabs>
                <w:tab w:val="left" w:pos="142"/>
              </w:tabs>
              <w:rPr>
                <w:i/>
                <w:lang w:eastAsia="en-US"/>
              </w:rPr>
            </w:pPr>
          </w:p>
          <w:p w:rsidR="009D1141" w:rsidRPr="00371B0B" w:rsidRDefault="009D1141" w:rsidP="00D56370">
            <w:pPr>
              <w:tabs>
                <w:tab w:val="left" w:pos="142"/>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rPr>
                <w:lang w:eastAsia="en-US"/>
              </w:rPr>
            </w:pPr>
            <w:r w:rsidRPr="00371B0B">
              <w:rPr>
                <w:lang w:eastAsia="en-US"/>
              </w:rPr>
              <w:t>Дошкольное, начальное и среднее общее образование</w:t>
            </w:r>
          </w:p>
        </w:tc>
        <w:tc>
          <w:tcPr>
            <w:tcW w:w="354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Детские дошкольные учреждения общего типа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Для нового строительства: при вместимости ДОУ до 100 мест – 40 м</w:t>
            </w:r>
            <w:r w:rsidRPr="00371B0B">
              <w:rPr>
                <w:vertAlign w:val="superscript"/>
                <w:lang w:eastAsia="en-US"/>
              </w:rPr>
              <w:t>2</w:t>
            </w:r>
            <w:r w:rsidRPr="00371B0B">
              <w:rPr>
                <w:lang w:eastAsia="en-US"/>
              </w:rPr>
              <w:t xml:space="preserve"> на 1 место, при вместимости более 100 мест - 35 м</w:t>
            </w:r>
            <w:r w:rsidRPr="00371B0B">
              <w:rPr>
                <w:vertAlign w:val="superscript"/>
                <w:lang w:eastAsia="en-US"/>
              </w:rPr>
              <w:t>2</w:t>
            </w:r>
            <w:r w:rsidRPr="00371B0B">
              <w:rPr>
                <w:lang w:eastAsia="en-US"/>
              </w:rPr>
              <w:t xml:space="preserve"> на 1 место. </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1,63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50%. До половины озелененной площади  могут составлять площадки для игр детей.</w:t>
            </w:r>
          </w:p>
          <w:p w:rsidR="009D1141" w:rsidRPr="00371B0B" w:rsidRDefault="009D1141" w:rsidP="00D56370">
            <w:pPr>
              <w:tabs>
                <w:tab w:val="left" w:pos="142"/>
              </w:tabs>
              <w:jc w:val="both"/>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Здания дошкольных организаций размещают на внутриквартальных территориях жилых микрорайонов, удаленных от городских улиц, межквартальных проездов на расстояние, обеспечивающее уровни шума и загрязнения атмосферного воздуха требованиям санитарных правил и нормативов. Отступ от красной линии должен быть не менее 25 м: в случае улиц местного значения – до здания дошкольной организации, в случае улиц магистрального значения – до участка дошкольной организации. Участки детских дошкольных учреждений не должны примыкать к магистральным улицам.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Специализированные детские дошкольные учреждения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Общеобразовательные учреждения</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Для нового строительства: при вместимости общеобразовательных школ учащихся, площадь земельного участка должна составлять не менее:</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До 400 мест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401 до 500 – 60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501 до 600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601 до 800 – 40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801 до 1100 – 33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1101 до 1500 – 21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1501 до 2000 – 17 кв.м. на 1-го учащегося;</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 xml:space="preserve">Свыше 2001 – 16 кв.м. на 1-го учащегося. </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Площадь земельного участка в зависимости от вместимости учреждения дополнительного школьного образования зависит от задания на проектирования, но не менее 21 кв.м. на 1-го учащегося.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3,5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40 %. До половины озелененной площади  могут составлять спортивные площадки.</w:t>
            </w:r>
          </w:p>
          <w:p w:rsidR="009D1141" w:rsidRPr="00371B0B" w:rsidRDefault="009D1141" w:rsidP="00D56370">
            <w:pPr>
              <w:rPr>
                <w:i/>
              </w:rPr>
            </w:pPr>
            <w:r w:rsidRPr="00371B0B">
              <w:rPr>
                <w:i/>
              </w:rPr>
              <w:t>Иное:</w:t>
            </w:r>
          </w:p>
          <w:p w:rsidR="009D1141" w:rsidRPr="00371B0B" w:rsidRDefault="009D1141" w:rsidP="00D56370">
            <w:r w:rsidRPr="00371B0B">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p w:rsidR="009D1141" w:rsidRPr="00371B0B" w:rsidRDefault="009D1141" w:rsidP="00D56370">
            <w:r w:rsidRPr="00371B0B">
              <w:t>Расположение на территории построек и сооружений, функционально не связанных с общеобразовательной организацией, не допускается.</w:t>
            </w:r>
          </w:p>
          <w:p w:rsidR="009D1141" w:rsidRPr="00371B0B" w:rsidRDefault="009D1141" w:rsidP="00D56370">
            <w:r w:rsidRPr="00371B0B">
              <w:t>Архитектурно-планировочные решения здания должны обеспечивать:</w:t>
            </w:r>
          </w:p>
          <w:p w:rsidR="009D1141" w:rsidRPr="00371B0B" w:rsidRDefault="009D1141" w:rsidP="00D56370">
            <w:r w:rsidRPr="00371B0B">
              <w:t>- выделение в отдельный блок учебных помещений начальных классов с выходами на участок;</w:t>
            </w:r>
          </w:p>
          <w:p w:rsidR="009D1141" w:rsidRPr="00371B0B" w:rsidRDefault="009D1141" w:rsidP="00D56370">
            <w:r w:rsidRPr="00371B0B">
              <w:t>- расположение рекреационных помещений в непосредственной близости к учебным помещениям;</w:t>
            </w:r>
          </w:p>
          <w:p w:rsidR="009D1141" w:rsidRPr="00371B0B" w:rsidRDefault="009D1141" w:rsidP="00D56370">
            <w:r w:rsidRPr="00371B0B">
              <w:t>- размещение на верхних этажах (выше третьего этажа) учебных помещений и кабинетов, посещаемых обучающимися 8 - 11 классов, административно-хозяйственных помещений;</w:t>
            </w:r>
          </w:p>
          <w:p w:rsidR="009D1141" w:rsidRPr="00371B0B" w:rsidRDefault="009D1141" w:rsidP="00D56370">
            <w:r w:rsidRPr="00371B0B">
              <w:t>- исключение вредного воздействия факторов среды обитания в общеобразовательной организации жизни и здоровью обучающихся;</w:t>
            </w:r>
          </w:p>
          <w:p w:rsidR="009D1141" w:rsidRPr="00371B0B" w:rsidRDefault="009D1141" w:rsidP="00D56370">
            <w:r w:rsidRPr="00371B0B">
              <w:t>- размещение учебных мастерских, актовых и спортивных залов общеобразовательных организаций, их общую площадь, а также набор помещений для кружковой работы, в зависимости от местных условий и возможностей общеобразовательной организации, с соблюдением требований строительных норм и правил и настоящих санитарных правил.</w:t>
            </w:r>
          </w:p>
          <w:p w:rsidR="009D1141" w:rsidRPr="00371B0B" w:rsidRDefault="009D1141" w:rsidP="00D56370">
            <w:r w:rsidRPr="00371B0B">
              <w:t>Не допускается использование цокольных этажей и подвальных помещений под учебные помещения, кабинеты, лаборатории, учебные мастерские, помещения медицинского назначения, спортивные, танцевальные и актовые залы.</w:t>
            </w:r>
          </w:p>
          <w:p w:rsidR="009D1141" w:rsidRPr="00371B0B" w:rsidRDefault="009D1141" w:rsidP="00D56370">
            <w:r w:rsidRPr="00371B0B">
              <w:t>Вместимость вновь строящихся общеобразовательных организаций должна быть рассчитана для обучения только в одну смену.</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Для создания условий пребывания детей с ограниченными возможностями здоровья в строящихся и реконструируемых зданиях в общеобразовательных организаций предусматриваются мероприятия по созданию доступной (безбарьерной) среды.</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(стены здания) располагаются на расстоянии 25 м до красных линий,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Специализированные общеобразовательные учреждения с круглосуточным пребыванием</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Коррекционные общеобразовательные учреждения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Учреждения дополнительного школьного образования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Объекты школ и клубов спортивного назначения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Специализированные объекты дополнительного школьного образования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54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tabs>
                <w:tab w:val="left" w:pos="142"/>
              </w:tabs>
              <w:jc w:val="both"/>
              <w:rPr>
                <w:bCs/>
              </w:rPr>
            </w:pPr>
            <w:r w:rsidRPr="00371B0B">
              <w:rPr>
                <w:bCs/>
              </w:rPr>
              <w:t>- жилищно-эксплуатационные организации</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1"/>
        <w:gridCol w:w="40"/>
        <w:gridCol w:w="3546"/>
        <w:gridCol w:w="1984"/>
        <w:gridCol w:w="7655"/>
      </w:tblGrid>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586"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4"/>
        </w:trPr>
        <w:tc>
          <w:tcPr>
            <w:tcW w:w="1841"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Социальное обслуживание</w:t>
            </w:r>
          </w:p>
        </w:tc>
        <w:tc>
          <w:tcPr>
            <w:tcW w:w="35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Объекты социального обслуживания</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связанные с обеспечением населения услугами почты и связи</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rPr>
          <w:trHeight w:val="553"/>
        </w:trPr>
        <w:tc>
          <w:tcPr>
            <w:tcW w:w="184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tc>
        <w:tc>
          <w:tcPr>
            <w:tcW w:w="35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бытового обслуживания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1"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Предпринимательство</w:t>
            </w:r>
          </w:p>
        </w:tc>
        <w:tc>
          <w:tcPr>
            <w:tcW w:w="35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rsidR="009D1141" w:rsidRPr="00371B0B" w:rsidRDefault="009D1141" w:rsidP="00D56370">
            <w:pPr>
              <w:widowControl w:val="0"/>
              <w:tabs>
                <w:tab w:val="left" w:pos="142"/>
              </w:tabs>
              <w:autoSpaceDE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торгового назначения, реализующие товары розницей</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связанные с оказанием  банковских, страховых, юридических и иных услуг гражданам</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825"/>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общественного питания</w:t>
            </w:r>
          </w:p>
          <w:p w:rsidR="009D1141" w:rsidRPr="00371B0B" w:rsidRDefault="009D1141" w:rsidP="00D56370">
            <w:pPr>
              <w:tabs>
                <w:tab w:val="left" w:pos="142"/>
              </w:tabs>
              <w:rPr>
                <w:lang w:eastAsia="en-US"/>
              </w:rPr>
            </w:pP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172"/>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Многофункциональные объекты</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565"/>
        </w:trPr>
        <w:tc>
          <w:tcPr>
            <w:tcW w:w="1841"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Религиозное использование</w:t>
            </w:r>
          </w:p>
        </w:tc>
        <w:tc>
          <w:tcPr>
            <w:tcW w:w="35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pPr>
            <w:r w:rsidRPr="00371B0B">
              <w:rPr>
                <w:lang w:eastAsia="en-US"/>
              </w:rPr>
              <w:t>Объекты религиозного назначения</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Памятные объекты и объекты искусства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1"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Амбулаторно-</w:t>
            </w:r>
          </w:p>
          <w:p w:rsidR="009D1141" w:rsidRPr="00371B0B" w:rsidRDefault="009D1141" w:rsidP="00D56370">
            <w:pPr>
              <w:tabs>
                <w:tab w:val="left" w:pos="142"/>
              </w:tabs>
              <w:jc w:val="both"/>
              <w:rPr>
                <w:lang w:eastAsia="en-US"/>
              </w:rPr>
            </w:pPr>
            <w:r w:rsidRPr="00371B0B">
              <w:t>поликлиническое обслуживание</w:t>
            </w:r>
          </w:p>
        </w:tc>
        <w:tc>
          <w:tcPr>
            <w:tcW w:w="35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Амбулаторно-поликлинические учреждения</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по оказанию фармацевтической помощи гражданам</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63"/>
        </w:trPr>
        <w:tc>
          <w:tcPr>
            <w:tcW w:w="1841"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Спорт</w:t>
            </w:r>
          </w:p>
        </w:tc>
        <w:tc>
          <w:tcPr>
            <w:tcW w:w="35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спортивных баз и лагерей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залы</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20%.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Площадки для занятия спортом и физкультурой</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518"/>
        </w:trPr>
        <w:tc>
          <w:tcPr>
            <w:tcW w:w="184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 xml:space="preserve">Малоэтажная многоквартирная жилая застройка </w:t>
            </w:r>
          </w:p>
        </w:tc>
        <w:tc>
          <w:tcPr>
            <w:tcW w:w="35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rPr>
                <w:lang w:eastAsia="en-US"/>
              </w:rPr>
            </w:pPr>
            <w:r w:rsidRPr="00371B0B">
              <w:rPr>
                <w:lang w:eastAsia="en-US"/>
              </w:rPr>
              <w:t>Размещение малоэтажного многоквартирного жилого дома (дом, пригодный для постоянного проживания, высотой до 4 этажей, включая мансардный);</w:t>
            </w:r>
          </w:p>
          <w:p w:rsidR="009D1141" w:rsidRPr="00371B0B" w:rsidRDefault="009D1141" w:rsidP="00D56370">
            <w:pPr>
              <w:widowControl w:val="0"/>
              <w:autoSpaceDE w:val="0"/>
              <w:jc w:val="both"/>
              <w:rPr>
                <w:lang w:eastAsia="en-US"/>
              </w:rPr>
            </w:pPr>
            <w:r w:rsidRPr="00371B0B">
              <w:rPr>
                <w:lang w:eastAsia="en-US"/>
              </w:rPr>
              <w:t xml:space="preserve">разведение декоративных и плодовых деревьев, овощных и ягодных культур; </w:t>
            </w:r>
          </w:p>
          <w:p w:rsidR="009D1141" w:rsidRPr="00371B0B" w:rsidRDefault="009D1141" w:rsidP="00D56370">
            <w:pPr>
              <w:widowControl w:val="0"/>
              <w:autoSpaceDE w:val="0"/>
              <w:jc w:val="both"/>
              <w:rPr>
                <w:lang w:eastAsia="en-US"/>
              </w:rPr>
            </w:pPr>
            <w:r w:rsidRPr="00371B0B">
              <w:rPr>
                <w:lang w:eastAsia="en-US"/>
              </w:rPr>
              <w:t xml:space="preserve">размещение индивидуальных гаражей и иных вспомогательных сооружений; </w:t>
            </w:r>
          </w:p>
          <w:p w:rsidR="009D1141" w:rsidRPr="00371B0B" w:rsidRDefault="009D1141" w:rsidP="00D56370">
            <w:pPr>
              <w:widowControl w:val="0"/>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jc w:val="both"/>
            </w:pPr>
            <w:r w:rsidRPr="00371B0B">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s>
              <w:jc w:val="both"/>
            </w:pPr>
            <w:r w:rsidRPr="00371B0B">
              <w:t>Максимальный процент застройки – 40%.</w:t>
            </w:r>
          </w:p>
          <w:p w:rsidR="009D1141" w:rsidRPr="00371B0B" w:rsidRDefault="009D1141" w:rsidP="00D56370">
            <w:pPr>
              <w:widowControl w:val="0"/>
              <w:tabs>
                <w:tab w:val="left" w:pos="142"/>
              </w:tabs>
              <w:autoSpaceDE w:val="0"/>
              <w:rPr>
                <w:lang w:eastAsia="en-US"/>
              </w:rPr>
            </w:pPr>
            <w:r w:rsidRPr="00371B0B">
              <w:rPr>
                <w:lang w:eastAsia="en-US"/>
              </w:rPr>
              <w:t>Плотность жилой застройки – не более 16 тыс.кв.м на 1 га.</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r w:rsidRPr="00371B0B">
              <w:t xml:space="preserve">Для  хозяйственных  целей и выгула собак из расчета  0,3 кв.м на 1 жителя.  </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rPr>
                <w:i/>
              </w:rPr>
            </w:pPr>
            <w:r w:rsidRPr="00371B0B">
              <w:t>Минимальный  процент озеленения – 25%.</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35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35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3"/>
        <w:gridCol w:w="50"/>
        <w:gridCol w:w="3544"/>
        <w:gridCol w:w="1984"/>
        <w:gridCol w:w="7655"/>
      </w:tblGrid>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79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359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r w:rsidRPr="00371B0B">
              <w:t>Объекты гаражного назначения</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jc w:val="both"/>
            </w:pPr>
          </w:p>
          <w:p w:rsidR="009D1141" w:rsidRPr="00371B0B" w:rsidRDefault="009D1141" w:rsidP="00D56370">
            <w:pPr>
              <w:jc w:val="both"/>
            </w:pPr>
            <w:r w:rsidRPr="00371B0B">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Предпринимательство</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для предпринимательской деятельности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для отдельно стоящих зданий – 15%, для пристроенных зданий – 40%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r w:rsidRPr="00371B0B">
        <w:rPr>
          <w:lang w:eastAsia="en-US"/>
        </w:rPr>
        <w:t>».</w:t>
      </w:r>
    </w:p>
    <w:p w:rsidR="009D1141" w:rsidRPr="00371B0B" w:rsidRDefault="009D1141" w:rsidP="009D1141">
      <w:pPr>
        <w:rPr>
          <w:rFonts w:cs="Arial"/>
          <w:sz w:val="24"/>
          <w:szCs w:val="28"/>
        </w:rPr>
      </w:pPr>
      <w:r w:rsidRPr="00371B0B">
        <w:br w:type="page"/>
      </w:r>
    </w:p>
    <w:bookmarkEnd w:id="255"/>
    <w:p w:rsidR="009D1141" w:rsidRPr="00371B0B" w:rsidRDefault="009D1141" w:rsidP="009D1141">
      <w:pPr>
        <w:outlineLvl w:val="1"/>
        <w:rPr>
          <w:b/>
          <w:sz w:val="24"/>
          <w:szCs w:val="24"/>
          <w:lang w:eastAsia="en-US"/>
        </w:rPr>
      </w:pPr>
      <w:r w:rsidRPr="00371B0B">
        <w:rPr>
          <w:b/>
          <w:sz w:val="24"/>
          <w:szCs w:val="24"/>
          <w:lang w:eastAsia="en-US"/>
        </w:rPr>
        <w:t>Статья 87.1. Зоны застройки многоэтажными жилыми домами (9 эт. и более) (ЖЗ-104/РЗТ)</w:t>
      </w:r>
    </w:p>
    <w:p w:rsidR="009D1141" w:rsidRPr="00371B0B" w:rsidRDefault="009D1141" w:rsidP="009D1141">
      <w:pPr>
        <w:numPr>
          <w:ilvl w:val="0"/>
          <w:numId w:val="79"/>
        </w:numPr>
        <w:tabs>
          <w:tab w:val="left" w:pos="142"/>
        </w:tabs>
        <w:rPr>
          <w:sz w:val="16"/>
          <w:szCs w:val="16"/>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16"/>
          <w:szCs w:val="16"/>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7"/>
        <w:gridCol w:w="36"/>
        <w:gridCol w:w="3544"/>
        <w:gridCol w:w="1984"/>
        <w:gridCol w:w="7655"/>
      </w:tblGrid>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58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pPr>
            <w:r w:rsidRPr="00371B0B">
              <w:t>Многоэтажная жилая застройка (высотная застройка)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девять и выше этажей, включая подземные, разделенных на двадцать и более квартир); благоустройство и озеленение придомовых территорий;</w:t>
            </w:r>
          </w:p>
          <w:p w:rsidR="009D1141" w:rsidRPr="00371B0B" w:rsidRDefault="009D1141" w:rsidP="00D56370">
            <w:pPr>
              <w:tabs>
                <w:tab w:val="left" w:pos="142"/>
              </w:tabs>
            </w:pPr>
            <w:r w:rsidRPr="00371B0B">
              <w:t>обустройство спортивных и детских площадок, хозяйственных площадок; размещение подземных гаражей и наземных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 xml:space="preserve">Многоквартирные многоэтажные жилые дома </w:t>
            </w:r>
          </w:p>
        </w:tc>
        <w:tc>
          <w:tcPr>
            <w:tcW w:w="7655" w:type="dxa"/>
            <w:tcBorders>
              <w:top w:val="single" w:sz="4" w:space="0" w:color="auto"/>
              <w:left w:val="single" w:sz="4" w:space="0" w:color="auto"/>
              <w:bottom w:val="single" w:sz="4" w:space="0" w:color="auto"/>
              <w:right w:val="single" w:sz="4" w:space="0" w:color="auto"/>
            </w:tcBorders>
          </w:tcPr>
          <w:p w:rsidR="00D326A3" w:rsidRPr="00371B0B" w:rsidRDefault="00D326A3" w:rsidP="00D326A3">
            <w:pPr>
              <w:tabs>
                <w:tab w:val="left" w:pos="142"/>
                <w:tab w:val="left" w:pos="302"/>
              </w:tabs>
              <w:jc w:val="both"/>
              <w:rPr>
                <w:b/>
                <w:lang w:eastAsia="en-US"/>
              </w:rPr>
            </w:pPr>
            <w:r w:rsidRPr="00371B0B">
              <w:rPr>
                <w:b/>
                <w:lang w:eastAsia="en-US"/>
              </w:rPr>
              <w:t>Предельные размеры земельных участков.</w:t>
            </w:r>
          </w:p>
          <w:p w:rsidR="00D326A3" w:rsidRPr="00371B0B" w:rsidRDefault="00D326A3" w:rsidP="00D326A3">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0,26 га.</w:t>
            </w:r>
          </w:p>
          <w:p w:rsidR="00D326A3" w:rsidRPr="00371B0B" w:rsidRDefault="00D326A3" w:rsidP="00D326A3">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D326A3" w:rsidRPr="00371B0B" w:rsidRDefault="00D326A3" w:rsidP="00D326A3">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D326A3" w:rsidRPr="00371B0B" w:rsidRDefault="00D326A3" w:rsidP="00D326A3">
            <w:pPr>
              <w:tabs>
                <w:tab w:val="left" w:pos="142"/>
              </w:tabs>
              <w:rPr>
                <w:lang w:eastAsia="en-US"/>
              </w:rPr>
            </w:pPr>
            <w:r w:rsidRPr="00371B0B">
              <w:rPr>
                <w:lang w:eastAsia="en-US"/>
              </w:rPr>
              <w:t>При строительстве жилой застройки переменной этажности допустимо понижение отдельных частей ниже 9 этажей, с сохранением минимальной средней этажности 9 этажей.</w:t>
            </w:r>
          </w:p>
          <w:p w:rsidR="00D326A3" w:rsidRPr="00371B0B" w:rsidRDefault="00D326A3" w:rsidP="00D326A3">
            <w:pPr>
              <w:widowControl w:val="0"/>
              <w:tabs>
                <w:tab w:val="left" w:pos="142"/>
              </w:tabs>
              <w:autoSpaceDE w:val="0"/>
              <w:rPr>
                <w:lang w:eastAsia="en-US"/>
              </w:rPr>
            </w:pPr>
            <w:r w:rsidRPr="00371B0B">
              <w:rPr>
                <w:lang w:eastAsia="en-US"/>
              </w:rPr>
              <w:t xml:space="preserve">Предельная высота зданий, строений, сооружений - </w:t>
            </w:r>
            <w:r>
              <w:rPr>
                <w:lang w:eastAsia="en-US"/>
              </w:rPr>
              <w:t>6</w:t>
            </w:r>
            <w:r w:rsidRPr="00371B0B">
              <w:rPr>
                <w:lang w:eastAsia="en-US"/>
              </w:rPr>
              <w:t>0 м.</w:t>
            </w:r>
          </w:p>
          <w:p w:rsidR="00D326A3" w:rsidRPr="00371B0B" w:rsidRDefault="00D326A3" w:rsidP="00D326A3">
            <w:pPr>
              <w:tabs>
                <w:tab w:val="left" w:pos="142"/>
              </w:tabs>
              <w:jc w:val="both"/>
            </w:pPr>
            <w:r w:rsidRPr="00371B0B">
              <w:t xml:space="preserve">Максимальный процент застройки – 80%. </w:t>
            </w:r>
          </w:p>
          <w:p w:rsidR="00D326A3" w:rsidRPr="00371B0B" w:rsidRDefault="00D326A3" w:rsidP="00D326A3">
            <w:pPr>
              <w:tabs>
                <w:tab w:val="left" w:pos="142"/>
              </w:tabs>
              <w:jc w:val="both"/>
            </w:pPr>
            <w:r w:rsidRPr="00371B0B">
              <w:t>Плотность жилой застройки – не более 28 тыс.кв.м на 1 га.</w:t>
            </w:r>
          </w:p>
          <w:p w:rsidR="00D326A3" w:rsidRPr="00371B0B" w:rsidRDefault="00D326A3" w:rsidP="00D326A3">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D326A3" w:rsidRPr="00371B0B" w:rsidRDefault="00D326A3" w:rsidP="00D326A3">
            <w:pPr>
              <w:rPr>
                <w:lang w:eastAsia="en-US"/>
              </w:rPr>
            </w:pPr>
            <w:r w:rsidRPr="00371B0B">
              <w:rPr>
                <w:lang w:eastAsia="en-US"/>
              </w:rPr>
              <w:t>Максимальный процент застройки надземной части:</w:t>
            </w:r>
          </w:p>
          <w:p w:rsidR="00D326A3" w:rsidRPr="00371B0B" w:rsidRDefault="00D326A3" w:rsidP="00D326A3">
            <w:pPr>
              <w:rPr>
                <w:lang w:eastAsia="en-US"/>
              </w:rPr>
            </w:pPr>
            <w:r w:rsidRPr="00371B0B">
              <w:rPr>
                <w:lang w:eastAsia="en-US"/>
              </w:rPr>
              <w:t>при этажности 9 этажей – 31%,</w:t>
            </w:r>
          </w:p>
          <w:p w:rsidR="00D326A3" w:rsidRPr="00371B0B" w:rsidRDefault="00D326A3" w:rsidP="00D326A3">
            <w:pPr>
              <w:rPr>
                <w:lang w:eastAsia="en-US"/>
              </w:rPr>
            </w:pPr>
            <w:r w:rsidRPr="00371B0B">
              <w:rPr>
                <w:lang w:eastAsia="en-US"/>
              </w:rPr>
              <w:t xml:space="preserve">при этажности 10 этажей </w:t>
            </w:r>
            <w:r>
              <w:rPr>
                <w:lang w:eastAsia="en-US"/>
              </w:rPr>
              <w:t xml:space="preserve"> и более </w:t>
            </w:r>
            <w:r w:rsidRPr="00371B0B">
              <w:rPr>
                <w:lang w:eastAsia="en-US"/>
              </w:rPr>
              <w:t>– 28%.</w:t>
            </w:r>
          </w:p>
          <w:p w:rsidR="00D326A3" w:rsidRPr="00371B0B" w:rsidRDefault="00D326A3" w:rsidP="00D326A3">
            <w:r w:rsidRPr="00371B0B">
              <w:t>На территории земельного участка должны предусматриваться:</w:t>
            </w:r>
          </w:p>
          <w:p w:rsidR="00D326A3" w:rsidRPr="00371B0B" w:rsidRDefault="00D326A3" w:rsidP="00D326A3">
            <w:pPr>
              <w:rPr>
                <w:i/>
              </w:rPr>
            </w:pPr>
            <w:r w:rsidRPr="00371B0B">
              <w:rPr>
                <w:i/>
              </w:rPr>
              <w:t>Стоянки автомобилей:</w:t>
            </w:r>
          </w:p>
          <w:p w:rsidR="00D326A3" w:rsidRPr="00371B0B" w:rsidRDefault="00D326A3" w:rsidP="00D326A3">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D326A3" w:rsidP="00D326A3">
            <w:r w:rsidRPr="00371B0B">
              <w:t xml:space="preserve">В случае, если жилищная обеспеченность составляет 40 кв.м и более, не менее 25% от необходимого количества машино-мест должны быть организованы </w:t>
            </w:r>
            <w:r w:rsidR="009D1141" w:rsidRPr="00371B0B">
              <w:t>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0,1 кв.м на 1 жителя. </w:t>
            </w:r>
          </w:p>
          <w:p w:rsidR="009D1141" w:rsidRPr="00371B0B" w:rsidRDefault="009D1141" w:rsidP="00D56370">
            <w:r w:rsidRPr="00371B0B">
              <w:t xml:space="preserve">Для занятий физкультурой из расчета 1,0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0,2 кв.м на 1 жителя.</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tabs>
                <w:tab w:val="left" w:pos="142"/>
              </w:tabs>
              <w:jc w:val="both"/>
            </w:pPr>
            <w:r w:rsidRPr="00371B0B">
              <w:t>Минимальный  процент озеленения – 25%.</w:t>
            </w:r>
          </w:p>
          <w:p w:rsidR="009D1141" w:rsidRPr="00371B0B" w:rsidRDefault="009D1141" w:rsidP="00D56370">
            <w:pPr>
              <w:tabs>
                <w:tab w:val="left" w:pos="142"/>
              </w:tabs>
              <w:rPr>
                <w:lang w:eastAsia="en-US"/>
              </w:rPr>
            </w:pPr>
            <w:r w:rsidRPr="00371B0B">
              <w:rPr>
                <w:lang w:eastAsia="en-US"/>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 </w:t>
            </w:r>
          </w:p>
          <w:p w:rsidR="009D1141" w:rsidRPr="00371B0B" w:rsidRDefault="009D1141" w:rsidP="00D56370">
            <w:pPr>
              <w:widowControl w:val="0"/>
              <w:tabs>
                <w:tab w:val="left" w:pos="142"/>
              </w:tabs>
              <w:autoSpaceDE w:val="0"/>
              <w:rPr>
                <w:lang w:eastAsia="en-US"/>
              </w:rPr>
            </w:pPr>
            <w:r w:rsidRPr="00371B0B">
              <w:rPr>
                <w:lang w:eastAsia="en-US"/>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rPr>
                <w:lang w:eastAsia="en-US"/>
              </w:rPr>
            </w:pPr>
            <w:r w:rsidRPr="00371B0B">
              <w:t>Среднеэтажная жилая застройка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widowControl w:val="0"/>
              <w:autoSpaceDE w:val="0"/>
              <w:jc w:val="both"/>
              <w:rPr>
                <w:lang w:eastAsia="en-US"/>
              </w:rPr>
            </w:pPr>
            <w:r w:rsidRPr="00371B0B">
              <w:rPr>
                <w:lang w:eastAsia="en-US"/>
              </w:rPr>
              <w:t>благоустройство и озеленение;</w:t>
            </w:r>
          </w:p>
          <w:p w:rsidR="009D1141" w:rsidRPr="00371B0B" w:rsidRDefault="009D1141" w:rsidP="00D56370">
            <w:pPr>
              <w:widowControl w:val="0"/>
              <w:autoSpaceDE w:val="0"/>
              <w:jc w:val="both"/>
              <w:rPr>
                <w:lang w:eastAsia="en-US"/>
              </w:rPr>
            </w:pPr>
            <w:r w:rsidRPr="00371B0B">
              <w:rPr>
                <w:lang w:eastAsia="en-US"/>
              </w:rPr>
              <w:t>размещение подземных гаражей и автостоянок;</w:t>
            </w:r>
          </w:p>
          <w:p w:rsidR="009D1141" w:rsidRPr="00371B0B" w:rsidRDefault="009D1141" w:rsidP="00D56370">
            <w:pPr>
              <w:widowControl w:val="0"/>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jc w:val="both"/>
            </w:pPr>
            <w:r w:rsidRPr="00371B0B">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8 этажей. При строительстве жилой застройки переменной этажности допустимо понижение отдельных частей ниже 5 этажей, с сохранением минимальной средней этажности 5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pPr>
              <w:tabs>
                <w:tab w:val="left" w:pos="142"/>
              </w:tabs>
              <w:rPr>
                <w:lang w:eastAsia="en-US"/>
              </w:rPr>
            </w:pPr>
            <w:r w:rsidRPr="00371B0B">
              <w:rPr>
                <w:lang w:eastAsia="en-US"/>
              </w:rPr>
              <w:t>Максимальный процент застройки – 80%.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rPr>
                <w:lang w:eastAsia="en-US"/>
              </w:rPr>
            </w:pPr>
            <w:r w:rsidRPr="00371B0B">
              <w:rPr>
                <w:lang w:eastAsia="en-US"/>
              </w:rPr>
              <w:t xml:space="preserve">Максимальный процент застройки надземной части при этажности: </w:t>
            </w:r>
          </w:p>
          <w:p w:rsidR="009D1141" w:rsidRPr="00371B0B" w:rsidRDefault="009D1141" w:rsidP="00D56370">
            <w:pPr>
              <w:tabs>
                <w:tab w:val="left" w:pos="142"/>
              </w:tabs>
              <w:rPr>
                <w:lang w:eastAsia="en-US"/>
              </w:rPr>
            </w:pPr>
            <w:r w:rsidRPr="00371B0B">
              <w:rPr>
                <w:lang w:eastAsia="en-US"/>
              </w:rPr>
              <w:t>5 этажей – 40%, 6-7 этажей – 34%, 8 этажей – 32%.</w:t>
            </w:r>
          </w:p>
          <w:p w:rsidR="009D1141" w:rsidRPr="00371B0B" w:rsidRDefault="009D1141" w:rsidP="00D56370">
            <w:pPr>
              <w:tabs>
                <w:tab w:val="left" w:pos="142"/>
              </w:tabs>
              <w:jc w:val="both"/>
            </w:pPr>
            <w:r w:rsidRPr="00371B0B">
              <w:t>Плотность жилой застройки – не более 28 тыс.кв.м на 1 га.</w:t>
            </w:r>
          </w:p>
          <w:p w:rsidR="009D1141" w:rsidRPr="00371B0B" w:rsidRDefault="009D1141" w:rsidP="00D56370">
            <w:pPr>
              <w:tabs>
                <w:tab w:val="left" w:pos="142"/>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0,1 кв.м на 1 жителя. </w:t>
            </w:r>
          </w:p>
          <w:p w:rsidR="009D1141" w:rsidRPr="00371B0B" w:rsidRDefault="009D1141" w:rsidP="00D56370">
            <w:r w:rsidRPr="00371B0B">
              <w:t xml:space="preserve">Для занятий физкультурой из расчета 1,0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0,2 кв.м на 1 жителя.</w:t>
            </w:r>
          </w:p>
          <w:p w:rsidR="009D1141" w:rsidRPr="00371B0B" w:rsidRDefault="009D1141" w:rsidP="00D56370">
            <w:pPr>
              <w:widowControl w:val="0"/>
              <w:tabs>
                <w:tab w:val="left" w:pos="142"/>
              </w:tabs>
              <w:autoSpaceDE w:val="0"/>
              <w:rPr>
                <w:i/>
                <w:lang w:eastAsia="en-US"/>
              </w:rPr>
            </w:pPr>
            <w:r w:rsidRPr="00371B0B">
              <w:rPr>
                <w:i/>
                <w:lang w:eastAsia="en-US"/>
              </w:rPr>
              <w:t>Озеленение:</w:t>
            </w:r>
          </w:p>
          <w:p w:rsidR="009D1141" w:rsidRPr="00371B0B" w:rsidRDefault="009D1141" w:rsidP="00D56370">
            <w:pPr>
              <w:widowControl w:val="0"/>
              <w:tabs>
                <w:tab w:val="left" w:pos="142"/>
              </w:tabs>
              <w:autoSpaceDE w:val="0"/>
              <w:rPr>
                <w:lang w:eastAsia="en-US"/>
              </w:rPr>
            </w:pPr>
            <w:r w:rsidRPr="00371B0B">
              <w:rPr>
                <w:lang w:eastAsia="en-US"/>
              </w:rPr>
              <w:t>Минимальный  процент озеленения – 25%.</w:t>
            </w:r>
          </w:p>
          <w:p w:rsidR="009D1141" w:rsidRPr="00371B0B" w:rsidRDefault="009D1141" w:rsidP="00D56370">
            <w:pPr>
              <w:tabs>
                <w:tab w:val="left" w:pos="142"/>
              </w:tabs>
              <w:rPr>
                <w:i/>
                <w:lang w:eastAsia="en-US"/>
              </w:rPr>
            </w:pPr>
          </w:p>
          <w:p w:rsidR="009D1141" w:rsidRPr="00371B0B" w:rsidRDefault="009D1141" w:rsidP="00D56370">
            <w:pPr>
              <w:tabs>
                <w:tab w:val="left" w:pos="142"/>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pPr>
            <w:r w:rsidRPr="00371B0B">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tabs>
                <w:tab w:val="left" w:pos="142"/>
              </w:tabs>
              <w:jc w:val="both"/>
            </w:pPr>
            <w:r w:rsidRPr="00371B0B">
              <w:rPr>
                <w:b/>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rPr>
                <w:lang w:eastAsia="en-US"/>
              </w:rPr>
            </w:pPr>
            <w:r w:rsidRPr="00371B0B">
              <w:rPr>
                <w:lang w:eastAsia="en-US"/>
              </w:rPr>
              <w:t>Дошкольное, начальное и среднее общее образование</w:t>
            </w:r>
          </w:p>
        </w:tc>
        <w:tc>
          <w:tcPr>
            <w:tcW w:w="354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Детские дошкольные учреждения общего типа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Для нового строительства: при вместимости ДОУ до 100 мест – 40 м</w:t>
            </w:r>
            <w:r w:rsidRPr="00371B0B">
              <w:rPr>
                <w:vertAlign w:val="superscript"/>
                <w:lang w:eastAsia="en-US"/>
              </w:rPr>
              <w:t>2</w:t>
            </w:r>
            <w:r w:rsidRPr="00371B0B">
              <w:rPr>
                <w:lang w:eastAsia="en-US"/>
              </w:rPr>
              <w:t xml:space="preserve"> на 1 место, при вместимости более 100 мест - 35 м</w:t>
            </w:r>
            <w:r w:rsidRPr="00371B0B">
              <w:rPr>
                <w:vertAlign w:val="superscript"/>
                <w:lang w:eastAsia="en-US"/>
              </w:rPr>
              <w:t>2</w:t>
            </w:r>
            <w:r w:rsidRPr="00371B0B">
              <w:rPr>
                <w:lang w:eastAsia="en-US"/>
              </w:rPr>
              <w:t xml:space="preserve"> на 1 место. </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1,63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50%. До половины озелененной площади  могут составлять площадки для игр детей.</w:t>
            </w:r>
          </w:p>
          <w:p w:rsidR="009D1141" w:rsidRPr="00371B0B" w:rsidRDefault="009D1141" w:rsidP="00D56370">
            <w:pPr>
              <w:tabs>
                <w:tab w:val="left" w:pos="142"/>
              </w:tabs>
              <w:jc w:val="both"/>
              <w:rPr>
                <w:lang w:eastAsia="en-US"/>
              </w:rPr>
            </w:pPr>
            <w:r w:rsidRPr="00371B0B">
              <w:rPr>
                <w:lang w:eastAsia="en-US"/>
              </w:rPr>
              <w:t>Максимальный процент застройки земельного участка – 50%.</w:t>
            </w:r>
          </w:p>
          <w:p w:rsidR="009D1141" w:rsidRPr="00371B0B" w:rsidRDefault="009D1141" w:rsidP="00D56370">
            <w:pPr>
              <w:widowControl w:val="0"/>
              <w:tabs>
                <w:tab w:val="left" w:pos="142"/>
              </w:tabs>
              <w:autoSpaceDE w:val="0"/>
              <w:autoSpaceDN w:val="0"/>
              <w:adjustRightInd w:val="0"/>
              <w:jc w:val="both"/>
              <w:rPr>
                <w:i/>
                <w:lang w:eastAsia="en-US"/>
              </w:rPr>
            </w:pPr>
            <w:r w:rsidRPr="00371B0B">
              <w:rPr>
                <w:lang w:eastAsia="en-US"/>
              </w:rPr>
              <w:t>Здания дошкольных организаций размещают на внутриквартальных территориях жилых микрорайонов, удаленных от городских улиц, межквартальных проездов на расстояние, обеспечивающее уровни шума и загрязнения атмосферного воздуха требованиям санитарных правил и нормативов. Отступ от красной линии должен быть не менее 25 м: в случае улиц местного значения – до здания дошкольной организации, в случае улиц магистрального значения – до участка дошкольной организации. Участки детских дошкольных учреждений не должны примыкать к магистральным улицам.</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Специализированные детские дошкольные учреждения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Общеобразовательные учреждения</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Для нового строительства: при вместимости общеобразовательных школ учащихся, площадь земельного участка должна составлять не менее:</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До 400 мест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401 до 500 – 60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501 до 600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601 до 800 – 40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801 до 1100 – 33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1101 до 1500 – 21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1501 до 2000 – 17 кв.м. на 1-го учащегося;</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 xml:space="preserve">Свыше 2001 – 16 кв.м. на 1-го учащегося. </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Площадь земельного участка в зависимости от вместимости учреждения дополнительного школьного образования зависит от задания на проектирования, но не менее 21 кв.м. на 1-го учащегося.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3,5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jc w:val="both"/>
              <w:rPr>
                <w:lang w:eastAsia="en-US"/>
              </w:rPr>
            </w:pPr>
            <w:r w:rsidRPr="00371B0B">
              <w:rPr>
                <w:lang w:eastAsia="en-US"/>
              </w:rPr>
              <w:t>Максимальный процент застройки земельного участка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40 %. До половины озелененной площади  могут составлять спортивные площадки.</w:t>
            </w:r>
          </w:p>
          <w:p w:rsidR="009D1141" w:rsidRPr="00371B0B" w:rsidRDefault="009D1141" w:rsidP="00D56370">
            <w:pPr>
              <w:rPr>
                <w:i/>
              </w:rPr>
            </w:pPr>
            <w:r w:rsidRPr="00371B0B">
              <w:rPr>
                <w:i/>
              </w:rPr>
              <w:t>Иное:</w:t>
            </w:r>
          </w:p>
          <w:p w:rsidR="009D1141" w:rsidRPr="00371B0B" w:rsidRDefault="009D1141" w:rsidP="00D56370">
            <w:r w:rsidRPr="00371B0B">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p w:rsidR="009D1141" w:rsidRPr="00371B0B" w:rsidRDefault="009D1141" w:rsidP="00D56370">
            <w:r w:rsidRPr="00371B0B">
              <w:t>Расположение на территории построек и сооружений, функционально не связанных с общеобразовательной организацией, не допускается.</w:t>
            </w:r>
          </w:p>
          <w:p w:rsidR="009D1141" w:rsidRPr="00371B0B" w:rsidRDefault="009D1141" w:rsidP="00D56370">
            <w:r w:rsidRPr="00371B0B">
              <w:t>Архитектурно-планировочные решения здания должны обеспечивать:</w:t>
            </w:r>
          </w:p>
          <w:p w:rsidR="009D1141" w:rsidRPr="00371B0B" w:rsidRDefault="009D1141" w:rsidP="00D56370">
            <w:r w:rsidRPr="00371B0B">
              <w:t>- выделение в отдельный блок учебных помещений начальных классов с выходами на участок;</w:t>
            </w:r>
          </w:p>
          <w:p w:rsidR="009D1141" w:rsidRPr="00371B0B" w:rsidRDefault="009D1141" w:rsidP="00D56370">
            <w:r w:rsidRPr="00371B0B">
              <w:t>- расположение рекреационных помещений в непосредственной близости к учебным помещениям;</w:t>
            </w:r>
          </w:p>
          <w:p w:rsidR="009D1141" w:rsidRPr="00371B0B" w:rsidRDefault="009D1141" w:rsidP="00D56370">
            <w:r w:rsidRPr="00371B0B">
              <w:t>- размещение на верхних этажах (выше третьего этажа) учебных помещений и кабинетов, посещаемых обучающимися 8 - 11 классов, административно-хозяйственных помещений;</w:t>
            </w:r>
          </w:p>
          <w:p w:rsidR="009D1141" w:rsidRPr="00371B0B" w:rsidRDefault="009D1141" w:rsidP="00D56370">
            <w:r w:rsidRPr="00371B0B">
              <w:t>- исключение вредного воздействия факторов среды обитания в общеобразовательной организации жизни и здоровью обучающихся;</w:t>
            </w:r>
          </w:p>
          <w:p w:rsidR="009D1141" w:rsidRPr="00371B0B" w:rsidRDefault="009D1141" w:rsidP="00D56370">
            <w:r w:rsidRPr="00371B0B">
              <w:t>- размещение учебных мастерских, актовых и спортивных залов общеобразовательных организаций, их общую площадь, а также набор помещений для кружковой работы, в зависимости от местных условий и возможностей общеобразовательной организации, с соблюдением требований строительных норм и правил и настоящих санитарных правил.</w:t>
            </w:r>
          </w:p>
          <w:p w:rsidR="009D1141" w:rsidRPr="00371B0B" w:rsidRDefault="009D1141" w:rsidP="00D56370">
            <w:r w:rsidRPr="00371B0B">
              <w:t>Не допускается использование цокольных этажей и подвальных помещений под учебные помещения, кабинеты, лаборатории, учебные мастерские, помещения медицинского назначения, спортивные, танцевальные и актовые залы.</w:t>
            </w:r>
          </w:p>
          <w:p w:rsidR="009D1141" w:rsidRPr="00371B0B" w:rsidRDefault="009D1141" w:rsidP="00D56370">
            <w:r w:rsidRPr="00371B0B">
              <w:t>Вместимость вновь строящихся общеобразовательных организаций должна быть рассчитана для обучения только в одну смену.</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Для создания условий пребывания детей с ограниченными возможностями здоровья в строящихся и реконструируемых зданиях в общеобразовательных организаций предусматриваются мероприятия по созданию доступной (безбарьерной) среды.</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(стены здания) располагаются на расстоянии 25 м до красных линий,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Специализированные общеобразовательные учреждения с круглосуточным пребыванием</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Коррекционные общеобразовательные учреждения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Учреждения дополнительного школьного образования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Объекты школ и клубов спортивного назначения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Специализированные объекты дополнительного школьного образования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54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tabs>
                <w:tab w:val="left" w:pos="142"/>
              </w:tabs>
              <w:jc w:val="both"/>
              <w:rPr>
                <w:b/>
              </w:rPr>
            </w:pPr>
            <w:r w:rsidRPr="00371B0B">
              <w:rPr>
                <w:b/>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tabs>
                <w:tab w:val="left" w:pos="142"/>
              </w:tabs>
              <w:jc w:val="both"/>
              <w:rPr>
                <w:bCs/>
              </w:rPr>
            </w:pPr>
            <w:r w:rsidRPr="00371B0B">
              <w:rPr>
                <w:bCs/>
              </w:rPr>
              <w:t>- жилищно-эксплуатационные организации</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5026" w:type="dxa"/>
            <w:gridSpan w:val="5"/>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lang w:eastAsia="en-US"/>
              </w:rPr>
            </w:pPr>
            <w:r w:rsidRPr="00371B0B">
              <w:rPr>
                <w:lang w:eastAsia="en-US"/>
              </w:rPr>
              <w:t>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принимаются равными показателям, установленным в Местных нормативах градостроительного проектирования г. Иркутска</w:t>
            </w:r>
            <w:r w:rsidRPr="00371B0B">
              <w:rPr>
                <w:bCs/>
              </w:rPr>
              <w:t>, утвержденных решением Думы города Иркутска от 21.03.2016 г. №006-20-190279/6</w:t>
            </w:r>
            <w:r w:rsidRPr="00371B0B">
              <w:rPr>
                <w:lang w:eastAsia="en-US"/>
              </w:rPr>
              <w:t>.</w:t>
            </w: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pStyle w:val="1c"/>
        <w:numPr>
          <w:ilvl w:val="0"/>
          <w:numId w:val="79"/>
        </w:numPr>
        <w:tabs>
          <w:tab w:val="left" w:pos="142"/>
        </w:tabs>
        <w:spacing w:after="0" w:line="240" w:lineRule="auto"/>
        <w:rPr>
          <w:rFonts w:ascii="Times New Roman" w:hAnsi="Times New Roman"/>
          <w:sz w:val="24"/>
          <w:szCs w:val="24"/>
        </w:rPr>
      </w:pPr>
      <w:r w:rsidRPr="00371B0B">
        <w:rPr>
          <w:rFonts w:ascii="Times New Roman" w:hAnsi="Times New Roman"/>
          <w:sz w:val="24"/>
          <w:szCs w:val="24"/>
        </w:rPr>
        <w:t xml:space="preserve">Условно разрешённые виды и параметры использования земельных участков и объектов капитального строительства: </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2977"/>
        <w:gridCol w:w="1984"/>
        <w:gridCol w:w="8222"/>
      </w:tblGrid>
      <w:tr w:rsidR="009D1141" w:rsidRPr="00371B0B" w:rsidTr="00D56370">
        <w:tc>
          <w:tcPr>
            <w:tcW w:w="680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Виды разрешенного использования земельных участков и объектов капитального строительства</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rPr>
            </w:pPr>
            <w:r w:rsidRPr="00371B0B">
              <w:rPr>
                <w:b/>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680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8222" w:type="dxa"/>
            <w:vMerge w:val="restart"/>
            <w:tcBorders>
              <w:top w:val="single" w:sz="4" w:space="0" w:color="auto"/>
              <w:left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Предпринимательство</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Многофункциональные объекты</w:t>
            </w:r>
          </w:p>
        </w:tc>
        <w:tc>
          <w:tcPr>
            <w:tcW w:w="8222" w:type="dxa"/>
            <w:vMerge/>
            <w:tcBorders>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p>
        </w:tc>
      </w:tr>
    </w:tbl>
    <w:p w:rsidR="009D1141" w:rsidRPr="00371B0B" w:rsidRDefault="009D1141" w:rsidP="009D1141">
      <w:pPr>
        <w:tabs>
          <w:tab w:val="left" w:pos="142"/>
        </w:tabs>
        <w:rPr>
          <w:sz w:val="24"/>
          <w:szCs w:val="24"/>
        </w:rPr>
      </w:pPr>
      <w:r w:rsidRPr="00371B0B">
        <w:rPr>
          <w:sz w:val="24"/>
          <w:szCs w:val="24"/>
        </w:rPr>
        <w:t>.</w:t>
      </w:r>
    </w:p>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3"/>
        <w:gridCol w:w="50"/>
        <w:gridCol w:w="3544"/>
        <w:gridCol w:w="1984"/>
        <w:gridCol w:w="7655"/>
      </w:tblGrid>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79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359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r w:rsidRPr="00371B0B">
              <w:t>Объекты гаражного назначения</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jc w:val="both"/>
            </w:pPr>
          </w:p>
          <w:p w:rsidR="009D1141" w:rsidRPr="00371B0B" w:rsidRDefault="009D1141" w:rsidP="00D56370">
            <w:pPr>
              <w:jc w:val="both"/>
            </w:pPr>
            <w:r w:rsidRPr="00371B0B">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Предпринимательство</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для предпринимательской деятельности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для отдельно стоящих зданий – 15%, для пристроенных зданий – 40%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tabs>
                <w:tab w:val="left" w:pos="142"/>
              </w:tabs>
              <w:jc w:val="both"/>
              <w:rPr>
                <w:b/>
              </w:rPr>
            </w:pPr>
            <w:r w:rsidRPr="00371B0B">
              <w:rPr>
                <w:b/>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jc w:val="both"/>
        <w:rPr>
          <w:sz w:val="24"/>
          <w:szCs w:val="24"/>
          <w:lang w:eastAsia="en-US"/>
        </w:rPr>
      </w:pPr>
      <w:r w:rsidRPr="00371B0B">
        <w:rPr>
          <w:sz w:val="24"/>
          <w:szCs w:val="24"/>
          <w:lang w:eastAsia="en-US"/>
        </w:rPr>
        <w:t>».</w:t>
      </w:r>
    </w:p>
    <w:p w:rsidR="009D1141" w:rsidRPr="00371B0B" w:rsidRDefault="009D1141" w:rsidP="009D1141">
      <w:pPr>
        <w:keepNext/>
        <w:spacing w:line="360" w:lineRule="auto"/>
        <w:outlineLvl w:val="1"/>
        <w:rPr>
          <w:rFonts w:cs="Arial"/>
          <w:b/>
          <w:bCs/>
          <w:iCs/>
          <w:sz w:val="24"/>
          <w:szCs w:val="28"/>
        </w:rPr>
      </w:pPr>
      <w:bookmarkStart w:id="269" w:name="_Toc444077124"/>
      <w:bookmarkStart w:id="270" w:name="_Toc445375361"/>
      <w:bookmarkStart w:id="271" w:name="_Toc457296134"/>
      <w:bookmarkStart w:id="272" w:name="_Toc462646195"/>
      <w:r w:rsidRPr="00371B0B">
        <w:rPr>
          <w:b/>
          <w:sz w:val="24"/>
          <w:szCs w:val="24"/>
          <w:lang w:eastAsia="en-US"/>
        </w:rPr>
        <w:t>Статья 88. Зоны размещения объектов начального общего и среднего (полного) общего образования (ШЗ)</w:t>
      </w:r>
      <w:bookmarkEnd w:id="269"/>
      <w:bookmarkEnd w:id="270"/>
      <w:bookmarkEnd w:id="271"/>
      <w:bookmarkEnd w:id="272"/>
    </w:p>
    <w:p w:rsidR="009D1141" w:rsidRPr="00371B0B" w:rsidRDefault="009D1141" w:rsidP="009D1141">
      <w:pPr>
        <w:tabs>
          <w:tab w:val="left" w:pos="142"/>
        </w:tabs>
        <w:jc w:val="both"/>
        <w:rPr>
          <w:b/>
          <w:sz w:val="16"/>
          <w:szCs w:val="16"/>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jc w:val="both"/>
        <w:rPr>
          <w:b/>
          <w:sz w:val="16"/>
          <w:szCs w:val="16"/>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2977"/>
        <w:gridCol w:w="1984"/>
        <w:gridCol w:w="8222"/>
      </w:tblGrid>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Дошкольное, начальное и среднее общее образование</w:t>
            </w:r>
          </w:p>
        </w:tc>
        <w:tc>
          <w:tcPr>
            <w:tcW w:w="297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Общеобразовательные учреждения</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Для нового строительства: при вместимости общеобразовательных школ учащихся, площадь земельного участка должна составлять не менее:</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До 400 мест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401 до 500 – 60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501 до 600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601 до 800 – 40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801 до 1100 – 33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1101 до 1500 – 21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1501 до 2000 – 17 кв.м. на 1-го учащегося;</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 xml:space="preserve">Свыше 2001 – 16 кв.м. на 1-го учащегося. </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Площадь земельного участка в зависимости от вместимости учреждения дополнительного школьного образования зависит от задания на проектирования, но не менее 21 кв.м. на 1-го учащегося.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3,5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4 этажей.</w:t>
            </w:r>
          </w:p>
          <w:p w:rsidR="009D1141" w:rsidRPr="00371B0B" w:rsidRDefault="009D1141" w:rsidP="00D56370">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40 %. До половины озелененной площади  могут составлять спортивные площадки.</w:t>
            </w:r>
          </w:p>
          <w:p w:rsidR="009D1141" w:rsidRPr="00371B0B" w:rsidRDefault="009D1141" w:rsidP="00D56370">
            <w:pPr>
              <w:rPr>
                <w:i/>
              </w:rPr>
            </w:pPr>
            <w:r w:rsidRPr="00371B0B">
              <w:rPr>
                <w:i/>
              </w:rPr>
              <w:t>Иное:</w:t>
            </w:r>
          </w:p>
          <w:p w:rsidR="009D1141" w:rsidRPr="00371B0B" w:rsidRDefault="009D1141" w:rsidP="00D56370">
            <w:r w:rsidRPr="00371B0B">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p w:rsidR="009D1141" w:rsidRPr="00371B0B" w:rsidRDefault="009D1141" w:rsidP="00D56370">
            <w:r w:rsidRPr="00371B0B">
              <w:t>Расположение на территории построек и сооружений, функционально не связанных с общеобразовательной организацией, не допускается.</w:t>
            </w:r>
          </w:p>
          <w:p w:rsidR="009D1141" w:rsidRPr="00371B0B" w:rsidRDefault="009D1141" w:rsidP="00D56370">
            <w:r w:rsidRPr="00371B0B">
              <w:t>Архитектурно-планировочные решения здания должны обеспечивать:</w:t>
            </w:r>
          </w:p>
          <w:p w:rsidR="009D1141" w:rsidRPr="00371B0B" w:rsidRDefault="009D1141" w:rsidP="00D56370">
            <w:r w:rsidRPr="00371B0B">
              <w:t>- выделение в отдельный блок учебных помещений начальных классов с выходами на участок;</w:t>
            </w:r>
          </w:p>
          <w:p w:rsidR="009D1141" w:rsidRPr="00371B0B" w:rsidRDefault="009D1141" w:rsidP="00D56370">
            <w:r w:rsidRPr="00371B0B">
              <w:t>- расположение рекреационных помещений в непосредственной близости к учебным помещениям;</w:t>
            </w:r>
          </w:p>
          <w:p w:rsidR="009D1141" w:rsidRPr="00371B0B" w:rsidRDefault="009D1141" w:rsidP="00D56370">
            <w:r w:rsidRPr="00371B0B">
              <w:t>- размещение на верхних этажах (выше третьего этажа) учебных помещений и кабинетов, посещаемых обучающимися 8 - 11 классов, административно-хозяйственных помещений;</w:t>
            </w:r>
          </w:p>
          <w:p w:rsidR="009D1141" w:rsidRPr="00371B0B" w:rsidRDefault="009D1141" w:rsidP="00D56370">
            <w:r w:rsidRPr="00371B0B">
              <w:t>- исключение вредного воздействия факторов среды обитания в общеобразовательной организации жизни и здоровью обучающихся;</w:t>
            </w:r>
          </w:p>
          <w:p w:rsidR="009D1141" w:rsidRPr="00371B0B" w:rsidRDefault="009D1141" w:rsidP="00D56370">
            <w:r w:rsidRPr="00371B0B">
              <w:t>- размещение учебных мастерских, актовых и спортивных залов общеобразовательных организаций, их общую площадь, а также набор помещений для кружковой работы, в зависимости от местных условий и возможностей общеобразовательной организации, с соблюдением требований строительных норм и правил и настоящих санитарных правил.</w:t>
            </w:r>
          </w:p>
          <w:p w:rsidR="009D1141" w:rsidRPr="00371B0B" w:rsidRDefault="009D1141" w:rsidP="00D56370">
            <w:r w:rsidRPr="00371B0B">
              <w:t>Не допускается использование цокольных этажей и подвальных помещений под учебные помещения, кабинеты, лаборатории, учебные мастерские, помещения медицинского назначения, спортивные, танцевальные и актовые залы.</w:t>
            </w:r>
          </w:p>
          <w:p w:rsidR="009D1141" w:rsidRPr="00371B0B" w:rsidRDefault="009D1141" w:rsidP="00D56370">
            <w:r w:rsidRPr="00371B0B">
              <w:t>Вместимость вновь строящихся общеобразовательных организаций должна быть рассчитана для обучения только в одну смену.</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Для создания условий пребывания детей с ограниченными возможностями здоровья в строящихся и реконструируемых зданиях в общеобразовательных организаций предусматриваются мероприятия по созданию доступной (безбарьерной) среды.</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(стены здания общеобразовательной школы) располагаются на расстоянии 25 м до красных линий,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Специализированные общеобразовательные учреждения с круглосуточным пребыванием</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Коррекционные общеобразовательные учреждения</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Учреждения дополнительного школьного образования</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школ и клубов спортивного назначения</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297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Специализирован-ные объекты дополнительного школьного образования</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jc w:val="both"/>
        <w:rPr>
          <w:b/>
          <w:sz w:val="16"/>
          <w:szCs w:val="16"/>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 xml:space="preserve">3.Вспомогательные виды и параметры использования земельных участков и объектов капитального строительства: </w:t>
      </w:r>
    </w:p>
    <w:p w:rsidR="009D1141" w:rsidRPr="00371B0B" w:rsidRDefault="009D1141" w:rsidP="009D1141">
      <w:pPr>
        <w:tabs>
          <w:tab w:val="left" w:pos="142"/>
        </w:tabs>
        <w:ind w:left="720"/>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961"/>
        <w:gridCol w:w="2127"/>
        <w:gridCol w:w="5953"/>
        <w:gridCol w:w="142"/>
      </w:tblGrid>
      <w:tr w:rsidR="009D1141" w:rsidRPr="00371B0B" w:rsidTr="00D56370">
        <w:trPr>
          <w:trHeight w:val="412"/>
        </w:trPr>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bookmarkStart w:id="273" w:name="_Toc427849028"/>
            <w:r w:rsidRPr="00371B0B">
              <w:rPr>
                <w:b/>
                <w:lang w:eastAsia="en-US"/>
              </w:rPr>
              <w:t>Виды разрешенного использования земельных участков и объектов капитального строительства</w:t>
            </w:r>
          </w:p>
        </w:tc>
        <w:tc>
          <w:tcPr>
            <w:tcW w:w="6095"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095"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609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rPr>
          <w:gridAfter w:val="1"/>
          <w:wAfter w:w="142" w:type="dxa"/>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59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Параметры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p>
    <w:p w:rsidR="009D1141" w:rsidRPr="00371B0B" w:rsidRDefault="009D1141" w:rsidP="009D1141">
      <w:pPr>
        <w:keepNext/>
        <w:ind w:left="1002" w:hanging="576"/>
        <w:outlineLvl w:val="1"/>
        <w:rPr>
          <w:b/>
          <w:bCs/>
          <w:iCs/>
          <w:sz w:val="24"/>
          <w:szCs w:val="28"/>
        </w:rPr>
      </w:pPr>
      <w:bookmarkStart w:id="274" w:name="_Toc444077125"/>
      <w:bookmarkStart w:id="275" w:name="_Toc445375362"/>
      <w:bookmarkStart w:id="276" w:name="_Toc457296135"/>
      <w:bookmarkStart w:id="277" w:name="_Toc462646196"/>
      <w:r w:rsidRPr="00371B0B">
        <w:rPr>
          <w:b/>
          <w:sz w:val="24"/>
          <w:szCs w:val="24"/>
          <w:lang w:eastAsia="en-US"/>
        </w:rPr>
        <w:t>Статья 89. Зоны размещения объектов дошкольного образования (ДЗ)</w:t>
      </w:r>
      <w:bookmarkEnd w:id="273"/>
      <w:bookmarkEnd w:id="274"/>
      <w:bookmarkEnd w:id="275"/>
      <w:bookmarkEnd w:id="276"/>
      <w:bookmarkEnd w:id="277"/>
    </w:p>
    <w:p w:rsidR="009D1141" w:rsidRPr="00371B0B" w:rsidRDefault="009D1141" w:rsidP="009D1141">
      <w:pPr>
        <w:tabs>
          <w:tab w:val="left" w:pos="142"/>
        </w:tabs>
        <w:jc w:val="both"/>
        <w:rPr>
          <w:b/>
          <w:sz w:val="16"/>
          <w:szCs w:val="16"/>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jc w:val="both"/>
        <w:rPr>
          <w:b/>
          <w:sz w:val="16"/>
          <w:szCs w:val="16"/>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402"/>
        <w:gridCol w:w="1985"/>
        <w:gridCol w:w="7796"/>
      </w:tblGrid>
      <w:tr w:rsidR="009D1141" w:rsidRPr="00371B0B" w:rsidTr="00D56370">
        <w:tc>
          <w:tcPr>
            <w:tcW w:w="723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79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 xml:space="preserve">Описание вида разрешенного использования земельного участка </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79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23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79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1085"/>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Дошкольное, начальное и среднее общее образование</w:t>
            </w:r>
          </w:p>
        </w:tc>
        <w:tc>
          <w:tcPr>
            <w:tcW w:w="340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lang w:eastAsia="en-US"/>
              </w:rPr>
            </w:pPr>
            <w:r w:rsidRPr="00371B0B">
              <w:rPr>
                <w:lang w:eastAsia="en-US"/>
              </w:rPr>
              <w:t>Детские дошкольные учреждения общего типа</w:t>
            </w:r>
          </w:p>
        </w:tc>
        <w:tc>
          <w:tcPr>
            <w:tcW w:w="779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Для нового строительства: при вместимости ДОУ до 100 мест – 40 м</w:t>
            </w:r>
            <w:r w:rsidRPr="00371B0B">
              <w:rPr>
                <w:vertAlign w:val="superscript"/>
                <w:lang w:eastAsia="en-US"/>
              </w:rPr>
              <w:t>2</w:t>
            </w:r>
            <w:r w:rsidRPr="00371B0B">
              <w:rPr>
                <w:lang w:eastAsia="en-US"/>
              </w:rPr>
              <w:t xml:space="preserve"> на 1 место, при вместимости более 100 мест - 35 м</w:t>
            </w:r>
            <w:r w:rsidRPr="00371B0B">
              <w:rPr>
                <w:vertAlign w:val="superscript"/>
                <w:lang w:eastAsia="en-US"/>
              </w:rPr>
              <w:t>2</w:t>
            </w:r>
            <w:r w:rsidRPr="00371B0B">
              <w:rPr>
                <w:lang w:eastAsia="en-US"/>
              </w:rPr>
              <w:t xml:space="preserve"> на 1 место. </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1,63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50%. До половины озелененной площади  могут составлять площадки для игр детей.</w:t>
            </w:r>
          </w:p>
          <w:p w:rsidR="009D1141" w:rsidRPr="00371B0B" w:rsidRDefault="009D1141" w:rsidP="00D56370">
            <w:pPr>
              <w:tabs>
                <w:tab w:val="left" w:pos="142"/>
              </w:tabs>
              <w:jc w:val="both"/>
              <w:rPr>
                <w:i/>
                <w:lang w:eastAsia="en-US"/>
              </w:rPr>
            </w:pPr>
          </w:p>
          <w:p w:rsidR="009D1141" w:rsidRPr="00371B0B" w:rsidRDefault="009D1141" w:rsidP="00D56370">
            <w:pPr>
              <w:widowControl w:val="0"/>
              <w:tabs>
                <w:tab w:val="left" w:pos="142"/>
              </w:tabs>
              <w:autoSpaceDE w:val="0"/>
              <w:autoSpaceDN w:val="0"/>
              <w:adjustRightInd w:val="0"/>
              <w:jc w:val="both"/>
              <w:rPr>
                <w:i/>
                <w:lang w:eastAsia="en-US"/>
              </w:rPr>
            </w:pPr>
            <w:r w:rsidRPr="00371B0B">
              <w:rPr>
                <w:lang w:eastAsia="en-US"/>
              </w:rPr>
              <w:t>Здания дошкольных организаций размещают на внутриквартальных территориях жилых микрорайонов, удаленных от городских улиц, межквартальных проездов на расстояние, обеспечивающее уровни шума и загрязнения атмосферного воздуха требованиям санитарных правил и нормативов. Отступ от красной линии должен быть не менее 25 м: в случае улиц местного значения – до здания дошкольной организации, в случае улиц магистрального значения – до участка дошкольной организации. Участки детских дошкольных учреждений не должны примыкать к магистральным улицам.</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40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lang w:eastAsia="en-US"/>
              </w:rPr>
            </w:pPr>
            <w:r w:rsidRPr="00371B0B">
              <w:rPr>
                <w:lang w:eastAsia="en-US"/>
              </w:rPr>
              <w:t>Специализированные детские дошкольные учреждения</w:t>
            </w:r>
          </w:p>
        </w:tc>
        <w:tc>
          <w:tcPr>
            <w:tcW w:w="779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40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79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jc w:val="both"/>
        <w:rPr>
          <w:b/>
          <w:sz w:val="16"/>
          <w:szCs w:val="16"/>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 xml:space="preserve">3. Вспомогательные виды и параметры использования земельных участков и объектов капитального строительства: </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961"/>
        <w:gridCol w:w="2127"/>
        <w:gridCol w:w="5953"/>
        <w:gridCol w:w="142"/>
      </w:tblGrid>
      <w:tr w:rsidR="009D1141" w:rsidRPr="00371B0B" w:rsidTr="00D56370">
        <w:trPr>
          <w:trHeight w:val="412"/>
        </w:trPr>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095"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095"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609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rPr>
          <w:gridAfter w:val="1"/>
          <w:wAfter w:w="142" w:type="dxa"/>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59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p>
    <w:p w:rsidR="009D1141" w:rsidRPr="00371B0B" w:rsidRDefault="009D1141" w:rsidP="009D1141">
      <w:pPr>
        <w:keepNext/>
        <w:outlineLvl w:val="1"/>
        <w:rPr>
          <w:b/>
          <w:bCs/>
          <w:iCs/>
          <w:sz w:val="24"/>
          <w:szCs w:val="28"/>
        </w:rPr>
      </w:pPr>
      <w:bookmarkStart w:id="278" w:name="_Toc427849029"/>
      <w:bookmarkStart w:id="279" w:name="_Toc444077126"/>
      <w:bookmarkStart w:id="280" w:name="_Toc445375363"/>
      <w:bookmarkStart w:id="281" w:name="_Toc457296136"/>
      <w:bookmarkStart w:id="282" w:name="_Toc462646197"/>
      <w:r w:rsidRPr="00371B0B">
        <w:rPr>
          <w:b/>
          <w:sz w:val="24"/>
          <w:szCs w:val="24"/>
          <w:lang w:eastAsia="en-US"/>
        </w:rPr>
        <w:t>Статья 90. Зоны делового, общественного и коммерческого назначения (ОДЗ-201)</w:t>
      </w:r>
      <w:bookmarkEnd w:id="278"/>
      <w:bookmarkEnd w:id="279"/>
      <w:bookmarkEnd w:id="280"/>
      <w:bookmarkEnd w:id="281"/>
      <w:bookmarkEnd w:id="282"/>
    </w:p>
    <w:p w:rsidR="009D1141" w:rsidRPr="00371B0B" w:rsidRDefault="009D1141" w:rsidP="009D1141">
      <w:pPr>
        <w:tabs>
          <w:tab w:val="left" w:pos="142"/>
        </w:tabs>
        <w:rPr>
          <w:sz w:val="24"/>
          <w:szCs w:val="24"/>
          <w:lang w:eastAsia="en-US"/>
        </w:rPr>
      </w:pPr>
      <w:r w:rsidRPr="00371B0B">
        <w:rPr>
          <w:sz w:val="24"/>
          <w:szCs w:val="24"/>
          <w:lang w:eastAsia="en-US"/>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rPr>
          <w:b/>
          <w:lang w:eastAsia="en-US"/>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3828"/>
        <w:gridCol w:w="1985"/>
        <w:gridCol w:w="7371"/>
      </w:tblGrid>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Общественное управление</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s>
            </w:pPr>
            <w:r w:rsidRPr="00371B0B">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s>
            </w:pPr>
            <w:r w:rsidRPr="00371B0B">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органов государственной власти, органов местного самоуправления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s>
              <w:jc w:val="both"/>
            </w:pPr>
            <w:r w:rsidRPr="00371B0B">
              <w:t>Максимальный размер земельного участка – 2,2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bCs/>
                <w:lang w:eastAsia="en-US"/>
              </w:rPr>
              <w:t>Объекты непосредственно обеспечивающих деятельность органов власти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bCs/>
                <w:lang w:eastAsia="en-US"/>
              </w:rPr>
              <w:t>Объекты специального назначения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bCs/>
                <w:lang w:eastAsia="en-US"/>
              </w:rPr>
              <w:t>Объекты обеспечения внутреннего правопорядка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bCs/>
                <w:lang w:eastAsia="en-US"/>
              </w:rPr>
            </w:pPr>
            <w:r w:rsidRPr="00371B0B">
              <w:rPr>
                <w:bCs/>
                <w:lang w:eastAsia="en-US"/>
              </w:rPr>
              <w:t>Объекты, связанные с хранением и систематизацией данных,  предоставлением услуг по оформлению и регистрации документов</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bCs/>
                <w:lang w:eastAsia="en-US"/>
              </w:rPr>
              <w:t>Объекты профессиональных и отраслевых союзов, творческих союзов и иных общественных организаций и объединений</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Деловое управление</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lang w:eastAsia="en-US"/>
              </w:rPr>
              <w:t>Объекты органов управления производством и торговлей</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s>
              <w:jc w:val="both"/>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lang w:eastAsia="en-US"/>
              </w:rPr>
            </w:pPr>
            <w:r w:rsidRPr="00371B0B">
              <w:rPr>
                <w:lang w:eastAsia="en-US"/>
              </w:rPr>
              <w:t>При количестве машино-мест свыше 300 стоянка автомобилей допускается только в подземном, подземно-надземном, многоуровневом виде.</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s>
              <w:rPr>
                <w:lang w:eastAsia="en-US"/>
              </w:rPr>
            </w:pPr>
            <w:r w:rsidRPr="00371B0B">
              <w:rPr>
                <w:lang w:eastAsia="en-US"/>
              </w:rPr>
              <w:t>Не допускается блокирование здания со зданием на соседнем земельном участке, если их общая площадь превышает 5000 кв.м.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380"/>
              </w:tabs>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lang w:eastAsia="en-US"/>
              </w:rPr>
              <w:t>Объекты органов банковского и страхового управления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380"/>
              </w:tabs>
              <w:rPr>
                <w:b/>
                <w:lang w:eastAsia="en-US"/>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lang w:eastAsia="en-US"/>
              </w:rPr>
              <w:t>Объекты, связанные с оказанием  банковских и страховых услуг гражданам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380"/>
              </w:tabs>
              <w:rPr>
                <w:b/>
                <w:lang w:eastAsia="en-US"/>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lang w:eastAsia="en-US"/>
              </w:rPr>
              <w:t>Объекты, связанные с оказанием юридических услуг гражданам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380"/>
              </w:tabs>
              <w:rPr>
                <w:b/>
                <w:lang w:eastAsia="en-US"/>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shd w:val="clear" w:color="auto" w:fill="00FF00"/>
                <w:lang w:eastAsia="en-US"/>
              </w:rPr>
            </w:pPr>
            <w:r w:rsidRPr="00371B0B">
              <w:rPr>
                <w:lang w:eastAsia="en-US"/>
              </w:rPr>
              <w:t>Объекты, связанные с оказанием иных услуг гражданам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380"/>
              </w:tabs>
              <w:rPr>
                <w:lang w:eastAsia="en-US"/>
              </w:rPr>
            </w:pP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Объекты торговли (торговые центры, торгово-развлекательные центры (комплексы))</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w:t>
            </w:r>
          </w:p>
          <w:p w:rsidR="009D1141" w:rsidRPr="00371B0B" w:rsidRDefault="009D1141" w:rsidP="00D56370">
            <w:pPr>
              <w:tabs>
                <w:tab w:val="left" w:pos="142"/>
              </w:tabs>
            </w:pPr>
            <w:r w:rsidRPr="00371B0B">
              <w:t>размещение гаражей и (или) стоянок для автомобилей сотрудников и посетителей торгового центра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lang w:eastAsia="en-US"/>
              </w:rPr>
              <w:t>Объекты торговли (городского, районного и микрорайонного значения)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0,8 га.</w:t>
            </w:r>
          </w:p>
          <w:p w:rsidR="009D1141" w:rsidRPr="00371B0B" w:rsidRDefault="009D1141" w:rsidP="00D56370">
            <w:pPr>
              <w:tabs>
                <w:tab w:val="left" w:pos="142"/>
              </w:tabs>
              <w:jc w:val="both"/>
            </w:pPr>
            <w:r w:rsidRPr="00371B0B">
              <w:t>Максимальный размер земельного участка – 5,2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- 25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widowControl w:val="0"/>
              <w:tabs>
                <w:tab w:val="left" w:pos="142"/>
              </w:tabs>
              <w:autoSpaceDE w:val="0"/>
              <w:rPr>
                <w:lang w:eastAsia="en-US"/>
              </w:rPr>
            </w:pPr>
            <w:r w:rsidRPr="00371B0B">
              <w:rPr>
                <w:lang w:eastAsia="en-US"/>
              </w:rPr>
              <w:t>Новое строительство не предусматривается.</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lang w:eastAsia="en-US"/>
              </w:rPr>
            </w:pPr>
            <w:r w:rsidRPr="00371B0B">
              <w:rPr>
                <w:lang w:eastAsia="en-US"/>
              </w:rPr>
              <w:t>При количестве машино-мест свыше 300 стоянка автомобилей допускается только в подземном, подземно-надземном, многоуровневом виде.</w:t>
            </w: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lang w:eastAsia="en-US"/>
              </w:rPr>
              <w:t>Объекты торговли 5 класса опасности (городского значения)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lang w:eastAsia="en-US"/>
              </w:rPr>
              <w:t>Объекты развлекательного назначения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Магазины</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hd w:val="clear" w:color="auto" w:fill="00FF00"/>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r w:rsidRPr="00371B0B">
              <w:t>Объекты торгового назначения</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 xml:space="preserve">Минимальный размер земельного участка – 0,02 га (при реконструкции), 0,08 га (при новом строительстве),  0,16 га (при новом строительстве, в случае если земельный участок расположен по красной линии магистральной улицы). </w:t>
            </w:r>
          </w:p>
          <w:p w:rsidR="009D1141" w:rsidRPr="00371B0B" w:rsidRDefault="009D1141" w:rsidP="00D56370">
            <w:pPr>
              <w:tabs>
                <w:tab w:val="left" w:pos="142"/>
              </w:tabs>
              <w:jc w:val="both"/>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- 25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Не допускается размещение объектов капитального строительства, предназначенных для продажи товаров, площадь которых превышает 5000 кв. м.</w:t>
            </w:r>
          </w:p>
          <w:p w:rsidR="009D1141" w:rsidRPr="00371B0B" w:rsidRDefault="009D1141" w:rsidP="00D56370">
            <w:pPr>
              <w:tabs>
                <w:tab w:val="left" w:pos="142"/>
              </w:tabs>
              <w:rPr>
                <w:lang w:eastAsia="en-US"/>
              </w:rPr>
            </w:pPr>
            <w:r w:rsidRPr="00371B0B">
              <w:rPr>
                <w:lang w:eastAsia="en-US"/>
              </w:rPr>
              <w:t>Не допускается блокирование здания со зданием на соседнем земельном участке, если их общая площадь превышает 5000 кв.м.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Рынки</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гаражей и (или) стоянок для автомобилей сотрудников и посетителей рынка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торгового назначения, предназначенные для организации постоянной или временной торговли</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s>
              <w:jc w:val="both"/>
            </w:pPr>
            <w:r w:rsidRPr="00371B0B">
              <w:t>Максимальный размер земельного участка – 2,5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торгового назначения, реализующие товары оптом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Специализированные рынки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Общественное питание</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rPr>
                <w:lang w:eastAsia="en-US"/>
              </w:rPr>
              <w:t>Объекты общественного питания</w:t>
            </w:r>
          </w:p>
          <w:p w:rsidR="009D1141" w:rsidRPr="00371B0B" w:rsidRDefault="009D1141" w:rsidP="00D56370">
            <w:pPr>
              <w:tabs>
                <w:tab w:val="left" w:pos="142"/>
              </w:tabs>
            </w:pP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979"/>
        </w:trPr>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s>
              <w:jc w:val="both"/>
            </w:pPr>
            <w:r w:rsidRPr="00371B0B">
              <w:t>Максимальный размер земельного участка – 1,5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r w:rsidRPr="00371B0B">
              <w:t>Минимальный процент озеленения – 10%.</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26"/>
        </w:trPr>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Развлечения</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 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rPr>
                <w:lang w:eastAsia="en-US"/>
              </w:rPr>
              <w:t>Объекты развлекательного назначения.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0,24 га.</w:t>
            </w:r>
          </w:p>
          <w:p w:rsidR="009D1141" w:rsidRPr="00371B0B" w:rsidRDefault="009D1141" w:rsidP="00D56370">
            <w:pPr>
              <w:tabs>
                <w:tab w:val="left" w:pos="142"/>
              </w:tabs>
              <w:jc w:val="both"/>
            </w:pPr>
            <w:r w:rsidRPr="00371B0B">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- 25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573"/>
        </w:trPr>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 xml:space="preserve"> Объекты развлекательного назначения допускаемые исключительно в игорных зонах</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r>
      <w:tr w:rsidR="009D1141" w:rsidRPr="00371B0B" w:rsidTr="00D56370">
        <w:trPr>
          <w:trHeight w:val="272"/>
        </w:trPr>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бытового обслуживания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10%. </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84"/>
        </w:trPr>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Пункты приема вторсырья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r>
      <w:tr w:rsidR="009D1141" w:rsidRPr="00371B0B" w:rsidTr="00D56370">
        <w:trPr>
          <w:trHeight w:val="559"/>
        </w:trPr>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ритуального назначения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r>
      <w:tr w:rsidR="009D1141" w:rsidRPr="00371B0B" w:rsidTr="00D56370">
        <w:trPr>
          <w:trHeight w:val="809"/>
        </w:trPr>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связанные с обеспечением населения услугами почты и связи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r>
      <w:tr w:rsidR="009D1141" w:rsidRPr="00371B0B" w:rsidTr="00D56370">
        <w:trPr>
          <w:trHeight w:val="809"/>
        </w:trPr>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Амбулаторное ветеринарное обслуживание</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предназначенных для оказания ветеринарных услуг без содержания животных</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rPr>
                <w:lang w:eastAsia="en-US"/>
              </w:rPr>
              <w:t>Объекты по оказанию помощи домашним животным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tabs>
                <w:tab w:val="left" w:pos="142"/>
              </w:tabs>
              <w:jc w:val="both"/>
              <w:rPr>
                <w:bCs/>
              </w:rPr>
            </w:pP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111"/>
        <w:gridCol w:w="1985"/>
        <w:gridCol w:w="7087"/>
      </w:tblGrid>
      <w:tr w:rsidR="009D1141" w:rsidRPr="00371B0B" w:rsidTr="00D56370">
        <w:tc>
          <w:tcPr>
            <w:tcW w:w="808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7"/>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Социальное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Объекты социального обслуживания</w:t>
            </w:r>
          </w:p>
        </w:tc>
        <w:tc>
          <w:tcPr>
            <w:tcW w:w="708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связанные с обеспечением населения услугами почты и связи</w:t>
            </w:r>
          </w:p>
        </w:tc>
        <w:tc>
          <w:tcPr>
            <w:tcW w:w="708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rPr>
          <w:trHeight w:val="273"/>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Амбулаторно-</w:t>
            </w:r>
          </w:p>
          <w:p w:rsidR="009D1141" w:rsidRPr="00371B0B" w:rsidRDefault="009D1141" w:rsidP="00D56370">
            <w:pPr>
              <w:tabs>
                <w:tab w:val="left" w:pos="142"/>
              </w:tabs>
              <w:jc w:val="both"/>
              <w:rPr>
                <w:lang w:eastAsia="en-US"/>
              </w:rPr>
            </w:pPr>
            <w:r w:rsidRPr="00371B0B">
              <w:t>поликлиническое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Амбулаторно-поликлинические учреждения</w:t>
            </w:r>
          </w:p>
        </w:tc>
        <w:tc>
          <w:tcPr>
            <w:tcW w:w="708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8 этажей.</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27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по оказанию фармацевтической помощи гражданам</w:t>
            </w:r>
          </w:p>
        </w:tc>
        <w:tc>
          <w:tcPr>
            <w:tcW w:w="708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9"/>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ind w:right="-109"/>
              <w:jc w:val="both"/>
              <w:rPr>
                <w:b/>
                <w:lang w:eastAsia="en-US"/>
              </w:rPr>
            </w:pPr>
            <w:r w:rsidRPr="00371B0B">
              <w:rPr>
                <w:lang w:eastAsia="en-US"/>
              </w:rPr>
              <w:t xml:space="preserve">Малоэтажная многоквартирная жилая застройка </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pPr>
            <w:r w:rsidRPr="00371B0B">
              <w:t>Размещение малоэтажного многоквартирного жилого дома (дом, пригодный для постоянного проживания, высотой до 4 этажей, включая мансардный);</w:t>
            </w:r>
            <w:r w:rsidRPr="00371B0B">
              <w:br/>
              <w:t>разведение декоративных и плодовых деревьев, овощных и ягодных культур; </w:t>
            </w:r>
            <w:r w:rsidRPr="00371B0B">
              <w:br/>
              <w:t>размещение индивидуальных гаражей и иных вспомогательных сооружений; </w:t>
            </w:r>
            <w:r w:rsidRPr="00371B0B">
              <w:br/>
              <w:t>обустройство спортивных и детских площадок, площадок отдыха;</w:t>
            </w:r>
            <w:r w:rsidRPr="00371B0B">
              <w:b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размер земельного участка – 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s>
              <w:jc w:val="both"/>
            </w:pPr>
            <w:r w:rsidRPr="00371B0B">
              <w:t>Максимальный процент застройки – 40%.</w:t>
            </w:r>
          </w:p>
          <w:p w:rsidR="009D1141" w:rsidRPr="00371B0B" w:rsidRDefault="009D1141" w:rsidP="00D56370">
            <w:pPr>
              <w:tabs>
                <w:tab w:val="left" w:pos="142"/>
              </w:tabs>
              <w:jc w:val="both"/>
            </w:pPr>
            <w:r w:rsidRPr="00371B0B">
              <w:t>Плотность жилой застройки – не более 16 тыс.кв.м на 1 га.</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rPr>
                <w:i/>
              </w:rPr>
            </w:pPr>
            <w:r w:rsidRPr="00371B0B">
              <w:t>Минимальный  процент озеленения – 25%.</w:t>
            </w: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9"/>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rPr>
                <w:lang w:eastAsia="en-US"/>
              </w:rPr>
            </w:pPr>
            <w:r w:rsidRPr="00371B0B">
              <w:t>Среднеэтажная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tabs>
                <w:tab w:val="left" w:pos="142"/>
              </w:tabs>
              <w:jc w:val="both"/>
              <w:rPr>
                <w:lang w:eastAsia="en-US"/>
              </w:rPr>
            </w:pPr>
            <w:r w:rsidRPr="00371B0B">
              <w:rPr>
                <w:lang w:eastAsia="en-US"/>
              </w:rPr>
              <w:t>благоустройство и озеленение;</w:t>
            </w:r>
          </w:p>
          <w:p w:rsidR="009D1141" w:rsidRPr="00371B0B" w:rsidRDefault="009D1141" w:rsidP="00D56370">
            <w:pPr>
              <w:tabs>
                <w:tab w:val="left" w:pos="142"/>
              </w:tabs>
              <w:jc w:val="both"/>
              <w:rPr>
                <w:lang w:eastAsia="en-US"/>
              </w:rPr>
            </w:pPr>
            <w:r w:rsidRPr="00371B0B">
              <w:rPr>
                <w:lang w:eastAsia="en-US"/>
              </w:rPr>
              <w:t>размещение подземных гаражей и автостоянок;</w:t>
            </w:r>
          </w:p>
          <w:p w:rsidR="009D1141" w:rsidRPr="00371B0B" w:rsidRDefault="009D1141" w:rsidP="00D56370">
            <w:pPr>
              <w:tabs>
                <w:tab w:val="left" w:pos="142"/>
              </w:tabs>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tabs>
                <w:tab w:val="left" w:pos="142"/>
              </w:tabs>
            </w:pPr>
            <w:r w:rsidRPr="00371B0B">
              <w:rPr>
                <w:lang w:eastAsia="en-US"/>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0,38 га (при новом строительстве и этажности 5 этажей), 0,48 га (при новом строительстве и этажности 6-8 этажей).</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8 этажей. При строительстве жилой застройки переменной этажности допустимо понижение отдельных частей ниже 5 этажей, с сохранением минимальной средней этажности 5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pPr>
              <w:tabs>
                <w:tab w:val="left" w:pos="142"/>
              </w:tabs>
              <w:rPr>
                <w:lang w:eastAsia="en-US"/>
              </w:rPr>
            </w:pPr>
            <w:r w:rsidRPr="00371B0B">
              <w:rPr>
                <w:lang w:eastAsia="en-US"/>
              </w:rPr>
              <w:t>Максимальный процент застройки – 80%.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rPr>
                <w:lang w:eastAsia="en-US"/>
              </w:rPr>
            </w:pPr>
            <w:r w:rsidRPr="00371B0B">
              <w:rPr>
                <w:lang w:eastAsia="en-US"/>
              </w:rPr>
              <w:t xml:space="preserve">Максимальный процент застройки надземной части при этажности: </w:t>
            </w:r>
          </w:p>
          <w:p w:rsidR="009D1141" w:rsidRPr="00371B0B" w:rsidRDefault="009D1141" w:rsidP="00D56370">
            <w:pPr>
              <w:tabs>
                <w:tab w:val="left" w:pos="142"/>
              </w:tabs>
              <w:rPr>
                <w:lang w:eastAsia="en-US"/>
              </w:rPr>
            </w:pPr>
            <w:r w:rsidRPr="00371B0B">
              <w:rPr>
                <w:lang w:eastAsia="en-US"/>
              </w:rPr>
              <w:t>5 этажей – 40%, 6-7 этажей – 35%, 8 этажей – 28%.</w:t>
            </w:r>
          </w:p>
          <w:p w:rsidR="009D1141" w:rsidRPr="00371B0B" w:rsidRDefault="009D1141" w:rsidP="00D56370">
            <w:pPr>
              <w:tabs>
                <w:tab w:val="left" w:pos="142"/>
              </w:tabs>
              <w:rPr>
                <w:lang w:eastAsia="en-US"/>
              </w:rPr>
            </w:pPr>
            <w:r w:rsidRPr="00371B0B">
              <w:rPr>
                <w:lang w:eastAsia="en-US"/>
              </w:rPr>
              <w:t>Плотность жилой застройки – не более 22,5 тыс. кв. м на 1 га.</w:t>
            </w:r>
          </w:p>
          <w:p w:rsidR="009D1141" w:rsidRPr="00371B0B" w:rsidRDefault="009D1141" w:rsidP="00D56370">
            <w:pPr>
              <w:tabs>
                <w:tab w:val="left" w:pos="142"/>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s>
              <w:autoSpaceDE w:val="0"/>
              <w:rPr>
                <w:i/>
                <w:lang w:eastAsia="en-US"/>
              </w:rPr>
            </w:pPr>
            <w:r w:rsidRPr="00371B0B">
              <w:rPr>
                <w:i/>
                <w:lang w:eastAsia="en-US"/>
              </w:rPr>
              <w:t>Озеленение:</w:t>
            </w:r>
          </w:p>
          <w:p w:rsidR="009D1141" w:rsidRPr="00371B0B" w:rsidRDefault="009D1141" w:rsidP="00D56370">
            <w:pPr>
              <w:widowControl w:val="0"/>
              <w:tabs>
                <w:tab w:val="left" w:pos="142"/>
              </w:tabs>
              <w:autoSpaceDE w:val="0"/>
              <w:rPr>
                <w:lang w:eastAsia="en-US"/>
              </w:rPr>
            </w:pPr>
            <w:r w:rsidRPr="00371B0B">
              <w:rPr>
                <w:lang w:eastAsia="en-US"/>
              </w:rPr>
              <w:t>Минимальный  процент озеленения – 25%.</w:t>
            </w:r>
          </w:p>
          <w:p w:rsidR="009D1141" w:rsidRPr="00371B0B" w:rsidRDefault="009D1141" w:rsidP="00D56370">
            <w:pPr>
              <w:tabs>
                <w:tab w:val="left" w:pos="142"/>
              </w:tabs>
              <w:rPr>
                <w:i/>
                <w:lang w:eastAsia="en-US"/>
              </w:rPr>
            </w:pPr>
          </w:p>
          <w:p w:rsidR="009D1141" w:rsidRPr="00371B0B" w:rsidRDefault="009D1141" w:rsidP="00D56370">
            <w:pPr>
              <w:tabs>
                <w:tab w:val="left" w:pos="142"/>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4"/>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rPr>
                <w:lang w:eastAsia="en-US"/>
              </w:rPr>
            </w:pPr>
            <w:r w:rsidRPr="00371B0B">
              <w:t>Многоэтажная жилая застройка (высотная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девять и выше этажей, включая подземные, разделенных на двадцать и более квартир);</w:t>
            </w:r>
          </w:p>
          <w:p w:rsidR="009D1141" w:rsidRPr="00371B0B" w:rsidRDefault="009D1141" w:rsidP="00D56370">
            <w:pPr>
              <w:tabs>
                <w:tab w:val="left" w:pos="142"/>
              </w:tabs>
              <w:rPr>
                <w:lang w:eastAsia="en-US"/>
              </w:rPr>
            </w:pPr>
            <w:r w:rsidRPr="00371B0B">
              <w:rPr>
                <w:lang w:eastAsia="en-US"/>
              </w:rPr>
              <w:t>благоустройство и озеленение придомовых территорий;</w:t>
            </w:r>
          </w:p>
          <w:p w:rsidR="009D1141" w:rsidRPr="00371B0B" w:rsidRDefault="009D1141" w:rsidP="00D56370">
            <w:pPr>
              <w:tabs>
                <w:tab w:val="left" w:pos="142"/>
              </w:tabs>
            </w:pPr>
            <w:r w:rsidRPr="00371B0B">
              <w:rPr>
                <w:lang w:eastAsia="en-US"/>
              </w:rPr>
              <w:t>обустройство спортивных и детских площадок, хозяйственных площадок; размещение подземных гаражей и наземных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многоэтажные жилые дома</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0,78 га (при новом строительстве).</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rPr>
                <w:lang w:eastAsia="en-US"/>
              </w:rPr>
            </w:pPr>
            <w:r w:rsidRPr="00371B0B">
              <w:rPr>
                <w:lang w:eastAsia="en-US"/>
              </w:rPr>
              <w:t>Этажность – не более 10 этажей. При строительстве жилой застройки переменной этажности допустимо понижение отдельных частей ниже 9 этажей, с сохранением минимальной средней этажности 9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 xml:space="preserve">Максимальный процент застройки – 80%. </w:t>
            </w:r>
          </w:p>
          <w:p w:rsidR="009D1141" w:rsidRPr="00371B0B" w:rsidRDefault="009D1141" w:rsidP="00D56370">
            <w:pPr>
              <w:tabs>
                <w:tab w:val="left" w:pos="142"/>
              </w:tabs>
              <w:jc w:val="both"/>
            </w:pPr>
            <w:r w:rsidRPr="00371B0B">
              <w:t>Плотность жилой застройки – не более 22,5 тыс.кв.м на 1 га.</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rPr>
                <w:lang w:eastAsia="en-US"/>
              </w:rPr>
            </w:pPr>
            <w:r w:rsidRPr="00371B0B">
              <w:rPr>
                <w:lang w:eastAsia="en-US"/>
              </w:rPr>
              <w:t>Максимальный процент застройки надземной части:</w:t>
            </w:r>
          </w:p>
          <w:p w:rsidR="009D1141" w:rsidRPr="00371B0B" w:rsidRDefault="009D1141" w:rsidP="00D56370">
            <w:pPr>
              <w:rPr>
                <w:lang w:eastAsia="en-US"/>
              </w:rPr>
            </w:pPr>
            <w:r w:rsidRPr="00371B0B">
              <w:rPr>
                <w:lang w:eastAsia="en-US"/>
              </w:rPr>
              <w:t>при этажности 9 этажей – 25%,</w:t>
            </w:r>
          </w:p>
          <w:p w:rsidR="009D1141" w:rsidRPr="00371B0B" w:rsidRDefault="009D1141" w:rsidP="00D56370">
            <w:pPr>
              <w:rPr>
                <w:lang w:eastAsia="en-US"/>
              </w:rPr>
            </w:pPr>
            <w:r w:rsidRPr="00371B0B">
              <w:rPr>
                <w:lang w:eastAsia="en-US"/>
              </w:rPr>
              <w:t>при этажности 10 этажей – 22,5%.</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tabs>
                <w:tab w:val="left" w:pos="142"/>
              </w:tabs>
              <w:jc w:val="both"/>
            </w:pPr>
            <w:r w:rsidRPr="00371B0B">
              <w:t>Минимальный  процент озеленения – 25%.</w:t>
            </w:r>
          </w:p>
          <w:p w:rsidR="009D1141" w:rsidRPr="00371B0B" w:rsidRDefault="009D1141" w:rsidP="00D56370">
            <w:pPr>
              <w:tabs>
                <w:tab w:val="left" w:pos="142"/>
              </w:tabs>
              <w:rPr>
                <w:i/>
                <w:lang w:eastAsia="en-US"/>
              </w:rPr>
            </w:pPr>
          </w:p>
          <w:p w:rsidR="009D1141" w:rsidRPr="00371B0B" w:rsidRDefault="009D1141" w:rsidP="00D56370">
            <w:pPr>
              <w:tabs>
                <w:tab w:val="left" w:pos="142"/>
              </w:tabs>
              <w:jc w:val="both"/>
              <w:rPr>
                <w:lang w:eastAsia="en-US"/>
              </w:rPr>
            </w:pPr>
            <w:r w:rsidRPr="00371B0B">
              <w:rPr>
                <w:lang w:eastAsia="en-US"/>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 </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9"/>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Спорт</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D1141" w:rsidRPr="00371B0B" w:rsidRDefault="009D1141" w:rsidP="00D56370">
            <w:pPr>
              <w:tabs>
                <w:tab w:val="left" w:pos="142"/>
              </w:tabs>
              <w:jc w:val="both"/>
              <w:rPr>
                <w:lang w:eastAsia="en-US"/>
              </w:rPr>
            </w:pPr>
            <w:r w:rsidRPr="00371B0B">
              <w:t>размещение спортивных баз и лагерей</w:t>
            </w:r>
            <w:r w:rsidRPr="00371B0B">
              <w:tab/>
            </w:r>
          </w:p>
          <w:p w:rsidR="009D1141" w:rsidRPr="00371B0B" w:rsidRDefault="009D1141" w:rsidP="00D56370">
            <w:pPr>
              <w:tabs>
                <w:tab w:val="left" w:pos="142"/>
              </w:tabs>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клубы</w:t>
            </w:r>
          </w:p>
        </w:tc>
        <w:tc>
          <w:tcPr>
            <w:tcW w:w="708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9"/>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залы</w:t>
            </w:r>
          </w:p>
        </w:tc>
        <w:tc>
          <w:tcPr>
            <w:tcW w:w="708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Бассейны</w:t>
            </w:r>
          </w:p>
        </w:tc>
        <w:tc>
          <w:tcPr>
            <w:tcW w:w="708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Объекты придорожного сервиса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автозаправочных станций (бензиновых, газовых);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магазинов сопутствующей торговли, зданий для организации общественного питания в качестве объектов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предоставление гостиничных услуг в качестве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Автозаправочные станции;</w:t>
            </w:r>
          </w:p>
          <w:p w:rsidR="009D1141" w:rsidRPr="00371B0B" w:rsidRDefault="009D1141" w:rsidP="00D56370">
            <w:pPr>
              <w:tabs>
                <w:tab w:val="left" w:pos="142"/>
              </w:tabs>
            </w:pPr>
            <w:r w:rsidRPr="00371B0B">
              <w:t>Магазины сопутствующей торговли в качестве придорожного сервиса;</w:t>
            </w:r>
          </w:p>
          <w:p w:rsidR="009D1141" w:rsidRPr="00371B0B" w:rsidRDefault="009D1141" w:rsidP="00D56370">
            <w:pPr>
              <w:tabs>
                <w:tab w:val="left" w:pos="142"/>
              </w:tabs>
            </w:pPr>
            <w:r w:rsidRPr="00371B0B">
              <w:t>Здания для организации общественного питания в качестве придорожного сервиса;</w:t>
            </w:r>
          </w:p>
          <w:p w:rsidR="009D1141" w:rsidRPr="00371B0B" w:rsidRDefault="009D1141" w:rsidP="00D56370">
            <w:pPr>
              <w:tabs>
                <w:tab w:val="left" w:pos="142"/>
              </w:tabs>
            </w:pPr>
            <w:r w:rsidRPr="00371B0B">
              <w:t>Автомобильные мойки и прачечные для автомобильных принадлежностей;</w:t>
            </w:r>
          </w:p>
          <w:p w:rsidR="009D1141" w:rsidRPr="00371B0B" w:rsidRDefault="009D1141" w:rsidP="00D56370">
            <w:pPr>
              <w:tabs>
                <w:tab w:val="left" w:pos="142"/>
              </w:tabs>
            </w:pPr>
            <w:r w:rsidRPr="00371B0B">
              <w:t>Мастерские по ремонту и обслуживанию автотранспортных средств.</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15 м.</w:t>
            </w:r>
          </w:p>
          <w:p w:rsidR="009D1141" w:rsidRPr="00371B0B" w:rsidRDefault="009D1141" w:rsidP="00D56370">
            <w:pPr>
              <w:tabs>
                <w:tab w:val="left" w:pos="142"/>
              </w:tabs>
              <w:rPr>
                <w:lang w:eastAsia="en-US"/>
              </w:rPr>
            </w:pPr>
            <w:r w:rsidRPr="00371B0B">
              <w:rPr>
                <w:lang w:eastAsia="en-US"/>
              </w:rPr>
              <w:t>Максимальный процент застройки – 100%.</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 xml:space="preserve">Максимальный процент застройки надземной части  – 70%. </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r w:rsidRPr="00371B0B">
              <w:t>Обслуживание автотранспорта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r w:rsidRPr="00371B0B">
              <w:t>Размещение постоянных или временных гаражей с несколькими стояночными местами, стоянок (парковок), гаражей, в том числе многоярусных</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Многоуровневые стоянки автомобилей</w:t>
            </w:r>
          </w:p>
        </w:tc>
        <w:tc>
          <w:tcPr>
            <w:tcW w:w="70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lang w:eastAsia="en-US"/>
              </w:rPr>
            </w:pPr>
            <w:r w:rsidRPr="00371B0B">
              <w:rPr>
                <w:b/>
                <w:lang w:eastAsia="en-US"/>
              </w:rPr>
              <w:t>Предельные размеры земельных участков</w:t>
            </w:r>
            <w:r w:rsidRPr="00371B0B">
              <w:rPr>
                <w:lang w:eastAsia="en-US"/>
              </w:rPr>
              <w:t xml:space="preserve"> </w:t>
            </w:r>
          </w:p>
          <w:p w:rsidR="009D1141" w:rsidRPr="00371B0B" w:rsidRDefault="009D1141" w:rsidP="00D56370">
            <w:pPr>
              <w:tabs>
                <w:tab w:val="left" w:pos="142"/>
                <w:tab w:val="left" w:pos="1860"/>
              </w:tabs>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 w:val="left" w:pos="1860"/>
              </w:tabs>
              <w:jc w:val="both"/>
              <w:rPr>
                <w:lang w:eastAsia="en-US"/>
              </w:rPr>
            </w:pPr>
            <w:r w:rsidRPr="00371B0B">
              <w:rPr>
                <w:lang w:eastAsia="en-US"/>
              </w:rPr>
              <w:t>Максимальный размер земельного участка – 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15 м.</w:t>
            </w:r>
          </w:p>
          <w:p w:rsidR="009D1141" w:rsidRPr="00371B0B" w:rsidRDefault="009D1141" w:rsidP="00D56370">
            <w:pPr>
              <w:widowControl w:val="0"/>
              <w:tabs>
                <w:tab w:val="left" w:pos="142"/>
              </w:tabs>
              <w:autoSpaceDE w:val="0"/>
              <w:jc w:val="both"/>
              <w:rPr>
                <w:lang w:eastAsia="en-US"/>
              </w:rPr>
            </w:pPr>
            <w:r w:rsidRPr="00371B0B">
              <w:rPr>
                <w:lang w:eastAsia="en-US"/>
              </w:rPr>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842"/>
        <w:gridCol w:w="7088"/>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2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bookmarkStart w:id="283" w:name="_Toc427849031"/>
      <w:bookmarkStart w:id="284" w:name="_Toc444077128"/>
      <w:bookmarkStart w:id="285" w:name="_Toc445375364"/>
      <w:bookmarkStart w:id="286" w:name="_Toc457296137"/>
      <w:bookmarkStart w:id="287" w:name="_Toc462646198"/>
      <w:r w:rsidRPr="00371B0B">
        <w:rPr>
          <w:lang w:eastAsia="en-US"/>
        </w:rPr>
        <w:t>».</w:t>
      </w:r>
    </w:p>
    <w:p w:rsidR="009D1141" w:rsidRPr="00371B0B" w:rsidRDefault="009D1141" w:rsidP="009D1141">
      <w:pPr>
        <w:keepNext/>
        <w:outlineLvl w:val="1"/>
        <w:rPr>
          <w:b/>
          <w:bCs/>
          <w:iCs/>
          <w:sz w:val="24"/>
          <w:szCs w:val="28"/>
        </w:rPr>
      </w:pPr>
      <w:r w:rsidRPr="00371B0B">
        <w:rPr>
          <w:b/>
          <w:sz w:val="24"/>
          <w:szCs w:val="24"/>
          <w:lang w:eastAsia="en-US"/>
        </w:rPr>
        <w:t>Статья 91. Зоны обслуживания объектов, необходимых для осуществления производственной и предпринимательской деятельности (ОДЗ-202)</w:t>
      </w:r>
      <w:bookmarkEnd w:id="283"/>
      <w:bookmarkEnd w:id="284"/>
      <w:bookmarkEnd w:id="285"/>
      <w:bookmarkEnd w:id="286"/>
      <w:bookmarkEnd w:id="287"/>
    </w:p>
    <w:p w:rsidR="009D1141" w:rsidRPr="00371B0B" w:rsidRDefault="009D1141" w:rsidP="009D1141">
      <w:pPr>
        <w:numPr>
          <w:ilvl w:val="0"/>
          <w:numId w:val="38"/>
        </w:numPr>
        <w:tabs>
          <w:tab w:val="left" w:pos="142"/>
        </w:tabs>
        <w:rPr>
          <w:sz w:val="16"/>
          <w:szCs w:val="16"/>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16"/>
          <w:szCs w:val="16"/>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1"/>
        <w:gridCol w:w="4112"/>
        <w:gridCol w:w="1986"/>
        <w:gridCol w:w="7089"/>
      </w:tblGrid>
      <w:tr w:rsidR="009D1141" w:rsidRPr="00371B0B" w:rsidTr="00D56370">
        <w:tc>
          <w:tcPr>
            <w:tcW w:w="807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7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69"/>
        </w:trPr>
        <w:tc>
          <w:tcPr>
            <w:tcW w:w="198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Предпринимательство</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lang w:eastAsia="en-US"/>
              </w:rPr>
            </w:pPr>
            <w:r w:rsidRPr="00371B0B">
              <w:rPr>
                <w:bCs/>
              </w:rPr>
              <w:t>Деловое управление</w:t>
            </w:r>
          </w:p>
        </w:tc>
        <w:tc>
          <w:tcPr>
            <w:tcW w:w="708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pPr>
            <w:r w:rsidRPr="00371B0B">
              <w:t>Максимальный процент застройки – 100%.</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rPr>
                <w:b/>
                <w:lang w:eastAsia="en-US"/>
              </w:rPr>
            </w:pPr>
          </w:p>
          <w:p w:rsidR="009D1141" w:rsidRPr="00371B0B" w:rsidRDefault="009D1141" w:rsidP="00D56370">
            <w:r w:rsidRPr="00371B0B">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lang w:eastAsia="en-US"/>
              </w:rPr>
            </w:pPr>
            <w:r w:rsidRPr="00371B0B">
              <w:rPr>
                <w:lang w:eastAsia="en-US"/>
              </w:rPr>
              <w:t>При количестве машино-мест свыше 300 стоянка автомобилей допускается только в подземном, подземно-надземном, многоуровневом виде.</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Не допускается размещение объектов капитального строительства, предназначенных для продажи товаров, площадь которых превышает 5000 кв. м.</w:t>
            </w:r>
          </w:p>
          <w:p w:rsidR="009D1141" w:rsidRPr="00371B0B" w:rsidRDefault="009D1141" w:rsidP="00D56370">
            <w:pPr>
              <w:tabs>
                <w:tab w:val="left" w:pos="142"/>
              </w:tabs>
              <w:rPr>
                <w:lang w:eastAsia="en-US"/>
              </w:rPr>
            </w:pPr>
            <w:r w:rsidRPr="00371B0B">
              <w:rPr>
                <w:lang w:eastAsia="en-US"/>
              </w:rPr>
              <w:t>Не допускается блокирование здания со зданием на соседнем земельном участке, если их общая площадь превышает 5000 кв.м.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63"/>
        </w:trPr>
        <w:tc>
          <w:tcPr>
            <w:tcW w:w="198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bCs/>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Cs/>
              </w:rPr>
            </w:pP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lang w:eastAsia="en-US"/>
              </w:rPr>
            </w:pPr>
            <w:r w:rsidRPr="00371B0B">
              <w:rPr>
                <w:bCs/>
              </w:rPr>
              <w:t>Рынки</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82"/>
        </w:trPr>
        <w:tc>
          <w:tcPr>
            <w:tcW w:w="198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bCs/>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Cs/>
              </w:rPr>
            </w:pP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lang w:eastAsia="en-US"/>
              </w:rPr>
            </w:pPr>
            <w:r w:rsidRPr="00371B0B">
              <w:rPr>
                <w:bCs/>
              </w:rPr>
              <w:t>Магазины</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413"/>
        </w:trPr>
        <w:tc>
          <w:tcPr>
            <w:tcW w:w="198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bCs/>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Cs/>
              </w:rPr>
            </w:pP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lang w:eastAsia="en-US"/>
              </w:rPr>
            </w:pPr>
            <w:r w:rsidRPr="00371B0B">
              <w:rPr>
                <w:bCs/>
              </w:rPr>
              <w:t>Общественное питание</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545"/>
        </w:trPr>
        <w:tc>
          <w:tcPr>
            <w:tcW w:w="198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bCs/>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Cs/>
              </w:rPr>
            </w:pP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lang w:eastAsia="en-US"/>
              </w:rPr>
            </w:pPr>
            <w:r w:rsidRPr="00371B0B">
              <w:rPr>
                <w:bCs/>
              </w:rPr>
              <w:t>Обслуживание автотранспорта</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545"/>
        </w:trPr>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Производственная деятельность</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в целях добычи недр, их переработки, изготовления вещей промышленным способом.</w:t>
            </w: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 xml:space="preserve">Объекты производства </w:t>
            </w:r>
            <w:r w:rsidRPr="00371B0B">
              <w:rPr>
                <w:bCs/>
                <w:lang w:val="en-US"/>
              </w:rPr>
              <w:t>V</w:t>
            </w:r>
            <w:r w:rsidRPr="00371B0B">
              <w:rPr>
                <w:bCs/>
              </w:rPr>
              <w:t xml:space="preserve"> класса опасности</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0,5 га.</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pPr>
            <w:r w:rsidRPr="00371B0B">
              <w:t>Максимальный процент застройки – 100%.</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Максимальный процент застройки надземной части – 70%.</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snapToGrid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371B0B" w:rsidRDefault="009D1141" w:rsidP="00D56370">
            <w:pPr>
              <w:widowControl w:val="0"/>
              <w:tabs>
                <w:tab w:val="left" w:pos="142"/>
              </w:tabs>
              <w:autoSpaceDE w:val="0"/>
              <w:snapToGrid w:val="0"/>
              <w:rPr>
                <w:lang w:eastAsia="en-US"/>
              </w:rPr>
            </w:pPr>
            <w:r w:rsidRPr="00371B0B">
              <w:rPr>
                <w:lang w:eastAsia="en-US"/>
              </w:rPr>
              <w:t>Для земельных участков объектов обеспечения производственной деятельности, граничащих с жилой застройкой, в обязательном  порядке  должны быть выполнены и утверждены проекты санитарно-защитных зон с перечнем мероприятий по их сокращению. Санитарно-защитные зоны таких объектов должны  располагаться в границах их территорий.</w:t>
            </w:r>
          </w:p>
        </w:tc>
      </w:tr>
      <w:tr w:rsidR="009D1141" w:rsidRPr="00371B0B" w:rsidTr="00D56370">
        <w:trPr>
          <w:trHeight w:val="274"/>
        </w:trPr>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Автомобильный транспорт</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r w:rsidRPr="00371B0B">
              <w:b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 сооружения на автодорогах,</w:t>
            </w:r>
          </w:p>
          <w:p w:rsidR="009D1141" w:rsidRPr="00371B0B" w:rsidRDefault="009D1141" w:rsidP="00D56370">
            <w:pPr>
              <w:tabs>
                <w:tab w:val="left" w:pos="142"/>
              </w:tabs>
              <w:jc w:val="both"/>
              <w:rPr>
                <w:lang w:eastAsia="en-US"/>
              </w:rPr>
            </w:pPr>
            <w:r w:rsidRPr="00371B0B">
              <w:rPr>
                <w:lang w:eastAsia="en-US"/>
              </w:rPr>
              <w:t>- здания и сооружения для обслуживания пассажиров;</w:t>
            </w:r>
          </w:p>
          <w:p w:rsidR="009D1141" w:rsidRPr="00371B0B" w:rsidRDefault="009D1141" w:rsidP="00D56370">
            <w:pPr>
              <w:tabs>
                <w:tab w:val="left" w:pos="142"/>
              </w:tabs>
              <w:jc w:val="both"/>
              <w:rPr>
                <w:lang w:eastAsia="en-US"/>
              </w:rPr>
            </w:pPr>
            <w:r w:rsidRPr="00371B0B">
              <w:rPr>
                <w:lang w:eastAsia="en-US"/>
              </w:rPr>
              <w:t>- депо автомобиль-ного транспорта;</w:t>
            </w:r>
          </w:p>
          <w:p w:rsidR="009D1141" w:rsidRPr="00371B0B" w:rsidRDefault="009D1141" w:rsidP="00D56370">
            <w:pPr>
              <w:tabs>
                <w:tab w:val="left" w:pos="142"/>
              </w:tabs>
              <w:jc w:val="both"/>
              <w:rPr>
                <w:bCs/>
              </w:rPr>
            </w:pPr>
            <w:r w:rsidRPr="00371B0B">
              <w:rPr>
                <w:lang w:eastAsia="en-US"/>
              </w:rPr>
              <w:t>- иные объекты.</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7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numPr>
          <w:ilvl w:val="0"/>
          <w:numId w:val="38"/>
        </w:numPr>
        <w:tabs>
          <w:tab w:val="left" w:pos="142"/>
        </w:tabs>
        <w:rPr>
          <w:sz w:val="24"/>
          <w:szCs w:val="24"/>
        </w:rPr>
      </w:pPr>
      <w:r w:rsidRPr="00371B0B">
        <w:rPr>
          <w:sz w:val="24"/>
          <w:szCs w:val="24"/>
        </w:rPr>
        <w:t xml:space="preserve">Условно разрешённые виды и параметры использования земельных участков и объектов капитального строительства: </w:t>
      </w:r>
    </w:p>
    <w:p w:rsidR="009D1141" w:rsidRPr="00371B0B" w:rsidRDefault="009D1141" w:rsidP="009D1141">
      <w:pPr>
        <w:tabs>
          <w:tab w:val="left" w:pos="142"/>
        </w:tabs>
        <w:ind w:left="720"/>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4111"/>
        <w:gridCol w:w="1985"/>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0"/>
        </w:trPr>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Объекты придорожного сервиса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автозаправочных станций (бензиновых, газовых);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магазинов сопутствующей торговли, зданий для организации общественного питания в качестве объектов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предоставление гостиничных услуг в качестве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Автозаправочные станции;</w:t>
            </w:r>
          </w:p>
          <w:p w:rsidR="009D1141" w:rsidRPr="00371B0B" w:rsidRDefault="009D1141" w:rsidP="00D56370">
            <w:pPr>
              <w:tabs>
                <w:tab w:val="left" w:pos="142"/>
              </w:tabs>
            </w:pPr>
            <w:r w:rsidRPr="00371B0B">
              <w:t>Магазины сопутствующей торговли в качестве придорожного сервиса;</w:t>
            </w:r>
          </w:p>
          <w:p w:rsidR="009D1141" w:rsidRPr="00371B0B" w:rsidRDefault="009D1141" w:rsidP="00D56370">
            <w:pPr>
              <w:tabs>
                <w:tab w:val="left" w:pos="142"/>
              </w:tabs>
            </w:pPr>
            <w:r w:rsidRPr="00371B0B">
              <w:t>Здания для организации общественного питания в качестве придорожного сервиса;</w:t>
            </w:r>
          </w:p>
          <w:p w:rsidR="009D1141" w:rsidRPr="00371B0B" w:rsidRDefault="009D1141" w:rsidP="00D56370">
            <w:pPr>
              <w:tabs>
                <w:tab w:val="left" w:pos="142"/>
              </w:tabs>
            </w:pPr>
            <w:r w:rsidRPr="00371B0B">
              <w:t>Автомобильные мойки и прачечные для автомобильных принадлежностей;</w:t>
            </w:r>
          </w:p>
          <w:p w:rsidR="009D1141" w:rsidRPr="00371B0B" w:rsidRDefault="009D1141" w:rsidP="00D56370">
            <w:pPr>
              <w:tabs>
                <w:tab w:val="left" w:pos="142"/>
              </w:tabs>
            </w:pPr>
            <w:r w:rsidRPr="00371B0B">
              <w:t>Мастерские по ремонту и обслуживанию автотранспортных средств.</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15 м.</w:t>
            </w:r>
          </w:p>
          <w:p w:rsidR="009D1141" w:rsidRPr="00371B0B" w:rsidRDefault="009D1141" w:rsidP="00D56370">
            <w:pPr>
              <w:tabs>
                <w:tab w:val="left" w:pos="142"/>
              </w:tabs>
              <w:rPr>
                <w:lang w:eastAsia="en-US"/>
              </w:rPr>
            </w:pPr>
            <w:r w:rsidRPr="00371B0B">
              <w:rPr>
                <w:lang w:eastAsia="en-US"/>
              </w:rPr>
              <w:t>Максимальный процент застройки – 100%.</w:t>
            </w:r>
          </w:p>
          <w:p w:rsidR="009D1141" w:rsidRPr="00371B0B" w:rsidRDefault="009D1141" w:rsidP="00D56370">
            <w:pPr>
              <w:tabs>
                <w:tab w:val="left" w:pos="142"/>
              </w:tabs>
              <w:rPr>
                <w:b/>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 xml:space="preserve">Максимальный процент застройки надземной части – 70%. </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r w:rsidRPr="00371B0B">
              <w:t>Обслуживание автотранспорта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r w:rsidRPr="00371B0B">
              <w:t>Размещение постоянных или временных гаражей с несколькими стояночными местами, стоянок (парковок), гаражей, в том числе многоярусных</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Многоуровневые стоянки автомобилей</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lang w:eastAsia="en-US"/>
              </w:rPr>
            </w:pPr>
            <w:r w:rsidRPr="00371B0B">
              <w:rPr>
                <w:b/>
                <w:lang w:eastAsia="en-US"/>
              </w:rPr>
              <w:t>Предельные размеры земельных участков</w:t>
            </w:r>
            <w:r w:rsidRPr="00371B0B">
              <w:rPr>
                <w:lang w:eastAsia="en-US"/>
              </w:rPr>
              <w:t xml:space="preserve"> </w:t>
            </w:r>
          </w:p>
          <w:p w:rsidR="009D1141" w:rsidRPr="00371B0B" w:rsidRDefault="009D1141" w:rsidP="00D56370">
            <w:pPr>
              <w:tabs>
                <w:tab w:val="left" w:pos="142"/>
                <w:tab w:val="left" w:pos="1860"/>
              </w:tabs>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 w:val="left" w:pos="1860"/>
              </w:tabs>
              <w:jc w:val="both"/>
              <w:rPr>
                <w:lang w:eastAsia="en-US"/>
              </w:rPr>
            </w:pPr>
            <w:r w:rsidRPr="00371B0B">
              <w:rPr>
                <w:lang w:eastAsia="en-US"/>
              </w:rPr>
              <w:t>Максимальный размер земельного участка – 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15 м.</w:t>
            </w:r>
          </w:p>
          <w:p w:rsidR="009D1141" w:rsidRPr="00371B0B" w:rsidRDefault="009D1141" w:rsidP="00D56370">
            <w:pPr>
              <w:widowControl w:val="0"/>
              <w:tabs>
                <w:tab w:val="left" w:pos="142"/>
              </w:tabs>
              <w:autoSpaceDE w:val="0"/>
              <w:jc w:val="both"/>
              <w:rPr>
                <w:i/>
                <w:lang w:eastAsia="en-US"/>
              </w:rPr>
            </w:pPr>
          </w:p>
          <w:p w:rsidR="009D1141" w:rsidRPr="00371B0B" w:rsidRDefault="009D1141" w:rsidP="00D56370">
            <w:pPr>
              <w:widowControl w:val="0"/>
              <w:tabs>
                <w:tab w:val="left" w:pos="142"/>
              </w:tabs>
              <w:autoSpaceDE w:val="0"/>
              <w:jc w:val="both"/>
              <w:rPr>
                <w:lang w:eastAsia="en-US"/>
              </w:rPr>
            </w:pPr>
            <w:r w:rsidRPr="00371B0B">
              <w:rPr>
                <w:lang w:eastAsia="en-US"/>
              </w:rPr>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numPr>
          <w:ilvl w:val="0"/>
          <w:numId w:val="38"/>
        </w:numPr>
        <w:tabs>
          <w:tab w:val="left" w:pos="142"/>
        </w:tabs>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842"/>
        <w:gridCol w:w="6946"/>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bookmarkStart w:id="288" w:name="_Toc427849032"/>
      <w:bookmarkStart w:id="289" w:name="_Toc444077129"/>
      <w:bookmarkStart w:id="290" w:name="_Toc445375365"/>
      <w:bookmarkStart w:id="291" w:name="_Toc457296138"/>
      <w:bookmarkStart w:id="292" w:name="_Toc462646199"/>
    </w:p>
    <w:p w:rsidR="009D1141" w:rsidRPr="00371B0B" w:rsidRDefault="009D1141" w:rsidP="009D1141">
      <w:pPr>
        <w:keepNext/>
        <w:outlineLvl w:val="1"/>
        <w:rPr>
          <w:b/>
          <w:bCs/>
          <w:iCs/>
          <w:sz w:val="24"/>
          <w:szCs w:val="28"/>
        </w:rPr>
      </w:pPr>
      <w:r w:rsidRPr="00371B0B">
        <w:rPr>
          <w:b/>
          <w:sz w:val="24"/>
          <w:szCs w:val="24"/>
          <w:lang w:eastAsia="en-US"/>
        </w:rPr>
        <w:t>Статья 92. Зоны размещения объектов здравоохранения и социального обеспечения (ОДЗ-203)</w:t>
      </w:r>
      <w:bookmarkEnd w:id="288"/>
      <w:bookmarkEnd w:id="289"/>
      <w:bookmarkEnd w:id="290"/>
      <w:bookmarkEnd w:id="291"/>
      <w:bookmarkEnd w:id="292"/>
    </w:p>
    <w:p w:rsidR="009D1141" w:rsidRPr="00371B0B" w:rsidRDefault="009D1141" w:rsidP="009D1141">
      <w:pPr>
        <w:numPr>
          <w:ilvl w:val="0"/>
          <w:numId w:val="40"/>
        </w:numPr>
        <w:tabs>
          <w:tab w:val="left" w:pos="142"/>
        </w:tabs>
        <w:rPr>
          <w:sz w:val="16"/>
          <w:szCs w:val="16"/>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16"/>
          <w:szCs w:val="16"/>
        </w:rPr>
      </w:pPr>
    </w:p>
    <w:tbl>
      <w:tblPr>
        <w:tblW w:w="151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8"/>
        <w:gridCol w:w="4112"/>
        <w:gridCol w:w="1985"/>
        <w:gridCol w:w="7088"/>
      </w:tblGrid>
      <w:tr w:rsidR="009D1141" w:rsidRPr="00371B0B" w:rsidTr="00D56370">
        <w:tc>
          <w:tcPr>
            <w:tcW w:w="808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p w:rsidR="009D1141" w:rsidRPr="00371B0B" w:rsidRDefault="009D1141" w:rsidP="00D56370">
            <w:pPr>
              <w:tabs>
                <w:tab w:val="left" w:pos="142"/>
              </w:tabs>
              <w:jc w:val="center"/>
              <w:rPr>
                <w:b/>
              </w:rPr>
            </w:pP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9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Здравоохранение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 xml:space="preserve">Размещение объектов капитального строительства, предназначенных для оказания гражданам медицинской помощи </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стационарного лечения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При новом строительстве следует определять площадь земельного участка стационара в зависимости от коечной емкости:</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50 коек – 300 кв.м на 1 койку,</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150 коек – 200 кв.м на 1 койку,</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300-400 коек – 150 кв.м на 1 койку,</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500-600 коек – 100 кв.м на 1 койку,</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800 коек – 80 кв.м на 1 койку,</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1000 коек – 60 кв.м на 1 койку.</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12,0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widowControl w:val="0"/>
              <w:tabs>
                <w:tab w:val="left" w:pos="142"/>
              </w:tabs>
              <w:autoSpaceDE w:val="0"/>
              <w:rPr>
                <w:lang w:eastAsia="en-US"/>
              </w:rPr>
            </w:pPr>
            <w:r w:rsidRPr="00371B0B">
              <w:rPr>
                <w:lang w:eastAsia="en-US"/>
              </w:rPr>
              <w:t>Минимальный  процент озеленения – 50%.</w:t>
            </w:r>
          </w:p>
          <w:p w:rsidR="009D1141" w:rsidRPr="00371B0B" w:rsidRDefault="009D1141" w:rsidP="00D56370">
            <w:pPr>
              <w:widowControl w:val="0"/>
              <w:tabs>
                <w:tab w:val="left" w:pos="142"/>
              </w:tabs>
              <w:autoSpaceDE w:val="0"/>
              <w:rPr>
                <w:lang w:eastAsia="en-US"/>
              </w:rPr>
            </w:pPr>
            <w:r w:rsidRPr="00371B0B">
              <w:rPr>
                <w:lang w:eastAsia="en-US"/>
              </w:rPr>
              <w:t xml:space="preserve">В условиях стесненной городской застройки, а также в стационарах, не имеющих в своем составе палатных отделений восстановительного лечения и ухода, допускается уменьшение площади участка в пределах 10-15% от нормируемой за счет сокращения доли зеленых насаждений и размеров садово-парковой зоны.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здравоохранения специального назначения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 xml:space="preserve">Амбулаторно-поликлинические учреждения </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При новом строительстве размер земельного участка для поликлинических учреждений 0,1 га на 100 посещений в смену, но не менее 0,5 га на 1 объект. Для объектов оказания первой медицинской помощи минимальный размер земельного участка – 0,3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9 этажей. Для объектов оказания первой медицинской помощи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по оказанию фармацевтической помощи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u w:val="single"/>
                <w:lang w:eastAsia="en-US"/>
              </w:rPr>
            </w:pP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оказания первой медицинской помощи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p>
        </w:tc>
      </w:tr>
      <w:tr w:rsidR="009D1141" w:rsidRPr="00371B0B" w:rsidTr="00D56370">
        <w:trPr>
          <w:trHeight w:val="695"/>
        </w:trPr>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Санаторная деятельность</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r w:rsidRPr="00371B0B">
              <w:rPr>
                <w:lang w:eastAsia="en-US"/>
              </w:rPr>
              <w:t>Размещение санаториев и профилакториев, обеспечивающих оказание услуги по лечению и оздоровлению населения;</w:t>
            </w:r>
          </w:p>
          <w:p w:rsidR="009D1141" w:rsidRPr="00371B0B" w:rsidRDefault="009D1141" w:rsidP="00D56370">
            <w:pPr>
              <w:tabs>
                <w:tab w:val="left" w:pos="142"/>
              </w:tabs>
              <w:snapToGrid w:val="0"/>
              <w:rPr>
                <w:lang w:eastAsia="en-US"/>
              </w:rPr>
            </w:pPr>
            <w:r w:rsidRPr="00371B0B">
              <w:rPr>
                <w:lang w:eastAsia="en-US"/>
              </w:rPr>
              <w:t>обустройство лечебно-оздоровительных местностей (пляжи, бюветы, места добычи целебной грязи);</w:t>
            </w:r>
          </w:p>
          <w:p w:rsidR="009D1141" w:rsidRPr="00371B0B" w:rsidRDefault="009D1141" w:rsidP="00D56370">
            <w:pPr>
              <w:tabs>
                <w:tab w:val="left" w:pos="142"/>
              </w:tabs>
              <w:snapToGrid w:val="0"/>
              <w:rPr>
                <w:lang w:eastAsia="en-US"/>
              </w:rPr>
            </w:pPr>
            <w:r w:rsidRPr="00371B0B">
              <w:rPr>
                <w:lang w:eastAsia="en-US"/>
              </w:rPr>
              <w:t>размещение лечебно-оздоровительных лагерей</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отдыха, оказывающие услуги по лечению</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 xml:space="preserve">Этажность – не более 5 этажей. </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4"/>
        </w:trPr>
        <w:tc>
          <w:tcPr>
            <w:tcW w:w="19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Социальное обслуживание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социального обслуживания:</w:t>
            </w:r>
          </w:p>
          <w:p w:rsidR="009D1141" w:rsidRPr="00371B0B" w:rsidRDefault="009D1141" w:rsidP="00D56370">
            <w:pPr>
              <w:tabs>
                <w:tab w:val="left" w:pos="142"/>
              </w:tabs>
              <w:rPr>
                <w:lang w:eastAsia="en-US"/>
              </w:rPr>
            </w:pPr>
            <w:r w:rsidRPr="00371B0B">
              <w:rPr>
                <w:lang w:eastAsia="en-US"/>
              </w:rPr>
              <w:t>- дома-интернаты для детей;</w:t>
            </w:r>
          </w:p>
          <w:p w:rsidR="009D1141" w:rsidRPr="00371B0B" w:rsidRDefault="009D1141" w:rsidP="00D56370">
            <w:pPr>
              <w:tabs>
                <w:tab w:val="left" w:pos="142"/>
              </w:tabs>
              <w:rPr>
                <w:lang w:eastAsia="en-US"/>
              </w:rPr>
            </w:pPr>
            <w:r w:rsidRPr="00371B0B">
              <w:rPr>
                <w:lang w:eastAsia="en-US"/>
              </w:rPr>
              <w:t>- дома ребенка;</w:t>
            </w:r>
          </w:p>
          <w:p w:rsidR="009D1141" w:rsidRPr="00371B0B" w:rsidRDefault="009D1141" w:rsidP="00D56370">
            <w:pPr>
              <w:tabs>
                <w:tab w:val="left" w:pos="142"/>
              </w:tabs>
              <w:rPr>
                <w:lang w:eastAsia="en-US"/>
              </w:rPr>
            </w:pPr>
            <w:r w:rsidRPr="00371B0B">
              <w:rPr>
                <w:lang w:eastAsia="en-US"/>
              </w:rPr>
              <w:t>- детские дома;</w:t>
            </w:r>
          </w:p>
          <w:p w:rsidR="009D1141" w:rsidRPr="00371B0B" w:rsidRDefault="009D1141" w:rsidP="00D56370">
            <w:pPr>
              <w:tabs>
                <w:tab w:val="left" w:pos="142"/>
              </w:tabs>
              <w:rPr>
                <w:lang w:eastAsia="en-US"/>
              </w:rPr>
            </w:pPr>
            <w:r w:rsidRPr="00371B0B">
              <w:rPr>
                <w:lang w:eastAsia="en-US"/>
              </w:rPr>
              <w:t>- дома-интернаты для инвалидов;</w:t>
            </w:r>
          </w:p>
          <w:p w:rsidR="009D1141" w:rsidRPr="00371B0B" w:rsidRDefault="009D1141" w:rsidP="00D56370">
            <w:pPr>
              <w:tabs>
                <w:tab w:val="left" w:pos="142"/>
              </w:tabs>
              <w:rPr>
                <w:lang w:eastAsia="en-US"/>
              </w:rPr>
            </w:pPr>
            <w:r w:rsidRPr="00371B0B">
              <w:rPr>
                <w:lang w:eastAsia="en-US"/>
              </w:rPr>
              <w:t>- дома общества слепых, глухих;</w:t>
            </w:r>
          </w:p>
          <w:p w:rsidR="009D1141" w:rsidRPr="00371B0B" w:rsidRDefault="009D1141" w:rsidP="00D56370">
            <w:pPr>
              <w:tabs>
                <w:tab w:val="left" w:pos="142"/>
              </w:tabs>
              <w:rPr>
                <w:lang w:eastAsia="en-US"/>
              </w:rPr>
            </w:pPr>
            <w:r w:rsidRPr="00371B0B">
              <w:rPr>
                <w:lang w:eastAsia="en-US"/>
              </w:rPr>
              <w:t xml:space="preserve">- дома-интернаты для престарелых; </w:t>
            </w:r>
          </w:p>
          <w:p w:rsidR="009D1141" w:rsidRPr="00371B0B" w:rsidRDefault="009D1141" w:rsidP="00D56370">
            <w:pPr>
              <w:tabs>
                <w:tab w:val="left" w:pos="142"/>
              </w:tabs>
              <w:jc w:val="both"/>
              <w:rPr>
                <w:lang w:eastAsia="en-US"/>
              </w:rPr>
            </w:pPr>
            <w:r w:rsidRPr="00371B0B">
              <w:rPr>
                <w:lang w:eastAsia="en-US"/>
              </w:rPr>
              <w:t>- приюты и т.п.</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rPr>
                <w:shd w:val="clear" w:color="auto" w:fill="00FF00"/>
                <w:lang w:eastAsia="en-US"/>
              </w:rPr>
            </w:pPr>
            <w:r w:rsidRPr="00371B0B">
              <w:rPr>
                <w:lang w:eastAsia="en-US"/>
              </w:rPr>
              <w:t>Этажность – не более 4 этажей.</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rPr>
                <w:lang w:eastAsia="en-US"/>
              </w:rPr>
            </w:pPr>
            <w:r w:rsidRPr="00371B0B">
              <w:rPr>
                <w:lang w:eastAsia="en-US"/>
              </w:rPr>
              <w:t>Максимальный процент застройки – 50%.</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 учреждения социальной защиты;</w:t>
            </w:r>
          </w:p>
          <w:p w:rsidR="009D1141" w:rsidRPr="00371B0B" w:rsidRDefault="009D1141" w:rsidP="00D56370">
            <w:pPr>
              <w:tabs>
                <w:tab w:val="left" w:pos="142"/>
              </w:tabs>
              <w:rPr>
                <w:b/>
                <w:bCs/>
                <w:lang w:eastAsia="en-US"/>
              </w:rPr>
            </w:pP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tabs>
                <w:tab w:val="left" w:pos="142"/>
              </w:tabs>
              <w:jc w:val="both"/>
              <w:rPr>
                <w:bCs/>
              </w:rPr>
            </w:pPr>
            <w:r w:rsidRPr="00371B0B">
              <w:rPr>
                <w:bCs/>
              </w:rPr>
              <w:t>- жилищно-эксплуатационные организации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r>
      <w:tr w:rsidR="009D1141" w:rsidRPr="00371B0B" w:rsidTr="00D56370">
        <w:tc>
          <w:tcPr>
            <w:tcW w:w="808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0"/>
        <w:gridCol w:w="3544"/>
        <w:gridCol w:w="1984"/>
        <w:gridCol w:w="7513"/>
      </w:tblGrid>
      <w:tr w:rsidR="009D1141" w:rsidRPr="00371B0B" w:rsidTr="00D56370">
        <w:tc>
          <w:tcPr>
            <w:tcW w:w="751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51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839"/>
        </w:trPr>
        <w:tc>
          <w:tcPr>
            <w:tcW w:w="199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Религиозное использование</w:t>
            </w:r>
          </w:p>
        </w:tc>
        <w:tc>
          <w:tcPr>
            <w:tcW w:w="354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pPr>
            <w:r w:rsidRPr="00371B0B">
              <w:rPr>
                <w:lang w:eastAsia="en-US"/>
              </w:rPr>
              <w:t>Объекты религиозного назначения</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121"/>
        </w:trPr>
        <w:tc>
          <w:tcPr>
            <w:tcW w:w="199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Памятные объекты и объекты искусства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ритуального назначения</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1"/>
        <w:gridCol w:w="147"/>
        <w:gridCol w:w="4251"/>
        <w:gridCol w:w="1844"/>
        <w:gridCol w:w="6940"/>
        <w:gridCol w:w="8"/>
      </w:tblGrid>
      <w:tr w:rsidR="009D1141" w:rsidRPr="00371B0B" w:rsidTr="00D56370">
        <w:trPr>
          <w:gridAfter w:val="1"/>
          <w:wAfter w:w="8" w:type="dxa"/>
        </w:trPr>
        <w:tc>
          <w:tcPr>
            <w:tcW w:w="8083"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gridAfter w:val="1"/>
          <w:wAfter w:w="8" w:type="dxa"/>
        </w:trPr>
        <w:tc>
          <w:tcPr>
            <w:tcW w:w="198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2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rPr>
          <w:gridAfter w:val="1"/>
          <w:wAfter w:w="8" w:type="dxa"/>
        </w:trPr>
        <w:tc>
          <w:tcPr>
            <w:tcW w:w="8083"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694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2"/>
        </w:trPr>
        <w:tc>
          <w:tcPr>
            <w:tcW w:w="184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694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694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bookmarkStart w:id="293" w:name="_Toc427849033"/>
      <w:bookmarkStart w:id="294" w:name="_Toc444077130"/>
      <w:bookmarkStart w:id="295" w:name="_Toc445375366"/>
      <w:bookmarkStart w:id="296" w:name="_Toc457296139"/>
      <w:bookmarkStart w:id="297" w:name="_Toc462646200"/>
      <w:r w:rsidRPr="00371B0B">
        <w:rPr>
          <w:lang w:eastAsia="en-US"/>
        </w:rPr>
        <w:t>».</w:t>
      </w:r>
    </w:p>
    <w:p w:rsidR="009D1141" w:rsidRPr="00371B0B" w:rsidRDefault="009D1141" w:rsidP="009D1141">
      <w:pPr>
        <w:keepNext/>
        <w:outlineLvl w:val="1"/>
        <w:rPr>
          <w:b/>
          <w:bCs/>
          <w:iCs/>
          <w:sz w:val="24"/>
          <w:szCs w:val="28"/>
        </w:rPr>
      </w:pPr>
      <w:r w:rsidRPr="00371B0B">
        <w:rPr>
          <w:b/>
          <w:sz w:val="24"/>
          <w:szCs w:val="24"/>
          <w:lang w:eastAsia="en-US"/>
        </w:rPr>
        <w:t>Статья 93. Зоны размещения научно-исследовательских учреждений (ОДЗ-204)</w:t>
      </w:r>
      <w:bookmarkEnd w:id="293"/>
      <w:bookmarkEnd w:id="294"/>
      <w:bookmarkEnd w:id="295"/>
      <w:bookmarkEnd w:id="296"/>
      <w:bookmarkEnd w:id="297"/>
    </w:p>
    <w:p w:rsidR="009D1141" w:rsidRPr="00371B0B" w:rsidRDefault="009D1141" w:rsidP="009D1141">
      <w:pPr>
        <w:numPr>
          <w:ilvl w:val="0"/>
          <w:numId w:val="36"/>
        </w:numPr>
        <w:tabs>
          <w:tab w:val="left" w:pos="142"/>
        </w:tabs>
        <w:rPr>
          <w:sz w:val="16"/>
          <w:szCs w:val="16"/>
        </w:rPr>
      </w:pPr>
      <w:r w:rsidRPr="00371B0B">
        <w:rPr>
          <w:sz w:val="24"/>
          <w:szCs w:val="24"/>
        </w:rPr>
        <w:t xml:space="preserve">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16"/>
          <w:szCs w:val="16"/>
        </w:rPr>
      </w:pPr>
    </w:p>
    <w:tbl>
      <w:tblPr>
        <w:tblW w:w="150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5"/>
        <w:gridCol w:w="38"/>
        <w:gridCol w:w="4112"/>
        <w:gridCol w:w="1985"/>
        <w:gridCol w:w="7088"/>
      </w:tblGrid>
      <w:tr w:rsidR="009D1141" w:rsidRPr="00371B0B" w:rsidTr="00D56370">
        <w:tc>
          <w:tcPr>
            <w:tcW w:w="794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5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Наименование вида разрешенного использования объектов</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4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63"/>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Обеспечение научной деятельности</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изыскания, исследования и разработки (научно-исследовательские институты, проектные институты, научные центры, опытно-конструкторские центры, государственные академии наук, в том числе отраслевые),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научно-исследовательских и проектных организаций</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pPr>
            <w:r w:rsidRPr="00371B0B">
              <w:t xml:space="preserve">Максимальный процент застройки – 70%. </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научно-исследовательского, проектного и изыскательского назначения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изыскательского назначения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необходимые для научно-производственных целей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401"/>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Отраслевые академии наук</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Среднее и высшее профессиональное образование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Учреждения среднего профес-сионального и предвузовского образования, дополнительного образования взрослых</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pPr>
            <w:r w:rsidRPr="00371B0B">
              <w:t>Максимальный процент застройки – 70%, для объектов среднего и высшего профессионального образования – 50%.</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pPr>
            <w:r w:rsidRPr="00371B0B">
              <w:rPr>
                <w:lang w:eastAsia="en-US"/>
              </w:rPr>
              <w:t>Учреждения высшего профессионального образования и повышения квалификации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Объекты информационного обеспечения в средних и высших образовательных учреждениях</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Обеспечение деятельности в области гидрометеорологии и смежных с ней областях</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Объекты гидрометеорологии и смежных с ней областей</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4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4570"/>
        <w:gridCol w:w="2552"/>
        <w:gridCol w:w="5953"/>
      </w:tblGrid>
      <w:tr w:rsidR="009D1141" w:rsidRPr="00371B0B" w:rsidTr="00D56370">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595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5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55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59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0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Общественное управление</w:t>
            </w:r>
          </w:p>
        </w:tc>
        <w:tc>
          <w:tcPr>
            <w:tcW w:w="457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s>
            </w:pPr>
            <w:r w:rsidRPr="00371B0B">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s>
              <w:rPr>
                <w:bCs/>
              </w:rPr>
            </w:pPr>
            <w:r w:rsidRPr="00371B0B">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255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bCs/>
                <w:lang w:eastAsia="en-US"/>
              </w:rPr>
            </w:pPr>
            <w:r w:rsidRPr="00371B0B">
              <w:rPr>
                <w:bCs/>
                <w:lang w:eastAsia="en-US"/>
              </w:rPr>
              <w:t>Объекты, связанные с хранением и систематизацией данных,  предоставлением услуг по оформлению и регистрации документов</w:t>
            </w:r>
          </w:p>
          <w:p w:rsidR="009D1141" w:rsidRPr="00371B0B" w:rsidRDefault="009D1141" w:rsidP="00D56370">
            <w:pPr>
              <w:tabs>
                <w:tab w:val="left" w:pos="142"/>
                <w:tab w:val="left" w:pos="2238"/>
              </w:tabs>
              <w:rPr>
                <w:bCs/>
                <w:lang w:eastAsia="en-US"/>
              </w:rPr>
            </w:pPr>
          </w:p>
        </w:tc>
        <w:tc>
          <w:tcPr>
            <w:tcW w:w="595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0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5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55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lang w:eastAsia="en-US"/>
              </w:rPr>
            </w:pPr>
            <w:r w:rsidRPr="00371B0B">
              <w:rPr>
                <w:bCs/>
                <w:lang w:eastAsia="en-US"/>
              </w:rPr>
              <w:t>Объекты профессиональных и отраслевых союзов, творческих союзов и иных общественных организаций и объединений</w:t>
            </w: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0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Магазины</w:t>
            </w:r>
          </w:p>
        </w:tc>
        <w:tc>
          <w:tcPr>
            <w:tcW w:w="45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t>Размещение объектов капитального строительства, предназначенных для продажи товаров, торговая площадь которых составляет до 5000 кв. м</w:t>
            </w:r>
          </w:p>
        </w:tc>
        <w:tc>
          <w:tcPr>
            <w:tcW w:w="255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торгового назначения</w:t>
            </w: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797"/>
        </w:trPr>
        <w:tc>
          <w:tcPr>
            <w:tcW w:w="180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Общественное питание</w:t>
            </w:r>
          </w:p>
        </w:tc>
        <w:tc>
          <w:tcPr>
            <w:tcW w:w="45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55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bCs/>
                <w:lang w:eastAsia="en-US"/>
              </w:rPr>
            </w:pPr>
            <w:r w:rsidRPr="00371B0B">
              <w:rPr>
                <w:bCs/>
                <w:lang w:eastAsia="en-US"/>
              </w:rPr>
              <w:t>Объекты общественного питания</w:t>
            </w: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0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tc>
        <w:tc>
          <w:tcPr>
            <w:tcW w:w="45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55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бытового обслуживания</w:t>
            </w: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536"/>
        <w:gridCol w:w="1843"/>
        <w:gridCol w:w="6804"/>
      </w:tblGrid>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822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bookmarkStart w:id="298" w:name="_Toc427849034"/>
      <w:bookmarkStart w:id="299" w:name="_Toc444077131"/>
      <w:bookmarkStart w:id="300" w:name="_Toc445375367"/>
      <w:bookmarkStart w:id="301" w:name="_Toc457296140"/>
      <w:bookmarkStart w:id="302" w:name="_Toc462646201"/>
      <w:r w:rsidRPr="00371B0B">
        <w:rPr>
          <w:lang w:eastAsia="en-US"/>
        </w:rPr>
        <w:t>».</w:t>
      </w:r>
    </w:p>
    <w:p w:rsidR="009D1141" w:rsidRPr="00371B0B" w:rsidRDefault="009D1141" w:rsidP="009D1141">
      <w:pPr>
        <w:keepNext/>
        <w:ind w:left="1002" w:hanging="576"/>
        <w:outlineLvl w:val="1"/>
        <w:rPr>
          <w:b/>
          <w:bCs/>
          <w:iCs/>
          <w:sz w:val="24"/>
          <w:szCs w:val="28"/>
        </w:rPr>
      </w:pPr>
      <w:r w:rsidRPr="00371B0B">
        <w:rPr>
          <w:b/>
          <w:sz w:val="24"/>
          <w:szCs w:val="24"/>
          <w:lang w:eastAsia="en-US"/>
        </w:rPr>
        <w:t>Статья 94. Зоны размещения объектов среднего и высшего профессионального образования (ОДЗ-205)</w:t>
      </w:r>
      <w:bookmarkEnd w:id="298"/>
      <w:bookmarkEnd w:id="299"/>
      <w:bookmarkEnd w:id="300"/>
      <w:bookmarkEnd w:id="301"/>
      <w:bookmarkEnd w:id="302"/>
    </w:p>
    <w:p w:rsidR="009D1141" w:rsidRPr="00371B0B" w:rsidRDefault="009D1141" w:rsidP="009D1141">
      <w:pPr>
        <w:numPr>
          <w:ilvl w:val="0"/>
          <w:numId w:val="37"/>
        </w:numPr>
        <w:tabs>
          <w:tab w:val="left" w:pos="142"/>
        </w:tabs>
        <w:rPr>
          <w:sz w:val="16"/>
          <w:szCs w:val="16"/>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16"/>
          <w:szCs w:val="16"/>
        </w:rPr>
      </w:pPr>
    </w:p>
    <w:tbl>
      <w:tblPr>
        <w:tblW w:w="148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0"/>
        <w:gridCol w:w="4112"/>
        <w:gridCol w:w="1986"/>
        <w:gridCol w:w="6947"/>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9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128"/>
        </w:trPr>
        <w:tc>
          <w:tcPr>
            <w:tcW w:w="184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Среднее и высшее профессиональное образование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Учреждения среднего профессионального и пред вузовского образования, дополнительного образования взрослых</w:t>
            </w:r>
          </w:p>
        </w:tc>
        <w:tc>
          <w:tcPr>
            <w:tcW w:w="694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pPr>
            <w:r w:rsidRPr="00371B0B">
              <w:t>Максимальный процент застройки - 100%.</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Максимальный процент застройки надземной части – 70%, для объектов среднего и высшего профессионального образования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Учреждения высшего профессионального образования и повышения квалификации</w:t>
            </w:r>
          </w:p>
        </w:tc>
        <w:tc>
          <w:tcPr>
            <w:tcW w:w="694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Объекты информационного обеспечения в средних и высших образовательных учреждениях</w:t>
            </w:r>
          </w:p>
        </w:tc>
        <w:tc>
          <w:tcPr>
            <w:tcW w:w="694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t>Объекты временного проживания обучающихся</w:t>
            </w:r>
          </w:p>
        </w:tc>
        <w:tc>
          <w:tcPr>
            <w:tcW w:w="694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1093"/>
        </w:trPr>
        <w:tc>
          <w:tcPr>
            <w:tcW w:w="184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Обеспечение научной деятельности</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изыскания, исследования и разработки (научно-исследовательские институты, проектные институты, научные центры, опытно-конструкторские центры, государственные академии наук, в том числе отраслевые),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научно-исследовательских и проектных организаций</w:t>
            </w:r>
          </w:p>
        </w:tc>
        <w:tc>
          <w:tcPr>
            <w:tcW w:w="694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pPr>
            <w:r w:rsidRPr="00371B0B">
              <w:t>Максимальный процент застройки - 100%.</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Объекты научно-исследовательского, проектного и изыскательского назначения</w:t>
            </w:r>
          </w:p>
        </w:tc>
        <w:tc>
          <w:tcPr>
            <w:tcW w:w="694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Объекты изыскательского назначения</w:t>
            </w:r>
          </w:p>
        </w:tc>
        <w:tc>
          <w:tcPr>
            <w:tcW w:w="694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Объекты необходимые для научно-производственных целей</w:t>
            </w:r>
          </w:p>
        </w:tc>
        <w:tc>
          <w:tcPr>
            <w:tcW w:w="694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449"/>
        </w:trPr>
        <w:tc>
          <w:tcPr>
            <w:tcW w:w="184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Отраслевые академии наук</w:t>
            </w:r>
          </w:p>
        </w:tc>
        <w:tc>
          <w:tcPr>
            <w:tcW w:w="694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c>
          <w:tcPr>
            <w:tcW w:w="184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69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49"/>
        </w:trPr>
        <w:tc>
          <w:tcPr>
            <w:tcW w:w="184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94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6946"/>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Магазины</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торгового назначения</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Общественное питание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bCs/>
                <w:lang w:eastAsia="en-US"/>
              </w:rPr>
            </w:pPr>
            <w:r w:rsidRPr="00371B0B">
              <w:rPr>
                <w:bCs/>
                <w:lang w:eastAsia="en-US"/>
              </w:rPr>
              <w:t>Объекты общественного питания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бытового обслуживания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Социальное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Объекты социального обслуживания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связанные с обеспечением населения услугами почты и связи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128"/>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Здравоохранение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 xml:space="preserve">Размещение объектов капитального строительства, предназначенных для оказания гражданам медицинской помощи </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Амбулаторно-поликлинические учреждения</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При новом строительстве размер земельного участка для поликлинических учреждений 0,1 га на 100 посещений в смену, но не менее 0,5 га на 1 объект. Для объектов оказания первой медицинской помощи минимальный размер земельного участка – 0,3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9 этажей. Для объектов оказания первой медицинской помощи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по оказанию фармацевтической помощи гражданам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Спорт</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в том числе водным (причалы и сооружения, необходимые для водных видов спорта и хранения соответствующего инвентаря)</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сооружения (СС)</w:t>
            </w:r>
          </w:p>
          <w:p w:rsidR="009D1141" w:rsidRPr="00371B0B" w:rsidRDefault="009D1141" w:rsidP="00D56370">
            <w:pPr>
              <w:tabs>
                <w:tab w:val="left" w:pos="142"/>
              </w:tabs>
              <w:rPr>
                <w:lang w:eastAsia="en-US"/>
              </w:rPr>
            </w:pPr>
            <w:r w:rsidRPr="00371B0B">
              <w:t>(открытые, крытые)</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12"/>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клубы</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366"/>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залы</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362"/>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Бассейны</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Площадки для занятия спортом и физкультурой</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253"/>
        <w:gridCol w:w="1842"/>
        <w:gridCol w:w="6946"/>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p>
    <w:p w:rsidR="009D1141" w:rsidRPr="00371B0B" w:rsidRDefault="009D1141" w:rsidP="009D1141">
      <w:pPr>
        <w:keepNext/>
        <w:outlineLvl w:val="1"/>
        <w:rPr>
          <w:b/>
          <w:bCs/>
          <w:iCs/>
          <w:sz w:val="24"/>
          <w:szCs w:val="28"/>
        </w:rPr>
      </w:pPr>
      <w:bookmarkStart w:id="303" w:name="_Toc427849035"/>
      <w:bookmarkStart w:id="304" w:name="_Toc444077132"/>
      <w:bookmarkStart w:id="305" w:name="_Toc445375368"/>
      <w:bookmarkStart w:id="306" w:name="_Toc457296141"/>
      <w:bookmarkStart w:id="307" w:name="_Toc462646202"/>
      <w:r w:rsidRPr="00371B0B">
        <w:rPr>
          <w:b/>
          <w:sz w:val="24"/>
          <w:szCs w:val="24"/>
        </w:rPr>
        <w:t>Статья 95. Зоны размещения объектов культуры (ОДЗ-206)</w:t>
      </w:r>
      <w:bookmarkEnd w:id="303"/>
      <w:bookmarkEnd w:id="304"/>
      <w:bookmarkEnd w:id="305"/>
      <w:bookmarkEnd w:id="306"/>
      <w:bookmarkEnd w:id="307"/>
    </w:p>
    <w:p w:rsidR="009D1141" w:rsidRPr="00371B0B" w:rsidRDefault="009D1141" w:rsidP="009D1141">
      <w:pPr>
        <w:numPr>
          <w:ilvl w:val="0"/>
          <w:numId w:val="31"/>
        </w:numPr>
        <w:tabs>
          <w:tab w:val="left" w:pos="142"/>
        </w:tabs>
        <w:rPr>
          <w:sz w:val="16"/>
          <w:szCs w:val="16"/>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16"/>
          <w:szCs w:val="16"/>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1"/>
        <w:gridCol w:w="3970"/>
        <w:gridCol w:w="2128"/>
        <w:gridCol w:w="7089"/>
      </w:tblGrid>
      <w:tr w:rsidR="009D1141" w:rsidRPr="00371B0B" w:rsidTr="00D56370">
        <w:tc>
          <w:tcPr>
            <w:tcW w:w="805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5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95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Культурное развитие</w:t>
            </w:r>
          </w:p>
        </w:tc>
        <w:tc>
          <w:tcPr>
            <w:tcW w:w="397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w:t>
            </w:r>
          </w:p>
          <w:p w:rsidR="009D1141" w:rsidRPr="00371B0B" w:rsidRDefault="009D1141" w:rsidP="00D56370">
            <w:pPr>
              <w:tabs>
                <w:tab w:val="left" w:pos="142"/>
              </w:tabs>
            </w:pPr>
            <w:r w:rsidRPr="00371B0B">
              <w:t>устройство площадок для празднеств и гуляний;</w:t>
            </w:r>
          </w:p>
          <w:p w:rsidR="009D1141" w:rsidRPr="00371B0B" w:rsidRDefault="009D1141" w:rsidP="00D56370">
            <w:pPr>
              <w:tabs>
                <w:tab w:val="left" w:pos="142"/>
              </w:tabs>
              <w:rPr>
                <w:lang w:eastAsia="en-US"/>
              </w:rPr>
            </w:pPr>
            <w:r w:rsidRPr="00371B0B">
              <w:t>размещение зданий и сооружений для размещения цирков, зверинцев, зоопарков, океанариумов</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val="en-US"/>
              </w:rPr>
            </w:pPr>
            <w:r w:rsidRPr="00371B0B">
              <w:rPr>
                <w:lang w:eastAsia="en-US"/>
              </w:rPr>
              <w:t>Объекты культурно-зрелищного назначения</w:t>
            </w:r>
          </w:p>
        </w:tc>
        <w:tc>
          <w:tcPr>
            <w:tcW w:w="708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3,5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tabs>
                <w:tab w:val="left" w:pos="142"/>
              </w:tabs>
            </w:pPr>
            <w:r w:rsidRPr="00371B0B">
              <w:t>Максимальный процент застройки – 50%.</w:t>
            </w:r>
          </w:p>
          <w:p w:rsidR="009D1141" w:rsidRPr="00371B0B" w:rsidRDefault="009D1141" w:rsidP="00D56370">
            <w:pPr>
              <w:tabs>
                <w:tab w:val="left" w:pos="142"/>
              </w:tabs>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val="en-US" w:eastAsia="en-US"/>
              </w:rPr>
            </w:pPr>
            <w:r w:rsidRPr="00371B0B">
              <w:rPr>
                <w:lang w:eastAsia="en-US"/>
              </w:rPr>
              <w:t>Музеи, галереи, выставки</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val="en-US" w:eastAsia="en-US"/>
              </w:rPr>
            </w:pPr>
            <w:r w:rsidRPr="00371B0B">
              <w:rPr>
                <w:lang w:eastAsia="en-US"/>
              </w:rPr>
              <w:t>Объекты библиотек, архивов</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372"/>
              </w:tabs>
              <w:rPr>
                <w:lang w:val="en-US" w:eastAsia="en-US"/>
              </w:rPr>
            </w:pPr>
            <w:r w:rsidRPr="00371B0B">
              <w:rPr>
                <w:lang w:eastAsia="en-US"/>
              </w:rPr>
              <w:t>Объекты культурно-досугового назначения</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Объекты культурных объединений и союзов</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702"/>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rPr>
                <w:lang w:eastAsia="en-US"/>
              </w:rPr>
              <w:t>Объекты развлекательного назначения</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158"/>
        </w:trPr>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7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49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6"/>
        <w:gridCol w:w="3969"/>
        <w:gridCol w:w="2126"/>
        <w:gridCol w:w="6946"/>
      </w:tblGrid>
      <w:tr w:rsidR="009D1141" w:rsidRPr="00371B0B" w:rsidTr="00D56370">
        <w:tc>
          <w:tcPr>
            <w:tcW w:w="805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5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Магазины</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торгового назначения.</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10%.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Общественное питание</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rPr>
                <w:lang w:eastAsia="en-US"/>
              </w:rPr>
              <w:t>- Объекты общественного питания</w:t>
            </w:r>
          </w:p>
          <w:p w:rsidR="009D1141" w:rsidRPr="00371B0B" w:rsidRDefault="009D1141" w:rsidP="00D56370">
            <w:pPr>
              <w:tabs>
                <w:tab w:val="left" w:pos="142"/>
              </w:tabs>
            </w:pP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820"/>
        <w:gridCol w:w="1842"/>
        <w:gridCol w:w="6379"/>
      </w:tblGrid>
      <w:tr w:rsidR="009D1141" w:rsidRPr="00371B0B" w:rsidTr="00D56370">
        <w:trPr>
          <w:trHeight w:val="412"/>
        </w:trPr>
        <w:tc>
          <w:tcPr>
            <w:tcW w:w="864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864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rPr>
          <w:trHeight w:val="558"/>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p>
    <w:p w:rsidR="009D1141" w:rsidRPr="00371B0B" w:rsidRDefault="009D1141" w:rsidP="009D1141">
      <w:pPr>
        <w:keepNext/>
        <w:outlineLvl w:val="1"/>
        <w:rPr>
          <w:b/>
          <w:bCs/>
          <w:iCs/>
          <w:sz w:val="24"/>
          <w:szCs w:val="28"/>
        </w:rPr>
      </w:pPr>
      <w:bookmarkStart w:id="308" w:name="_Toc445375369"/>
      <w:bookmarkStart w:id="309" w:name="_Toc457296142"/>
      <w:bookmarkStart w:id="310" w:name="_Toc462646203"/>
      <w:r w:rsidRPr="00371B0B">
        <w:rPr>
          <w:b/>
          <w:sz w:val="24"/>
          <w:szCs w:val="24"/>
          <w:lang w:eastAsia="en-US"/>
        </w:rPr>
        <w:t>Статья 96. Зоны размещения культовых зданий (ОДЗ-207)</w:t>
      </w:r>
      <w:bookmarkEnd w:id="308"/>
      <w:bookmarkEnd w:id="309"/>
      <w:bookmarkEnd w:id="310"/>
    </w:p>
    <w:p w:rsidR="009D1141" w:rsidRPr="00371B0B" w:rsidRDefault="009D1141" w:rsidP="009D1141">
      <w:pPr>
        <w:numPr>
          <w:ilvl w:val="0"/>
          <w:numId w:val="80"/>
        </w:numPr>
        <w:tabs>
          <w:tab w:val="left" w:pos="142"/>
        </w:tabs>
        <w:rPr>
          <w:sz w:val="16"/>
          <w:szCs w:val="16"/>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16"/>
          <w:szCs w:val="16"/>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1"/>
        <w:gridCol w:w="3970"/>
        <w:gridCol w:w="1846"/>
        <w:gridCol w:w="7371"/>
      </w:tblGrid>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738"/>
        </w:trPr>
        <w:tc>
          <w:tcPr>
            <w:tcW w:w="198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Религиозное использование</w:t>
            </w:r>
          </w:p>
        </w:tc>
        <w:tc>
          <w:tcPr>
            <w:tcW w:w="397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8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val="en-US"/>
              </w:rPr>
            </w:pPr>
            <w:r w:rsidRPr="00371B0B">
              <w:rPr>
                <w:lang w:eastAsia="en-US"/>
              </w:rPr>
              <w:t>Объекты религиозного назначения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947"/>
        </w:trPr>
        <w:tc>
          <w:tcPr>
            <w:tcW w:w="198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8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Памятные объекты и объекты искусства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8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1127"/>
        </w:trPr>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3"/>
        <w:gridCol w:w="50"/>
        <w:gridCol w:w="4394"/>
        <w:gridCol w:w="1843"/>
        <w:gridCol w:w="6804"/>
      </w:tblGrid>
      <w:tr w:rsidR="009D1141" w:rsidRPr="00371B0B" w:rsidTr="00D56370">
        <w:tc>
          <w:tcPr>
            <w:tcW w:w="808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79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44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8080"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rPr>
          <w:trHeight w:val="300"/>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Предпринимательство</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для предпринимательской деятельности</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r w:rsidRPr="00371B0B">
        <w:rPr>
          <w:lang w:eastAsia="en-US"/>
        </w:rPr>
        <w:t>».</w:t>
      </w:r>
    </w:p>
    <w:p w:rsidR="009D1141" w:rsidRPr="00371B0B" w:rsidRDefault="009D1141" w:rsidP="009D1141">
      <w:pPr>
        <w:keepNext/>
        <w:outlineLvl w:val="1"/>
        <w:rPr>
          <w:b/>
          <w:bCs/>
          <w:iCs/>
          <w:sz w:val="24"/>
          <w:szCs w:val="28"/>
        </w:rPr>
      </w:pPr>
      <w:bookmarkStart w:id="311" w:name="_Toc427849039"/>
      <w:bookmarkStart w:id="312" w:name="_Toc444077135"/>
      <w:bookmarkStart w:id="313" w:name="_Toc445375371"/>
      <w:bookmarkStart w:id="314" w:name="_Toc457296143"/>
      <w:bookmarkStart w:id="315" w:name="_Toc462646204"/>
      <w:r w:rsidRPr="00371B0B">
        <w:rPr>
          <w:b/>
          <w:sz w:val="24"/>
          <w:szCs w:val="24"/>
          <w:lang w:eastAsia="en-US"/>
        </w:rPr>
        <w:t>Статья 97. Зоны промышленных объектов IV, V классов опасности (ПЗ-302)</w:t>
      </w:r>
      <w:bookmarkEnd w:id="311"/>
      <w:bookmarkEnd w:id="312"/>
      <w:bookmarkEnd w:id="313"/>
      <w:bookmarkEnd w:id="314"/>
      <w:bookmarkEnd w:id="315"/>
    </w:p>
    <w:p w:rsidR="009D1141" w:rsidRPr="00371B0B" w:rsidRDefault="009D1141" w:rsidP="009D1141">
      <w:pPr>
        <w:tabs>
          <w:tab w:val="left" w:pos="142"/>
        </w:tabs>
        <w:rPr>
          <w:sz w:val="16"/>
          <w:szCs w:val="16"/>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16"/>
          <w:szCs w:val="16"/>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961"/>
        <w:gridCol w:w="1843"/>
        <w:gridCol w:w="6095"/>
      </w:tblGrid>
      <w:tr w:rsidR="009D1141" w:rsidRPr="00371B0B" w:rsidTr="00D56370">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09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09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Недропользование</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Осуществление геологических изысканий;</w:t>
            </w:r>
          </w:p>
          <w:p w:rsidR="009D1141" w:rsidRPr="00371B0B" w:rsidRDefault="009D1141" w:rsidP="00D56370">
            <w:pPr>
              <w:tabs>
                <w:tab w:val="left" w:pos="142"/>
              </w:tabs>
            </w:pPr>
            <w:r w:rsidRPr="00371B0B">
              <w:t>добыча недр открытым (карьеры, отвалы) и закрытым (шахты, скважины) способами;</w:t>
            </w:r>
          </w:p>
          <w:p w:rsidR="009D1141" w:rsidRPr="00371B0B" w:rsidRDefault="009D1141" w:rsidP="00D56370">
            <w:pPr>
              <w:tabs>
                <w:tab w:val="left" w:pos="142"/>
              </w:tabs>
            </w:pPr>
            <w:r w:rsidRPr="00371B0B">
              <w:t>размещение объектов капитального строительства, в том числе подземных, в целях добычи недр;</w:t>
            </w:r>
          </w:p>
          <w:p w:rsidR="009D1141" w:rsidRPr="00371B0B" w:rsidRDefault="009D1141" w:rsidP="00D56370">
            <w:pPr>
              <w:tabs>
                <w:tab w:val="left" w:pos="142"/>
              </w:tabs>
              <w:rPr>
                <w:lang w:eastAsia="en-US"/>
              </w:rPr>
            </w:pPr>
            <w:r w:rsidRPr="00371B0B">
              <w:t>размещение объектов капитального строительства, необходимых для подготовки сырья к транспортировке и (или) промышленной переработке; 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недр происходит на межселенной территории</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добычи руд и нерудных ископаемых 4 класса опасности</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s>
              <w:snapToGrid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tabs>
                <w:tab w:val="left" w:pos="142"/>
              </w:tabs>
              <w:snapToGrid w:val="0"/>
            </w:pPr>
            <w:r w:rsidRPr="00371B0B">
              <w:t>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Озеленение не менее 50% площади санитарно-защитной зоны.</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Энергетика</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 </w:t>
            </w:r>
            <w:r w:rsidRPr="00371B0B">
              <w:b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энергетики</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 w:val="left" w:pos="302"/>
              </w:tabs>
              <w:jc w:val="both"/>
              <w:rPr>
                <w:lang w:eastAsia="en-US"/>
              </w:rPr>
            </w:pPr>
            <w:r w:rsidRPr="00371B0B">
              <w:rPr>
                <w:lang w:eastAsia="en-US"/>
              </w:rPr>
              <w:t>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Озеленение не менее 50% площади санитарно-защитной зоны.</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 w:val="left" w:pos="302"/>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Фармацевтическая промышленность</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фармацевтической промышленности  5 класса опасности (производство готовых лекарственных форм, без производства составляющих)</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 w:val="left" w:pos="302"/>
              </w:tabs>
              <w:jc w:val="both"/>
              <w:rPr>
                <w:lang w:eastAsia="en-US"/>
              </w:rPr>
            </w:pPr>
            <w:r w:rsidRPr="00371B0B">
              <w:rPr>
                <w:lang w:eastAsia="en-US"/>
              </w:rPr>
              <w:t>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Озеленение не менее 50% площади санитарно-защитной зоны.</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 w:val="left" w:pos="302"/>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212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Тяжелая промышленность</w:t>
            </w:r>
          </w:p>
        </w:tc>
        <w:tc>
          <w:tcPr>
            <w:tcW w:w="496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автомобилестроения, судостроения, авиастроения,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металлургического машиностроительного и металлообраба-тывающего производства 4 класса опасности.</w:t>
            </w:r>
          </w:p>
        </w:tc>
        <w:tc>
          <w:tcPr>
            <w:tcW w:w="609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 w:val="left" w:pos="302"/>
              </w:tabs>
              <w:jc w:val="both"/>
              <w:rPr>
                <w:lang w:eastAsia="en-US"/>
              </w:rPr>
            </w:pPr>
            <w:r w:rsidRPr="00371B0B">
              <w:rPr>
                <w:lang w:eastAsia="en-US"/>
              </w:rPr>
              <w:t>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Озеленение не менее 50% площади санитарно-защитной зоны.</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212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96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металлургического машиностроительного и металлообрабатывающего производства 5 класса опасности</w:t>
            </w:r>
          </w:p>
        </w:tc>
        <w:tc>
          <w:tcPr>
            <w:tcW w:w="609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r>
      <w:tr w:rsidR="009D1141" w:rsidRPr="00371B0B" w:rsidTr="00D56370">
        <w:trPr>
          <w:trHeight w:val="270"/>
        </w:trPr>
        <w:tc>
          <w:tcPr>
            <w:tcW w:w="212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Легкая промышленность</w:t>
            </w:r>
          </w:p>
        </w:tc>
        <w:tc>
          <w:tcPr>
            <w:tcW w:w="496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предназначенных для производства тканей, одежды, электрических (электронных), фармацевтических, стекольных, керамических товаров и товаров повседневного спроса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текстильной промышленности и производства легкой промышленности 4, 5 класса опасности</w:t>
            </w:r>
          </w:p>
        </w:tc>
        <w:tc>
          <w:tcPr>
            <w:tcW w:w="609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 w:val="left" w:pos="302"/>
              </w:tabs>
              <w:jc w:val="both"/>
              <w:rPr>
                <w:lang w:eastAsia="en-US"/>
              </w:rPr>
            </w:pPr>
            <w:r w:rsidRPr="00371B0B">
              <w:rPr>
                <w:lang w:eastAsia="en-US"/>
              </w:rPr>
              <w:t>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Озеленение не менее 50% площади санитарно-защитной зоны.</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212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p>
        </w:tc>
        <w:tc>
          <w:tcPr>
            <w:tcW w:w="496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Производственные объекты по обработке животных продуктов 4, 5 класса</w:t>
            </w:r>
          </w:p>
        </w:tc>
        <w:tc>
          <w:tcPr>
            <w:tcW w:w="609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695"/>
        </w:trPr>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Пищевая промышленность</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rPr>
                <w:lang w:eastAsia="en-US"/>
              </w:rPr>
              <w:t>Промышленные объекты и производства по обработке пищевых продуктов и вкусовых веществ 4, 5 класса опасности</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 w:val="left" w:pos="302"/>
              </w:tabs>
              <w:jc w:val="both"/>
              <w:rPr>
                <w:lang w:eastAsia="en-US"/>
              </w:rPr>
            </w:pPr>
            <w:r w:rsidRPr="00371B0B">
              <w:rPr>
                <w:lang w:eastAsia="en-US"/>
              </w:rPr>
              <w:t>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Озеленение не менее 50% площади санитарно-защитной зоны.</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212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Нефтехимическая промышленность</w:t>
            </w:r>
          </w:p>
        </w:tc>
        <w:tc>
          <w:tcPr>
            <w:tcW w:w="496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rPr>
                <w:lang w:eastAsia="en-US"/>
              </w:rPr>
              <w:t>Объекты химического производства 4, 5 класса опасности</w:t>
            </w:r>
          </w:p>
        </w:tc>
        <w:tc>
          <w:tcPr>
            <w:tcW w:w="609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 w:val="left" w:pos="302"/>
              </w:tabs>
              <w:jc w:val="both"/>
              <w:rPr>
                <w:lang w:eastAsia="en-US"/>
              </w:rPr>
            </w:pPr>
            <w:r w:rsidRPr="00371B0B">
              <w:rPr>
                <w:lang w:eastAsia="en-US"/>
              </w:rPr>
              <w:t>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Озеленение не менее 50% площади санитарно-защитной зоны.</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212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96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микробиологической промышленности 4 класса опасности</w:t>
            </w:r>
          </w:p>
        </w:tc>
        <w:tc>
          <w:tcPr>
            <w:tcW w:w="609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r>
      <w:tr w:rsidR="009D1141" w:rsidRPr="00371B0B" w:rsidTr="00D56370">
        <w:trPr>
          <w:trHeight w:val="405"/>
        </w:trPr>
        <w:tc>
          <w:tcPr>
            <w:tcW w:w="212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Строительная промышленность</w:t>
            </w:r>
          </w:p>
        </w:tc>
        <w:tc>
          <w:tcPr>
            <w:tcW w:w="496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строительной промышленности 4 класса опасности</w:t>
            </w:r>
          </w:p>
        </w:tc>
        <w:tc>
          <w:tcPr>
            <w:tcW w:w="609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 w:val="left" w:pos="302"/>
              </w:tabs>
              <w:jc w:val="both"/>
              <w:rPr>
                <w:lang w:eastAsia="en-US"/>
              </w:rPr>
            </w:pPr>
            <w:r w:rsidRPr="00371B0B">
              <w:rPr>
                <w:lang w:eastAsia="en-US"/>
              </w:rPr>
              <w:t>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Озеленение не менее 50% площади санитарно-защитной зоны.</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s>
              <w:snapToGrid w:val="0"/>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212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96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rPr>
                <w:lang w:eastAsia="en-US"/>
              </w:rPr>
              <w:t>Объекты по обработке древесины 4, 5 класса опасности</w:t>
            </w:r>
          </w:p>
        </w:tc>
        <w:tc>
          <w:tcPr>
            <w:tcW w:w="609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rPr>
          <w:trHeight w:val="695"/>
        </w:trPr>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Целлюлозно-бумажная промышленность</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pPr>
            <w:r w:rsidRPr="00371B0B">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Типографии. Объекты издательской, полиграфической деятельности.</w:t>
            </w:r>
          </w:p>
        </w:tc>
        <w:tc>
          <w:tcPr>
            <w:tcW w:w="609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rPr>
          <w:trHeight w:val="433"/>
        </w:trPr>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 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Озеленение не менее 50% площади санитарно-защитной зоны.</w:t>
            </w:r>
          </w:p>
        </w:tc>
      </w:tr>
      <w:tr w:rsidR="009D1141" w:rsidRPr="00371B0B" w:rsidTr="00D56370">
        <w:trPr>
          <w:trHeight w:val="433"/>
        </w:trPr>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Деловое управление</w:t>
            </w: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lang w:eastAsia="en-US"/>
              </w:rPr>
              <w:t>Объекты органов управления производством и торговлей</w:t>
            </w:r>
          </w:p>
          <w:p w:rsidR="009D1141" w:rsidRPr="00371B0B" w:rsidRDefault="009D1141" w:rsidP="00D56370">
            <w:pPr>
              <w:tabs>
                <w:tab w:val="left" w:pos="142"/>
                <w:tab w:val="left" w:pos="2238"/>
              </w:tabs>
              <w:jc w:val="both"/>
              <w:rPr>
                <w:bCs/>
                <w:lang w:eastAsia="en-US"/>
              </w:rPr>
            </w:pP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33"/>
        </w:trPr>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96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820"/>
        <w:gridCol w:w="2268"/>
        <w:gridCol w:w="6237"/>
      </w:tblGrid>
      <w:tr w:rsidR="009D1141" w:rsidRPr="00371B0B" w:rsidTr="00D56370">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23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23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931"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23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96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Магазины</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торгового назначения.</w:t>
            </w:r>
          </w:p>
        </w:tc>
        <w:tc>
          <w:tcPr>
            <w:tcW w:w="6237"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Рынки</w:t>
            </w:r>
          </w:p>
        </w:tc>
        <w:tc>
          <w:tcPr>
            <w:tcW w:w="482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гаражей и (или) стоянок для автомобилей сотрудников и посетителей рынка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торгового назначения, реализующие товары оптом</w:t>
            </w:r>
          </w:p>
        </w:tc>
        <w:tc>
          <w:tcPr>
            <w:tcW w:w="623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82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Специализированные рынки</w:t>
            </w:r>
          </w:p>
        </w:tc>
        <w:tc>
          <w:tcPr>
            <w:tcW w:w="623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Общественное питание</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rPr>
                <w:lang w:eastAsia="en-US"/>
              </w:rPr>
              <w:t>Объекты общественного питания</w:t>
            </w:r>
          </w:p>
          <w:p w:rsidR="009D1141" w:rsidRPr="00371B0B" w:rsidRDefault="009D1141" w:rsidP="00D56370">
            <w:pPr>
              <w:tabs>
                <w:tab w:val="left" w:pos="142"/>
              </w:tabs>
            </w:pPr>
          </w:p>
        </w:tc>
        <w:tc>
          <w:tcPr>
            <w:tcW w:w="6237"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Объекты придорожного сервиса</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автозаправочных станций (бензиновых, газовых);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магазинов сопутствующей торговли, зданий для организации общественного питания в качестве объектов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предоставление гостиничных услуг в качестве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Автозаправочные станции;</w:t>
            </w:r>
          </w:p>
          <w:p w:rsidR="009D1141" w:rsidRPr="00371B0B" w:rsidRDefault="009D1141" w:rsidP="00D56370">
            <w:pPr>
              <w:tabs>
                <w:tab w:val="left" w:pos="142"/>
              </w:tabs>
            </w:pPr>
            <w:r w:rsidRPr="00371B0B">
              <w:t>Магазины сопутствующей торговли в качестве придорожного сервиса;</w:t>
            </w:r>
          </w:p>
          <w:p w:rsidR="009D1141" w:rsidRPr="00371B0B" w:rsidRDefault="009D1141" w:rsidP="00D56370">
            <w:pPr>
              <w:tabs>
                <w:tab w:val="left" w:pos="142"/>
              </w:tabs>
            </w:pPr>
            <w:r w:rsidRPr="00371B0B">
              <w:t>Здания для организации общественного питания в качестве придорожного сервиса;</w:t>
            </w:r>
          </w:p>
          <w:p w:rsidR="009D1141" w:rsidRPr="00371B0B" w:rsidRDefault="009D1141" w:rsidP="00D56370">
            <w:pPr>
              <w:tabs>
                <w:tab w:val="left" w:pos="142"/>
              </w:tabs>
            </w:pPr>
            <w:r w:rsidRPr="00371B0B">
              <w:t>Автомобильные мойки и прачечные для автомобильных принадлежностей;</w:t>
            </w:r>
          </w:p>
          <w:p w:rsidR="009D1141" w:rsidRPr="00371B0B" w:rsidRDefault="009D1141" w:rsidP="00D56370">
            <w:pPr>
              <w:tabs>
                <w:tab w:val="left" w:pos="142"/>
              </w:tabs>
            </w:pPr>
            <w:r w:rsidRPr="00371B0B">
              <w:t>Мастерские по ремонту и обслуживанию автотранспортных средств.</w:t>
            </w:r>
          </w:p>
        </w:tc>
        <w:tc>
          <w:tcPr>
            <w:tcW w:w="623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15 м.</w:t>
            </w:r>
          </w:p>
          <w:p w:rsidR="009D1141" w:rsidRPr="00371B0B" w:rsidRDefault="009D1141" w:rsidP="00D56370">
            <w:pPr>
              <w:tabs>
                <w:tab w:val="left" w:pos="142"/>
              </w:tabs>
              <w:rPr>
                <w:lang w:eastAsia="en-US"/>
              </w:rPr>
            </w:pPr>
            <w:r w:rsidRPr="00371B0B">
              <w:rPr>
                <w:lang w:eastAsia="en-US"/>
              </w:rPr>
              <w:t>Максимальный процент застройки – 100%.</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 xml:space="preserve">Максимальный процент застройки надземной части – 70%. </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4395"/>
        <w:gridCol w:w="1842"/>
        <w:gridCol w:w="7230"/>
      </w:tblGrid>
      <w:tr w:rsidR="009D1141" w:rsidRPr="00371B0B" w:rsidTr="00D56370">
        <w:trPr>
          <w:trHeight w:val="412"/>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3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p>
    <w:p w:rsidR="009D1141" w:rsidRPr="00371B0B" w:rsidRDefault="009D1141" w:rsidP="009D1141">
      <w:pPr>
        <w:keepNext/>
        <w:outlineLvl w:val="1"/>
        <w:rPr>
          <w:b/>
          <w:bCs/>
          <w:iCs/>
          <w:sz w:val="24"/>
          <w:szCs w:val="28"/>
        </w:rPr>
      </w:pPr>
      <w:bookmarkStart w:id="316" w:name="_Toc427849040"/>
      <w:bookmarkStart w:id="317" w:name="_Toc444077136"/>
      <w:bookmarkStart w:id="318" w:name="_Toc445375372"/>
      <w:bookmarkStart w:id="319" w:name="_Toc457296144"/>
      <w:bookmarkStart w:id="320" w:name="_Toc462646205"/>
      <w:r w:rsidRPr="00371B0B">
        <w:rPr>
          <w:b/>
          <w:sz w:val="24"/>
          <w:szCs w:val="24"/>
        </w:rPr>
        <w:t>Статья 98. Зоны размещения коммунальных и складских объектов (ПЗ-303)</w:t>
      </w:r>
      <w:bookmarkEnd w:id="316"/>
      <w:bookmarkEnd w:id="317"/>
      <w:bookmarkEnd w:id="318"/>
      <w:bookmarkEnd w:id="319"/>
      <w:bookmarkEnd w:id="320"/>
    </w:p>
    <w:p w:rsidR="009D1141" w:rsidRPr="00371B0B" w:rsidRDefault="009D1141" w:rsidP="009D1141">
      <w:pPr>
        <w:numPr>
          <w:ilvl w:val="0"/>
          <w:numId w:val="81"/>
        </w:numPr>
        <w:tabs>
          <w:tab w:val="left" w:pos="142"/>
        </w:tabs>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969"/>
        <w:gridCol w:w="2126"/>
        <w:gridCol w:w="7088"/>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r w:rsidRPr="00371B0B">
              <w:t>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Озеленение не менее 50% площади санитарно-защитной зоны.</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70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16"/>
          <w:szCs w:val="16"/>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969"/>
        <w:gridCol w:w="1985"/>
        <w:gridCol w:w="7229"/>
      </w:tblGrid>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2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22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Объекты придорожного сервиса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t>Размещение автозаправочных станций (бензиновых, газовых); </w:t>
            </w:r>
            <w:r w:rsidRPr="00371B0B">
              <w:br/>
              <w:t>размещение магазинов сопутствующей торговли, зданий для организации общественного питания в качестве объектов придорожного сервиса; </w:t>
            </w:r>
            <w:r w:rsidRPr="00371B0B">
              <w:br/>
              <w:t>предоставление гостиничных услуг в качестве придорожного сервиса; </w:t>
            </w:r>
            <w:r w:rsidRPr="00371B0B">
              <w:b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Автозаправочные станции;</w:t>
            </w:r>
          </w:p>
          <w:p w:rsidR="009D1141" w:rsidRPr="00371B0B" w:rsidRDefault="009D1141" w:rsidP="00D56370">
            <w:pPr>
              <w:widowControl w:val="0"/>
              <w:tabs>
                <w:tab w:val="left" w:pos="142"/>
              </w:tabs>
              <w:autoSpaceDE w:val="0"/>
              <w:rPr>
                <w:lang w:eastAsia="en-US"/>
              </w:rPr>
            </w:pPr>
            <w:r w:rsidRPr="00371B0B">
              <w:rPr>
                <w:lang w:eastAsia="en-US"/>
              </w:rPr>
              <w:t>Автомобильные мойки и прачечные для автомобильных принадлежностей;</w:t>
            </w:r>
          </w:p>
          <w:p w:rsidR="009D1141" w:rsidRPr="00371B0B" w:rsidRDefault="009D1141" w:rsidP="00D56370">
            <w:pPr>
              <w:widowControl w:val="0"/>
              <w:tabs>
                <w:tab w:val="left" w:pos="142"/>
              </w:tabs>
              <w:autoSpaceDE w:val="0"/>
              <w:rPr>
                <w:lang w:eastAsia="en-US"/>
              </w:rPr>
            </w:pPr>
            <w:r w:rsidRPr="00371B0B">
              <w:rPr>
                <w:lang w:eastAsia="en-US"/>
              </w:rPr>
              <w:t>Мастерские по ремонту и обслуживанию автотранспортных средств</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15 м.</w:t>
            </w:r>
          </w:p>
          <w:p w:rsidR="009D1141" w:rsidRPr="00371B0B" w:rsidRDefault="009D1141" w:rsidP="00D56370">
            <w:pPr>
              <w:tabs>
                <w:tab w:val="left" w:pos="142"/>
              </w:tabs>
              <w:rPr>
                <w:lang w:eastAsia="en-US"/>
              </w:rPr>
            </w:pPr>
            <w:r w:rsidRPr="00371B0B">
              <w:rPr>
                <w:lang w:eastAsia="en-US"/>
              </w:rPr>
              <w:t xml:space="preserve">Максимальный процент застройки  – 70%. </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842"/>
        <w:gridCol w:w="6946"/>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p>
    <w:p w:rsidR="009D1141" w:rsidRPr="00371B0B" w:rsidRDefault="009D1141" w:rsidP="009D1141">
      <w:pPr>
        <w:keepNext/>
        <w:outlineLvl w:val="1"/>
        <w:rPr>
          <w:b/>
          <w:bCs/>
          <w:iCs/>
          <w:sz w:val="24"/>
          <w:szCs w:val="28"/>
        </w:rPr>
      </w:pPr>
      <w:bookmarkStart w:id="321" w:name="_Toc427849041"/>
      <w:bookmarkStart w:id="322" w:name="_Toc444077137"/>
      <w:bookmarkStart w:id="323" w:name="_Toc445375373"/>
      <w:bookmarkStart w:id="324" w:name="_Toc457296145"/>
      <w:bookmarkStart w:id="325" w:name="_Toc462646206"/>
      <w:r w:rsidRPr="00371B0B">
        <w:rPr>
          <w:b/>
          <w:sz w:val="24"/>
          <w:szCs w:val="24"/>
          <w:lang w:eastAsia="en-US"/>
        </w:rPr>
        <w:t>Статья 99. Зоны объектов инженерной инфраструктуры (ПЗ-304)</w:t>
      </w:r>
      <w:bookmarkEnd w:id="321"/>
      <w:bookmarkEnd w:id="322"/>
      <w:bookmarkEnd w:id="323"/>
      <w:bookmarkEnd w:id="324"/>
      <w:bookmarkEnd w:id="325"/>
    </w:p>
    <w:p w:rsidR="009D1141" w:rsidRPr="00371B0B" w:rsidRDefault="009D1141" w:rsidP="009D1141">
      <w:pPr>
        <w:numPr>
          <w:ilvl w:val="0"/>
          <w:numId w:val="82"/>
        </w:numPr>
        <w:tabs>
          <w:tab w:val="left" w:pos="142"/>
        </w:tabs>
        <w:rPr>
          <w:sz w:val="16"/>
          <w:szCs w:val="16"/>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16"/>
          <w:szCs w:val="16"/>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969"/>
        <w:gridCol w:w="1843"/>
        <w:gridCol w:w="7371"/>
      </w:tblGrid>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bookmarkStart w:id="326" w:name="sub_10113"/>
            <w:r w:rsidRPr="00371B0B">
              <w:t>Гидротехнические сооружения</w:t>
            </w:r>
            <w:bookmarkEnd w:id="326"/>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bCs/>
                <w:sz w:val="24"/>
                <w:szCs w:val="24"/>
              </w:rPr>
            </w:pPr>
            <w:r w:rsidRPr="00371B0B">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shd w:val="clear" w:color="auto" w:fill="00FF00"/>
              </w:rPr>
            </w:pPr>
            <w:r w:rsidRPr="00371B0B">
              <w:rPr>
                <w:bCs/>
              </w:rPr>
              <w:t>Гидротехнические сооружения</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Связь</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b/>
                <w:sz w:val="24"/>
                <w:szCs w:val="24"/>
              </w:rPr>
            </w:pPr>
            <w:r w:rsidRPr="00371B0B">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Объекты связи, радиовещания, телевидения</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snapToGrid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54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Специальное пользование водными объектами</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 xml:space="preserve">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  </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63"/>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Коммунальное обслуживание</w:t>
            </w:r>
          </w:p>
        </w:tc>
        <w:tc>
          <w:tcPr>
            <w:tcW w:w="396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отвода канализационных стоков</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snapToGrid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39"/>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теплоснабжения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4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водоснабжения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электроснабжения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168"/>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связанные с оказанием коммунальных услуг</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ind w:left="720"/>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2977"/>
        <w:gridCol w:w="1843"/>
        <w:gridCol w:w="8363"/>
      </w:tblGrid>
      <w:tr w:rsidR="009D1141" w:rsidRPr="00371B0B" w:rsidTr="00D56370">
        <w:trPr>
          <w:trHeight w:val="412"/>
        </w:trPr>
        <w:tc>
          <w:tcPr>
            <w:tcW w:w="666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bookmarkStart w:id="327" w:name="_Toc427849042"/>
            <w:r w:rsidRPr="00371B0B">
              <w:rPr>
                <w:b/>
                <w:lang w:eastAsia="en-US"/>
              </w:rPr>
              <w:t>Виды разрешенного использования земельных участков и объектов капитального строительства</w:t>
            </w:r>
          </w:p>
        </w:tc>
        <w:tc>
          <w:tcPr>
            <w:tcW w:w="836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836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666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836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836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bookmarkStart w:id="328" w:name="_Toc445375374"/>
      <w:bookmarkStart w:id="329" w:name="_Toc457296146"/>
      <w:bookmarkStart w:id="330" w:name="_Toc462646207"/>
      <w:r w:rsidRPr="00371B0B">
        <w:rPr>
          <w:lang w:eastAsia="en-US"/>
        </w:rPr>
        <w:t>».</w:t>
      </w:r>
    </w:p>
    <w:p w:rsidR="009D1141" w:rsidRPr="00371B0B" w:rsidRDefault="009D1141" w:rsidP="009D1141">
      <w:pPr>
        <w:keepNext/>
        <w:outlineLvl w:val="1"/>
        <w:rPr>
          <w:b/>
          <w:bCs/>
          <w:iCs/>
          <w:sz w:val="24"/>
          <w:szCs w:val="28"/>
        </w:rPr>
      </w:pPr>
      <w:r w:rsidRPr="00371B0B">
        <w:rPr>
          <w:b/>
          <w:sz w:val="24"/>
          <w:szCs w:val="24"/>
          <w:lang w:eastAsia="en-US"/>
        </w:rPr>
        <w:t>Статья 100. Зоны размещения объектов городского транспорта (ПЗ-305)</w:t>
      </w:r>
      <w:bookmarkEnd w:id="327"/>
      <w:bookmarkEnd w:id="328"/>
      <w:bookmarkEnd w:id="329"/>
      <w:bookmarkEnd w:id="330"/>
    </w:p>
    <w:p w:rsidR="009D1141" w:rsidRPr="00371B0B" w:rsidRDefault="009D1141" w:rsidP="009D1141">
      <w:pPr>
        <w:tabs>
          <w:tab w:val="left" w:pos="142"/>
        </w:tabs>
        <w:rPr>
          <w:sz w:val="24"/>
          <w:szCs w:val="24"/>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6804"/>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Стоянка автомобилей</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lang w:eastAsia="en-US"/>
              </w:rPr>
            </w:pPr>
            <w:r w:rsidRPr="00371B0B">
              <w:rPr>
                <w:b/>
                <w:lang w:eastAsia="en-US"/>
              </w:rPr>
              <w:t>Предельные размеры земельных участков</w:t>
            </w:r>
            <w:r w:rsidRPr="00371B0B">
              <w:rPr>
                <w:lang w:eastAsia="en-US"/>
              </w:rPr>
              <w:t xml:space="preserve"> </w:t>
            </w:r>
          </w:p>
          <w:p w:rsidR="009D1141" w:rsidRPr="00371B0B" w:rsidRDefault="009D1141" w:rsidP="00D56370">
            <w:pPr>
              <w:tabs>
                <w:tab w:val="left" w:pos="142"/>
                <w:tab w:val="left" w:pos="1860"/>
              </w:tabs>
              <w:jc w:val="both"/>
              <w:rPr>
                <w:lang w:eastAsia="en-US"/>
              </w:rPr>
            </w:pPr>
            <w:r w:rsidRPr="00371B0B">
              <w:rPr>
                <w:lang w:eastAsia="en-US"/>
              </w:rPr>
              <w:t>Минимальный размер земельного участка – 0,002 га.</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1860"/>
              </w:tabs>
              <w:jc w:val="both"/>
              <w:rPr>
                <w:lang w:eastAsia="en-US"/>
              </w:rPr>
            </w:pPr>
            <w:r w:rsidRPr="00371B0B">
              <w:rPr>
                <w:lang w:eastAsia="en-US"/>
              </w:rPr>
              <w:t>Максимальный размер земельного участка – 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 xml:space="preserve">При новом строительстве не допускается размещение наземных </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стоянок автомобилей в одном уровне.</w:t>
            </w:r>
          </w:p>
          <w:p w:rsidR="009D1141" w:rsidRPr="00371B0B" w:rsidRDefault="009D1141" w:rsidP="00D56370">
            <w:pPr>
              <w:widowControl w:val="0"/>
              <w:tabs>
                <w:tab w:val="left" w:pos="142"/>
              </w:tabs>
              <w:autoSpaceDE w:val="0"/>
              <w:jc w:val="both"/>
              <w:rPr>
                <w:i/>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jc w:val="both"/>
              <w:rPr>
                <w:lang w:eastAsia="en-US"/>
              </w:rPr>
            </w:pPr>
            <w:r w:rsidRPr="00371B0B">
              <w:rPr>
                <w:lang w:eastAsia="en-US"/>
              </w:rPr>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1860"/>
              </w:tabs>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 пешеходные тротуары;</w:t>
            </w:r>
          </w:p>
          <w:p w:rsidR="009D1141" w:rsidRPr="00371B0B" w:rsidRDefault="009D1141" w:rsidP="00D56370">
            <w:pPr>
              <w:tabs>
                <w:tab w:val="left" w:pos="142"/>
              </w:tabs>
              <w:rPr>
                <w:lang w:eastAsia="en-US"/>
              </w:rPr>
            </w:pPr>
            <w:r w:rsidRPr="00371B0B">
              <w:rPr>
                <w:lang w:eastAsia="en-US"/>
              </w:rPr>
              <w:t>- пешеходные переходы;</w:t>
            </w:r>
          </w:p>
          <w:p w:rsidR="009D1141" w:rsidRPr="00371B0B" w:rsidRDefault="009D1141" w:rsidP="00D56370">
            <w:pPr>
              <w:tabs>
                <w:tab w:val="left" w:pos="142"/>
              </w:tabs>
              <w:rPr>
                <w:lang w:eastAsia="en-US"/>
              </w:rPr>
            </w:pPr>
            <w:r w:rsidRPr="00371B0B">
              <w:rPr>
                <w:lang w:eastAsia="en-US"/>
              </w:rPr>
              <w:t>- бульвары;</w:t>
            </w:r>
          </w:p>
          <w:p w:rsidR="009D1141" w:rsidRPr="00371B0B" w:rsidRDefault="009D1141" w:rsidP="00D56370">
            <w:pPr>
              <w:tabs>
                <w:tab w:val="left" w:pos="142"/>
              </w:tabs>
              <w:rPr>
                <w:b/>
                <w:shd w:val="clear" w:color="auto" w:fill="00FF00"/>
              </w:rPr>
            </w:pPr>
            <w:r w:rsidRPr="00371B0B">
              <w:rPr>
                <w:lang w:eastAsia="en-US"/>
              </w:rPr>
              <w:t>- набережные и др.</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10,0 га.</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67"/>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Объекты придорожного сервиса</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автозаправочных станций (бензиновых, газовых); </w:t>
            </w:r>
            <w:r w:rsidRPr="00371B0B">
              <w:br/>
              <w:t>размещение магазинов сопутствующей торговли, зданий для организации общественного питания в качестве объектов придорожного сервиса; </w:t>
            </w:r>
            <w:r w:rsidRPr="00371B0B">
              <w:br/>
              <w:t>предоставление гостиничных услуг в качестве придорожного сервиса; </w:t>
            </w:r>
            <w:r w:rsidRPr="00371B0B">
              <w:b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Автозаправочные станции</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rPr>
                <w:lang w:eastAsia="en-US"/>
              </w:rPr>
            </w:pPr>
            <w:r w:rsidRPr="00371B0B">
              <w:rPr>
                <w:lang w:eastAsia="en-US"/>
              </w:rPr>
              <w:t xml:space="preserve">Максимальный процент застройки надземной части – 70%. </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Магазины сопутствующей торговли</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Объекты общественного питания</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lang w:eastAsia="en-US"/>
              </w:rPr>
            </w:pPr>
          </w:p>
        </w:tc>
      </w:tr>
      <w:tr w:rsidR="009D1141" w:rsidRPr="00371B0B" w:rsidTr="00D56370">
        <w:trPr>
          <w:trHeight w:val="247"/>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Гостиницы</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Автомобильные мойки и прачечные для автомобильных принадлежностей</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Мастерские для ремонта и обслуживания автомобилей и другие объекты</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lang w:eastAsia="en-US"/>
              </w:rPr>
            </w:pPr>
          </w:p>
        </w:tc>
      </w:tr>
      <w:tr w:rsidR="009D1141" w:rsidRPr="00371B0B" w:rsidTr="00D56370">
        <w:trPr>
          <w:trHeight w:val="43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3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Автомобильный транспорт</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r w:rsidRPr="00371B0B">
              <w:b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 сооружения на автодорогах,</w:t>
            </w:r>
          </w:p>
          <w:p w:rsidR="009D1141" w:rsidRPr="00371B0B" w:rsidRDefault="009D1141" w:rsidP="00D56370">
            <w:pPr>
              <w:tabs>
                <w:tab w:val="left" w:pos="142"/>
              </w:tabs>
              <w:jc w:val="both"/>
              <w:rPr>
                <w:lang w:eastAsia="en-US"/>
              </w:rPr>
            </w:pPr>
            <w:r w:rsidRPr="00371B0B">
              <w:rPr>
                <w:lang w:eastAsia="en-US"/>
              </w:rPr>
              <w:t>- здания и сооружения для обслуживания пассажиров;</w:t>
            </w:r>
          </w:p>
          <w:p w:rsidR="009D1141" w:rsidRPr="00371B0B" w:rsidRDefault="009D1141" w:rsidP="00D56370">
            <w:pPr>
              <w:tabs>
                <w:tab w:val="left" w:pos="142"/>
              </w:tabs>
              <w:jc w:val="both"/>
              <w:rPr>
                <w:lang w:eastAsia="en-US"/>
              </w:rPr>
            </w:pPr>
            <w:r w:rsidRPr="00371B0B">
              <w:rPr>
                <w:lang w:eastAsia="en-US"/>
              </w:rPr>
              <w:t>- депо автомобиль-ного транспорта;</w:t>
            </w:r>
          </w:p>
          <w:p w:rsidR="009D1141" w:rsidRPr="00371B0B" w:rsidRDefault="009D1141" w:rsidP="00D56370">
            <w:pPr>
              <w:tabs>
                <w:tab w:val="left" w:pos="142"/>
              </w:tabs>
              <w:jc w:val="both"/>
              <w:rPr>
                <w:bCs/>
              </w:rPr>
            </w:pPr>
            <w:r w:rsidRPr="00371B0B">
              <w:rPr>
                <w:lang w:eastAsia="en-US"/>
              </w:rPr>
              <w:t>- иные объекты.</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3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pPr>
            <w:r w:rsidRPr="00371B0B">
              <w:t>Железнодорожный транспорт</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r w:rsidRPr="00371B0B">
              <w:t>Размещение железнодорожных путей; 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 размещение наземных сооружений метрополитена, в том числе посадочных станций, вентиляционных шахт;</w:t>
            </w:r>
          </w:p>
          <w:p w:rsidR="009D1141" w:rsidRPr="00371B0B" w:rsidRDefault="009D1141" w:rsidP="00D56370">
            <w:pPr>
              <w:widowControl w:val="0"/>
              <w:autoSpaceDE w:val="0"/>
              <w:jc w:val="both"/>
            </w:pPr>
            <w:r w:rsidRPr="00371B0B">
              <w:t>размещение наземных сооружений для трамвайного сообщения и иных специальных дорог (канатных, монорельсовых, фуникулеров)</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 наземные сооружения для трамвайного сообщения,</w:t>
            </w:r>
          </w:p>
          <w:p w:rsidR="009D1141" w:rsidRPr="00371B0B" w:rsidRDefault="009D1141" w:rsidP="00D56370">
            <w:pPr>
              <w:tabs>
                <w:tab w:val="left" w:pos="142"/>
              </w:tabs>
              <w:jc w:val="both"/>
              <w:rPr>
                <w:lang w:eastAsia="en-US"/>
              </w:rPr>
            </w:pPr>
            <w:r w:rsidRPr="00371B0B">
              <w:rPr>
                <w:lang w:eastAsia="en-US"/>
              </w:rPr>
              <w:t>- трамвайное депо.</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3,0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16"/>
          <w:szCs w:val="16"/>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6804"/>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Предпринима-тельство</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Автоцентр</w:t>
            </w:r>
          </w:p>
          <w:p w:rsidR="009D1141" w:rsidRPr="00371B0B" w:rsidRDefault="009D1141" w:rsidP="00D56370">
            <w:pPr>
              <w:tabs>
                <w:tab w:val="left" w:pos="142"/>
              </w:tabs>
              <w:jc w:val="both"/>
              <w:rPr>
                <w:lang w:eastAsia="en-US"/>
              </w:rPr>
            </w:pPr>
            <w:r w:rsidRPr="00371B0B">
              <w:rPr>
                <w:lang w:eastAsia="en-US"/>
              </w:rPr>
              <w:t>Административное здание</w:t>
            </w:r>
          </w:p>
          <w:p w:rsidR="009D1141" w:rsidRPr="00371B0B" w:rsidRDefault="009D1141" w:rsidP="00D56370">
            <w:pPr>
              <w:tabs>
                <w:tab w:val="left" w:pos="142"/>
              </w:tabs>
              <w:jc w:val="both"/>
              <w:rPr>
                <w:lang w:eastAsia="en-US"/>
              </w:rPr>
            </w:pPr>
            <w:r w:rsidRPr="00371B0B">
              <w:rPr>
                <w:lang w:eastAsia="en-US"/>
              </w:rPr>
              <w:t>Выставочный зал</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tabs>
                <w:tab w:val="left" w:pos="142"/>
              </w:tabs>
              <w:jc w:val="both"/>
            </w:pPr>
            <w:r w:rsidRPr="00371B0B">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- 25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widowControl w:val="0"/>
              <w:tabs>
                <w:tab w:val="left" w:pos="142"/>
              </w:tabs>
              <w:autoSpaceDE w:val="0"/>
              <w:rPr>
                <w:b/>
                <w:lang w:eastAsia="en-US"/>
              </w:rPr>
            </w:pPr>
            <w:r w:rsidRPr="00371B0B">
              <w:rPr>
                <w:lang w:eastAsia="en-US"/>
              </w:rPr>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snapToGrid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Рынки</w:t>
            </w:r>
            <w:r w:rsidRPr="00371B0B">
              <w:rPr>
                <w:lang w:eastAsia="en-US"/>
              </w:rPr>
              <w:tab/>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Специализированные рынки</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Здравоохранение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предназначенных для оказания гражданам медицинской помощи (поликлиники, фельдшерские пункты, больницы и пункты здравоохранения, родильные дома, центры матери и ребенка, диагностические центры, санатории и профилактории, обеспечивающие оказание услуги по лечению)</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по оказанию фармацевтической помощи гражданам</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- 25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бытового обслуживания</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5387"/>
        <w:gridCol w:w="1843"/>
        <w:gridCol w:w="5953"/>
      </w:tblGrid>
      <w:tr w:rsidR="009D1141" w:rsidRPr="00371B0B" w:rsidTr="00D56370">
        <w:trPr>
          <w:trHeight w:val="412"/>
        </w:trPr>
        <w:tc>
          <w:tcPr>
            <w:tcW w:w="907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595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907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59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53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59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r w:rsidRPr="00371B0B">
        <w:rPr>
          <w:lang w:eastAsia="en-US"/>
        </w:rPr>
        <w:t>».</w:t>
      </w:r>
    </w:p>
    <w:p w:rsidR="009D1141" w:rsidRPr="00371B0B" w:rsidRDefault="009D1141" w:rsidP="009D1141">
      <w:pPr>
        <w:keepNext/>
        <w:outlineLvl w:val="1"/>
        <w:rPr>
          <w:b/>
          <w:bCs/>
          <w:iCs/>
          <w:sz w:val="24"/>
          <w:szCs w:val="28"/>
        </w:rPr>
      </w:pPr>
      <w:bookmarkStart w:id="331" w:name="_Toc427849043"/>
      <w:bookmarkStart w:id="332" w:name="_Toc444077139"/>
      <w:bookmarkStart w:id="333" w:name="_Toc445375375"/>
      <w:bookmarkStart w:id="334" w:name="_Toc457296147"/>
      <w:bookmarkStart w:id="335" w:name="_Toc462646208"/>
      <w:r w:rsidRPr="00371B0B">
        <w:rPr>
          <w:b/>
          <w:sz w:val="24"/>
          <w:szCs w:val="24"/>
        </w:rPr>
        <w:t>Статья 101. Зоны размещения объектов внешнего транспорта (ПЗ-306)</w:t>
      </w:r>
      <w:bookmarkEnd w:id="331"/>
      <w:bookmarkEnd w:id="332"/>
      <w:bookmarkEnd w:id="333"/>
      <w:bookmarkEnd w:id="334"/>
      <w:bookmarkEnd w:id="335"/>
    </w:p>
    <w:p w:rsidR="009D1141" w:rsidRPr="00371B0B" w:rsidRDefault="009D1141" w:rsidP="009D1141">
      <w:pPr>
        <w:numPr>
          <w:ilvl w:val="0"/>
          <w:numId w:val="83"/>
        </w:numPr>
        <w:tabs>
          <w:tab w:val="left" w:pos="142"/>
        </w:tabs>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394"/>
        <w:gridCol w:w="2268"/>
        <w:gridCol w:w="6379"/>
      </w:tblGrid>
      <w:tr w:rsidR="009D1141" w:rsidRPr="00371B0B" w:rsidTr="00D56370">
        <w:tc>
          <w:tcPr>
            <w:tcW w:w="864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64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412"/>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Железно-дорожный транспорт</w:t>
            </w:r>
          </w:p>
        </w:tc>
        <w:tc>
          <w:tcPr>
            <w:tcW w:w="439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 xml:space="preserve">Размещение железнодорожных путей; 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 </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наземных сооружений метрополитена, в том числе посадочных станций, вентиляционных шахт;</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наземных сооружений для трамвайного сообщения и иных специальных дорог (канатных, монорельсовых, фуникулеров)</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Объекты железнодорожного транспорта</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39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Сооружения транспортной инфраструктуры 3 класса опасности</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Автомобильный транспорт</w:t>
            </w:r>
          </w:p>
        </w:tc>
        <w:tc>
          <w:tcPr>
            <w:tcW w:w="439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9D1141" w:rsidRPr="00371B0B" w:rsidRDefault="009D1141" w:rsidP="00D56370">
            <w:pPr>
              <w:widowControl w:val="0"/>
              <w:tabs>
                <w:tab w:val="left" w:pos="142"/>
              </w:tabs>
              <w:autoSpaceDE w:val="0"/>
              <w:jc w:val="both"/>
              <w:rPr>
                <w:lang w:eastAsia="en-US"/>
              </w:rPr>
            </w:pPr>
            <w:r w:rsidRPr="00371B0B">
              <w:rPr>
                <w:lang w:eastAsia="en-US"/>
              </w:rP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Сооружения транспортной инфраструктуры 3 класса опасности</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tabs>
                <w:tab w:val="left" w:pos="142"/>
              </w:tabs>
              <w:jc w:val="both"/>
            </w:pPr>
            <w:r w:rsidRPr="00371B0B">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39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Сооружения транспортной инфраструктуры 4 класса опасности</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39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Сооружения транспортной инфраструктуры 5класса опасности</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39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Объекты временного и постоянного хранения автотранспортных средств</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39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Объекты общественного пассажирского транспорта</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r>
      <w:tr w:rsidR="009D1141" w:rsidRPr="00371B0B" w:rsidTr="00D56370">
        <w:trPr>
          <w:trHeight w:val="263"/>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Водный транспорт</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Объекты водного транспорта</w:t>
            </w:r>
          </w:p>
          <w:p w:rsidR="009D1141" w:rsidRPr="00371B0B" w:rsidRDefault="009D1141" w:rsidP="00D56370">
            <w:pPr>
              <w:widowControl w:val="0"/>
              <w:tabs>
                <w:tab w:val="left" w:pos="142"/>
              </w:tabs>
              <w:autoSpaceDE w:val="0"/>
              <w:rPr>
                <w:lang w:eastAsia="en-US"/>
              </w:rPr>
            </w:pP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tabs>
                <w:tab w:val="left" w:pos="142"/>
              </w:tabs>
              <w:jc w:val="both"/>
            </w:pPr>
            <w:r w:rsidRPr="00371B0B">
              <w:t>Максимальный размер земельного участка – 7,0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lang w:eastAsia="en-US"/>
              </w:rPr>
              <w:t xml:space="preserve"> </w:t>
            </w: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Трубопроводный транспорт</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hd w:val="clear" w:color="auto" w:fill="00FF00"/>
                <w:lang w:eastAsia="en-US"/>
              </w:rPr>
            </w:pPr>
            <w:r w:rsidRPr="00371B0B">
              <w:rPr>
                <w:lang w:eastAsia="en-US"/>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shd w:val="clear" w:color="auto" w:fill="00FF00"/>
              </w:rPr>
            </w:pPr>
            <w:r w:rsidRPr="00371B0B">
              <w:t>Здания и сооружения для обслуживания трубопроводов</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tabs>
                <w:tab w:val="left" w:pos="142"/>
              </w:tabs>
              <w:jc w:val="both"/>
            </w:pPr>
            <w:r w:rsidRPr="00371B0B">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lang w:eastAsia="en-US"/>
              </w:rPr>
              <w:t xml:space="preserve"> </w:t>
            </w:r>
            <w:r w:rsidRPr="00371B0B">
              <w:rPr>
                <w:b/>
                <w:lang w:eastAsia="en-US"/>
              </w:rPr>
              <w:t>Ограничения.</w:t>
            </w:r>
          </w:p>
          <w:p w:rsidR="009D1141" w:rsidRPr="00371B0B" w:rsidRDefault="009D1141" w:rsidP="00D56370">
            <w:pPr>
              <w:tabs>
                <w:tab w:val="left" w:pos="142"/>
              </w:tabs>
              <w:snapToGrid w:val="0"/>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64"/>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Коммунальные и  складские объекты</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lang w:eastAsia="en-US"/>
              </w:rPr>
            </w:pPr>
            <w:r w:rsidRPr="00371B0B">
              <w:rPr>
                <w:b/>
                <w:lang w:eastAsia="en-US"/>
              </w:rPr>
              <w:t>Предельные размеры земельных участков</w:t>
            </w:r>
            <w:r w:rsidRPr="00371B0B">
              <w:rPr>
                <w:lang w:eastAsia="en-US"/>
              </w:rPr>
              <w:t xml:space="preserve"> </w:t>
            </w:r>
          </w:p>
          <w:p w:rsidR="009D1141" w:rsidRPr="00371B0B" w:rsidRDefault="009D1141" w:rsidP="00D56370">
            <w:pPr>
              <w:tabs>
                <w:tab w:val="left" w:pos="142"/>
                <w:tab w:val="left" w:pos="1860"/>
              </w:tabs>
              <w:jc w:val="both"/>
              <w:rPr>
                <w:lang w:eastAsia="en-US"/>
              </w:rPr>
            </w:pPr>
            <w:r w:rsidRPr="00371B0B">
              <w:rPr>
                <w:lang w:eastAsia="en-US"/>
              </w:rPr>
              <w:t>Минимальный размер земельного участка – 0,001 га.</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1860"/>
              </w:tabs>
              <w:jc w:val="both"/>
              <w:rPr>
                <w:lang w:eastAsia="en-US"/>
              </w:rPr>
            </w:pPr>
            <w:r w:rsidRPr="00371B0B">
              <w:rPr>
                <w:lang w:eastAsia="en-US"/>
              </w:rPr>
              <w:t>Максимальный размер земельного участка – 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При новом строительстве запрещается размещение наземных стоянок автомобилей в одном уровне.</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jc w:val="both"/>
              <w:rPr>
                <w:lang w:eastAsia="en-US"/>
              </w:rPr>
            </w:pPr>
            <w:r w:rsidRPr="00371B0B">
              <w:rPr>
                <w:lang w:eastAsia="en-US"/>
              </w:rPr>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1860"/>
              </w:tabs>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Объекты придорожного сервиса</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автозаправочных станций (бензиновых, газовых);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магазинов сопутствующей торговли, зданий для организации общественного питания в качестве объектов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предоставление гостиничных услуг в качестве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Автозаправочные станции;</w:t>
            </w:r>
          </w:p>
          <w:p w:rsidR="009D1141" w:rsidRPr="00371B0B" w:rsidRDefault="009D1141" w:rsidP="00D56370">
            <w:pPr>
              <w:tabs>
                <w:tab w:val="left" w:pos="142"/>
              </w:tabs>
            </w:pPr>
            <w:r w:rsidRPr="00371B0B">
              <w:t>Магазины сопутствующей торговли в качестве придорожного сервиса;</w:t>
            </w:r>
          </w:p>
          <w:p w:rsidR="009D1141" w:rsidRPr="00371B0B" w:rsidRDefault="009D1141" w:rsidP="00D56370">
            <w:pPr>
              <w:tabs>
                <w:tab w:val="left" w:pos="142"/>
              </w:tabs>
            </w:pPr>
            <w:r w:rsidRPr="00371B0B">
              <w:t>Здания для организации общественного питания в качестве придорожного сервиса;</w:t>
            </w:r>
          </w:p>
          <w:p w:rsidR="009D1141" w:rsidRPr="00371B0B" w:rsidRDefault="009D1141" w:rsidP="00D56370">
            <w:pPr>
              <w:tabs>
                <w:tab w:val="left" w:pos="142"/>
              </w:tabs>
            </w:pPr>
            <w:r w:rsidRPr="00371B0B">
              <w:t>Автомобильные мойки и прачечные для автомобильных принадлежностей;</w:t>
            </w:r>
          </w:p>
          <w:p w:rsidR="009D1141" w:rsidRPr="00371B0B" w:rsidRDefault="009D1141" w:rsidP="00D56370">
            <w:pPr>
              <w:tabs>
                <w:tab w:val="left" w:pos="142"/>
              </w:tabs>
            </w:pPr>
            <w:r w:rsidRPr="00371B0B">
              <w:t>Мастерские по ремонту и обслуживанию автотранспортных средств.</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15 м.</w:t>
            </w:r>
          </w:p>
          <w:p w:rsidR="009D1141" w:rsidRPr="00371B0B" w:rsidRDefault="009D1141" w:rsidP="00D56370">
            <w:pPr>
              <w:tabs>
                <w:tab w:val="left" w:pos="142"/>
              </w:tabs>
              <w:rPr>
                <w:lang w:eastAsia="en-US"/>
              </w:rPr>
            </w:pPr>
            <w:r w:rsidRPr="00371B0B">
              <w:rPr>
                <w:lang w:eastAsia="en-US"/>
              </w:rPr>
              <w:t>Максимальный процент застройки – 100%.</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 xml:space="preserve">Максимальный процент застройки надземной части – 70%. </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64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16"/>
          <w:szCs w:val="16"/>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111"/>
        <w:gridCol w:w="1984"/>
        <w:gridCol w:w="6946"/>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left="-108" w:right="-125"/>
              <w:jc w:val="center"/>
              <w:rPr>
                <w:b/>
              </w:rPr>
            </w:pPr>
            <w:r w:rsidRPr="00371B0B">
              <w:rPr>
                <w:b/>
              </w:rPr>
              <w:t>Вид разрешенного использования земельного участка</w:t>
            </w:r>
          </w:p>
          <w:p w:rsidR="009D1141" w:rsidRPr="00371B0B" w:rsidRDefault="009D1141" w:rsidP="00D56370">
            <w:pPr>
              <w:tabs>
                <w:tab w:val="left" w:pos="142"/>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557"/>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Общественное управление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s>
            </w:pPr>
            <w:r w:rsidRPr="00371B0B">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s>
              <w:rPr>
                <w:bCs/>
              </w:rPr>
            </w:pPr>
            <w:r w:rsidRPr="00371B0B">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lang w:eastAsia="en-US"/>
              </w:rPr>
            </w:pPr>
            <w:r w:rsidRPr="00371B0B">
              <w:rPr>
                <w:bCs/>
                <w:lang w:eastAsia="en-US"/>
              </w:rPr>
              <w:t>Объекты органов по реализации внешней политики</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tabs>
                <w:tab w:val="left" w:pos="142"/>
              </w:tabs>
              <w:jc w:val="both"/>
            </w:pPr>
            <w:r w:rsidRPr="00371B0B">
              <w:t>Максимальный размер земельного участка – 2,2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lang w:eastAsia="en-US"/>
              </w:rPr>
            </w:pPr>
            <w:r w:rsidRPr="00371B0B">
              <w:rPr>
                <w:bCs/>
                <w:lang w:eastAsia="en-US"/>
              </w:rPr>
              <w:t>Объекты специального назначения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lang w:eastAsia="en-US"/>
              </w:rPr>
            </w:pPr>
            <w:r w:rsidRPr="00371B0B">
              <w:rPr>
                <w:bCs/>
                <w:lang w:eastAsia="en-US"/>
              </w:rPr>
              <w:t>Объекты обеспечения внутреннего правопорядка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bCs/>
                <w:lang w:eastAsia="en-US"/>
              </w:rPr>
              <w:t>Объекты, связанные с хранением и систематизацией данных,  предоставлением услуг по оформлению и регистрации документов.</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lang w:eastAsia="en-US"/>
              </w:rPr>
            </w:pPr>
            <w:r w:rsidRPr="00371B0B">
              <w:rPr>
                <w:bCs/>
                <w:lang w:eastAsia="en-US"/>
              </w:rPr>
              <w:t>Объекты охраны и правопорядка.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lang w:eastAsia="en-US"/>
              </w:rPr>
            </w:pPr>
            <w:r w:rsidRPr="00371B0B">
              <w:rPr>
                <w:bCs/>
                <w:lang w:eastAsia="en-US"/>
              </w:rPr>
              <w:t>Объекты профессиональных и отраслевых союзов, творческих союзов и иных общественных организаций и объединений</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Деловое управление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lang w:eastAsia="en-US"/>
              </w:rPr>
              <w:t>Объекты органов управления производством и торговлей</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tabs>
                <w:tab w:val="left" w:pos="142"/>
              </w:tabs>
              <w:jc w:val="both"/>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lang w:eastAsia="en-US"/>
              </w:rPr>
            </w:pPr>
            <w:r w:rsidRPr="00371B0B">
              <w:rPr>
                <w:lang w:eastAsia="en-US"/>
              </w:rPr>
              <w:t>Объекты органов банковского и страхового управления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lang w:eastAsia="en-US"/>
              </w:rPr>
            </w:pPr>
            <w:r w:rsidRPr="00371B0B">
              <w:rPr>
                <w:lang w:eastAsia="en-US"/>
              </w:rPr>
              <w:t>Объекты, связанные с оказанием  банковских и страховых услуг гражданам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lang w:eastAsia="en-US"/>
              </w:rPr>
            </w:pPr>
            <w:r w:rsidRPr="00371B0B">
              <w:rPr>
                <w:lang w:eastAsia="en-US"/>
              </w:rPr>
              <w:t>Объекты, связанные с оказанием юридических услуг гражданам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lang w:eastAsia="en-US"/>
              </w:rPr>
            </w:pPr>
            <w:r w:rsidRPr="00371B0B">
              <w:rPr>
                <w:lang w:eastAsia="en-US"/>
              </w:rPr>
              <w:t>Объекты, связанные с оказанием иных услуг гражданам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lang w:eastAsia="en-US"/>
              </w:rPr>
            </w:pPr>
            <w:r w:rsidRPr="00371B0B">
              <w:rPr>
                <w:lang w:eastAsia="en-US"/>
              </w:rPr>
              <w:t>-Объекты торговли 5 класса опасности (городского значения)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jc w:val="both"/>
              <w:rPr>
                <w:lang w:eastAsia="en-US"/>
              </w:rPr>
            </w:pPr>
            <w:r w:rsidRPr="00371B0B">
              <w:rPr>
                <w:lang w:eastAsia="en-US"/>
              </w:rPr>
              <w:t>Объекты развлекательного назначения</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Магазины</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торгового назначения</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tabs>
                <w:tab w:val="left" w:pos="142"/>
              </w:tabs>
              <w:jc w:val="both"/>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- 25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Рынки</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гаражей и (или) стоянок для автомобилей сотрудников и посетителей рынка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торгового назначения, предназначенные для организации постоянной или временной торговли</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tabs>
                <w:tab w:val="left" w:pos="142"/>
              </w:tabs>
              <w:jc w:val="both"/>
            </w:pPr>
            <w:r w:rsidRPr="00371B0B">
              <w:t>Максимальный размер земельного участка – 2,5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торгового назначения, реализующие товары оптом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Специализированные рынки</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Общественное питание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rPr>
                <w:lang w:eastAsia="en-US"/>
              </w:rPr>
              <w:t>Объекты общественного питания</w:t>
            </w:r>
          </w:p>
          <w:p w:rsidR="009D1141" w:rsidRPr="00371B0B" w:rsidRDefault="009D1141" w:rsidP="00D56370">
            <w:pPr>
              <w:tabs>
                <w:tab w:val="left" w:pos="142"/>
              </w:tabs>
            </w:pP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tabs>
                <w:tab w:val="left" w:pos="142"/>
              </w:tabs>
              <w:jc w:val="both"/>
            </w:pPr>
            <w:r w:rsidRPr="00371B0B">
              <w:t>Максимальный размер земельного участка – 1,5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r w:rsidRPr="00371B0B">
              <w:t>Минимальный процент озеленения – 10%.</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64"/>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8"/>
              <w:jc w:val="both"/>
            </w:pPr>
            <w:r w:rsidRPr="00371B0B">
              <w:t>Амбулаторно-</w:t>
            </w:r>
          </w:p>
          <w:p w:rsidR="009D1141" w:rsidRPr="00371B0B" w:rsidRDefault="009D1141" w:rsidP="00D56370">
            <w:pPr>
              <w:tabs>
                <w:tab w:val="left" w:pos="142"/>
              </w:tabs>
              <w:ind w:right="-108"/>
              <w:jc w:val="both"/>
              <w:rPr>
                <w:lang w:eastAsia="en-US"/>
              </w:rPr>
            </w:pPr>
            <w:r w:rsidRPr="00371B0B">
              <w:t>поликлиническое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Амбулаторно-поликлинические учреждения</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64"/>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по оказанию фармацевтической помощи гражданам</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536"/>
        <w:gridCol w:w="1701"/>
        <w:gridCol w:w="6946"/>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p>
    <w:p w:rsidR="009D1141" w:rsidRPr="00371B0B" w:rsidRDefault="009D1141" w:rsidP="009D1141">
      <w:pPr>
        <w:keepNext/>
        <w:outlineLvl w:val="1"/>
        <w:rPr>
          <w:b/>
          <w:bCs/>
          <w:iCs/>
          <w:sz w:val="24"/>
          <w:szCs w:val="28"/>
        </w:rPr>
      </w:pPr>
      <w:bookmarkStart w:id="336" w:name="_Toc427849048"/>
      <w:bookmarkStart w:id="337" w:name="_Toc444077145"/>
      <w:bookmarkStart w:id="338" w:name="_Toc445375380"/>
      <w:bookmarkStart w:id="339" w:name="_Toc457296148"/>
      <w:bookmarkStart w:id="340" w:name="_Toc462646209"/>
      <w:r w:rsidRPr="00371B0B">
        <w:rPr>
          <w:b/>
          <w:sz w:val="24"/>
          <w:szCs w:val="24"/>
          <w:lang w:eastAsia="en-US"/>
        </w:rPr>
        <w:t>Статья 102. Зоны природного ландшафта (РЗ-501)</w:t>
      </w:r>
      <w:bookmarkEnd w:id="336"/>
      <w:bookmarkEnd w:id="337"/>
      <w:bookmarkEnd w:id="338"/>
      <w:bookmarkEnd w:id="339"/>
      <w:bookmarkEnd w:id="340"/>
    </w:p>
    <w:p w:rsidR="009D1141" w:rsidRPr="00371B0B" w:rsidRDefault="009D1141" w:rsidP="009D1141">
      <w:pPr>
        <w:numPr>
          <w:ilvl w:val="0"/>
          <w:numId w:val="35"/>
        </w:numPr>
        <w:tabs>
          <w:tab w:val="left" w:pos="142"/>
        </w:tabs>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0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8"/>
        <w:gridCol w:w="5103"/>
        <w:gridCol w:w="1985"/>
        <w:gridCol w:w="6095"/>
      </w:tblGrid>
      <w:tr w:rsidR="009D1141" w:rsidRPr="00371B0B" w:rsidTr="00D56370">
        <w:tc>
          <w:tcPr>
            <w:tcW w:w="893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09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09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93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394"/>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Запас</w:t>
            </w: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bCs/>
                <w:lang w:eastAsia="en-US"/>
              </w:rPr>
            </w:pPr>
            <w:r w:rsidRPr="00371B0B">
              <w:rPr>
                <w:bCs/>
                <w:lang w:eastAsia="en-US"/>
              </w:rPr>
              <w:t>Отсутствие хозяйственной деятельности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widowControl w:val="0"/>
              <w:tabs>
                <w:tab w:val="left" w:pos="142"/>
              </w:tabs>
              <w:autoSpaceDE w:val="0"/>
              <w:jc w:val="both"/>
              <w:rPr>
                <w:lang w:eastAsia="en-US"/>
              </w:rPr>
            </w:pPr>
            <w:r w:rsidRPr="00371B0B">
              <w:rPr>
                <w:lang w:eastAsia="en-US"/>
              </w:rPr>
              <w:t>Не разрешается размещение объектов капитального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4"/>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Отдых (рекреация)</w:t>
            </w: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textAlignment w:val="baseline"/>
              <w:rPr>
                <w:bCs/>
                <w:lang w:eastAsia="en-US"/>
              </w:rPr>
            </w:pPr>
            <w:r w:rsidRPr="00371B0B">
              <w:rPr>
                <w:bCs/>
                <w:lang w:eastAsia="en-US"/>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9D1141" w:rsidRPr="00371B0B" w:rsidRDefault="009D1141" w:rsidP="00D56370">
            <w:pPr>
              <w:jc w:val="both"/>
              <w:textAlignment w:val="baseline"/>
              <w:rPr>
                <w:bCs/>
                <w:lang w:eastAsia="en-US"/>
              </w:rPr>
            </w:pPr>
            <w:r w:rsidRPr="00371B0B">
              <w:rPr>
                <w:bCs/>
                <w:lang w:eastAsia="en-US"/>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tabs>
                <w:tab w:val="left" w:pos="142"/>
                <w:tab w:val="left" w:pos="302"/>
              </w:tabs>
              <w:jc w:val="both"/>
              <w:rPr>
                <w:lang w:eastAsia="en-US"/>
              </w:rPr>
            </w:pPr>
            <w:r w:rsidRPr="00371B0B">
              <w:rPr>
                <w:lang w:eastAsia="en-US"/>
              </w:rPr>
              <w:t>Не разрешается размещение объектов капитального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4"/>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Животноводство</w:t>
            </w: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tabs>
                <w:tab w:val="left" w:pos="142"/>
                <w:tab w:val="left" w:pos="302"/>
              </w:tabs>
              <w:jc w:val="both"/>
              <w:rPr>
                <w:lang w:eastAsia="en-US"/>
              </w:rPr>
            </w:pPr>
            <w:r w:rsidRPr="00371B0B">
              <w:rPr>
                <w:lang w:eastAsia="en-US"/>
              </w:rPr>
              <w:t>Не разрешается размещение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Ограничения использования земельных участков.</w:t>
            </w:r>
          </w:p>
          <w:p w:rsidR="009D1141" w:rsidRPr="00371B0B" w:rsidRDefault="009D1141" w:rsidP="00D56370">
            <w:pPr>
              <w:tabs>
                <w:tab w:val="left" w:pos="142"/>
                <w:tab w:val="left" w:pos="302"/>
              </w:tabs>
              <w:jc w:val="both"/>
              <w:rPr>
                <w:lang w:eastAsia="en-US"/>
              </w:rPr>
            </w:pPr>
            <w:r w:rsidRPr="00371B0B">
              <w:rPr>
                <w:lang w:eastAsia="en-US"/>
              </w:rPr>
              <w:t>Не допускается иное землепользование кроме сенокошения.</w:t>
            </w:r>
          </w:p>
          <w:p w:rsidR="009D1141" w:rsidRPr="00371B0B" w:rsidRDefault="009D1141" w:rsidP="00D56370">
            <w:pPr>
              <w:tabs>
                <w:tab w:val="left" w:pos="142"/>
                <w:tab w:val="left" w:pos="302"/>
              </w:tabs>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7"/>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93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0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 xml:space="preserve">2. Условно разрешённые виды и параметры использования земельных участков и объектов капитального строительства: нет. </w:t>
      </w:r>
    </w:p>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keepNext/>
        <w:outlineLvl w:val="1"/>
        <w:rPr>
          <w:b/>
          <w:bCs/>
          <w:iCs/>
          <w:sz w:val="24"/>
          <w:szCs w:val="28"/>
        </w:rPr>
      </w:pPr>
      <w:bookmarkStart w:id="341" w:name="_Toc427849049"/>
      <w:bookmarkStart w:id="342" w:name="_Toc444077146"/>
      <w:bookmarkStart w:id="343" w:name="_Toc445375381"/>
      <w:bookmarkStart w:id="344" w:name="_Toc457296149"/>
      <w:bookmarkStart w:id="345" w:name="_Toc462646210"/>
      <w:r w:rsidRPr="00371B0B">
        <w:rPr>
          <w:b/>
          <w:sz w:val="24"/>
          <w:szCs w:val="24"/>
        </w:rPr>
        <w:t xml:space="preserve">Статья </w:t>
      </w:r>
      <w:r w:rsidRPr="00371B0B">
        <w:rPr>
          <w:b/>
          <w:iCs/>
          <w:sz w:val="24"/>
          <w:szCs w:val="24"/>
        </w:rPr>
        <w:t>103</w:t>
      </w:r>
      <w:r w:rsidRPr="00371B0B">
        <w:rPr>
          <w:b/>
          <w:sz w:val="24"/>
          <w:szCs w:val="24"/>
        </w:rPr>
        <w:t>. Зоны парков, скверов, бульваров (РЗ-502)</w:t>
      </w:r>
      <w:bookmarkEnd w:id="341"/>
      <w:bookmarkEnd w:id="342"/>
      <w:bookmarkEnd w:id="343"/>
      <w:bookmarkEnd w:id="344"/>
      <w:bookmarkEnd w:id="345"/>
    </w:p>
    <w:p w:rsidR="009D1141" w:rsidRPr="00371B0B" w:rsidRDefault="009D1141" w:rsidP="009D1141">
      <w:pPr>
        <w:numPr>
          <w:ilvl w:val="0"/>
          <w:numId w:val="84"/>
        </w:numPr>
        <w:tabs>
          <w:tab w:val="left" w:pos="142"/>
        </w:tabs>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tbl>
      <w:tblPr>
        <w:tblW w:w="153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0"/>
        <w:gridCol w:w="4814"/>
        <w:gridCol w:w="6"/>
        <w:gridCol w:w="2262"/>
        <w:gridCol w:w="6228"/>
        <w:gridCol w:w="15"/>
      </w:tblGrid>
      <w:tr w:rsidR="009D1141" w:rsidRPr="00371B0B" w:rsidTr="00D56370">
        <w:tc>
          <w:tcPr>
            <w:tcW w:w="9072"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2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w:t>
            </w:r>
          </w:p>
        </w:tc>
      </w:tr>
      <w:tr w:rsidR="009D1141" w:rsidRPr="00371B0B" w:rsidTr="00D56370">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82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26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2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9072"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2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82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26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62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25,0 га Минимальный процент озеленения: для бульваров – 70%, для сквера – 60%.</w:t>
            </w:r>
          </w:p>
          <w:p w:rsidR="009D1141" w:rsidRPr="00371B0B" w:rsidRDefault="009D1141" w:rsidP="00D56370">
            <w:pPr>
              <w:widowControl w:val="0"/>
              <w:tabs>
                <w:tab w:val="left" w:pos="142"/>
              </w:tabs>
              <w:autoSpaceDE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47"/>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82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26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2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482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226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62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s>
              <w:snapToGrid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gridAfter w:val="1"/>
          <w:wAfter w:w="15" w:type="dxa"/>
          <w:trHeight w:val="695"/>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textAlignment w:val="baseline"/>
              <w:rPr>
                <w:sz w:val="24"/>
                <w:szCs w:val="24"/>
              </w:rPr>
            </w:pPr>
            <w:r w:rsidRPr="00371B0B">
              <w:rPr>
                <w:sz w:val="24"/>
                <w:szCs w:val="24"/>
              </w:rPr>
              <w:t>Историко-культурная деятельность</w:t>
            </w:r>
          </w:p>
        </w:tc>
        <w:tc>
          <w:tcPr>
            <w:tcW w:w="481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textAlignment w:val="baseline"/>
              <w:rPr>
                <w:sz w:val="24"/>
                <w:szCs w:val="24"/>
              </w:rPr>
            </w:pPr>
            <w:r w:rsidRPr="00371B0B">
              <w:rPr>
                <w:sz w:val="24"/>
                <w:szCs w:val="24"/>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226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rPr>
            </w:pPr>
            <w:r w:rsidRPr="00371B0B">
              <w:rPr>
                <w:sz w:val="24"/>
                <w:szCs w:val="24"/>
              </w:rPr>
              <w:t>Запрещается размещение объектов капитального строительства</w:t>
            </w:r>
          </w:p>
        </w:tc>
        <w:tc>
          <w:tcPr>
            <w:tcW w:w="62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sz w:val="24"/>
                <w:szCs w:val="24"/>
                <w:lang w:eastAsia="en-US"/>
              </w:rPr>
            </w:pPr>
            <w:r w:rsidRPr="00371B0B">
              <w:rPr>
                <w:b/>
                <w:sz w:val="24"/>
                <w:szCs w:val="24"/>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sz w:val="24"/>
                <w:szCs w:val="24"/>
                <w:lang w:eastAsia="en-US"/>
              </w:rPr>
            </w:pPr>
            <w:r w:rsidRPr="00371B0B">
              <w:rPr>
                <w:sz w:val="24"/>
                <w:szCs w:val="24"/>
                <w:lang w:eastAsia="en-US"/>
              </w:rPr>
              <w:t>Минимальный размер земельного участка – 0,01 га.</w:t>
            </w:r>
          </w:p>
          <w:p w:rsidR="009D1141" w:rsidRPr="00371B0B" w:rsidRDefault="009D1141" w:rsidP="00D56370">
            <w:pPr>
              <w:tabs>
                <w:tab w:val="left" w:pos="142"/>
                <w:tab w:val="left" w:pos="284"/>
              </w:tabs>
              <w:jc w:val="both"/>
              <w:rPr>
                <w:sz w:val="24"/>
                <w:szCs w:val="24"/>
              </w:rPr>
            </w:pPr>
            <w:r w:rsidRPr="00371B0B">
              <w:rPr>
                <w:sz w:val="24"/>
                <w:szCs w:val="24"/>
              </w:rPr>
              <w:t xml:space="preserve">Максимальный размер земельного участка – 25,0 га </w:t>
            </w:r>
          </w:p>
          <w:p w:rsidR="009D1141" w:rsidRPr="00371B0B" w:rsidRDefault="009D1141" w:rsidP="00D56370">
            <w:pPr>
              <w:tabs>
                <w:tab w:val="left" w:pos="142"/>
                <w:tab w:val="left" w:pos="284"/>
              </w:tabs>
              <w:jc w:val="both"/>
              <w:rPr>
                <w:sz w:val="24"/>
                <w:szCs w:val="24"/>
              </w:rPr>
            </w:pPr>
            <w:r w:rsidRPr="00371B0B">
              <w:rPr>
                <w:sz w:val="24"/>
                <w:szCs w:val="24"/>
              </w:rPr>
              <w:t>Историческое озеленение охраняется как устойчивая средовая характеристика, включая: местоположение, исторический тип и вид использования.</w:t>
            </w:r>
          </w:p>
          <w:p w:rsidR="009D1141" w:rsidRPr="00371B0B" w:rsidRDefault="009D1141" w:rsidP="00D56370">
            <w:pPr>
              <w:tabs>
                <w:tab w:val="left" w:pos="142"/>
                <w:tab w:val="left" w:pos="284"/>
              </w:tabs>
              <w:jc w:val="both"/>
              <w:rPr>
                <w:b/>
                <w:sz w:val="24"/>
                <w:szCs w:val="24"/>
              </w:rPr>
            </w:pPr>
            <w:r w:rsidRPr="00371B0B">
              <w:rPr>
                <w:b/>
                <w:sz w:val="24"/>
                <w:szCs w:val="24"/>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widowControl w:val="0"/>
              <w:tabs>
                <w:tab w:val="left" w:pos="142"/>
              </w:tabs>
              <w:autoSpaceDE w:val="0"/>
              <w:rPr>
                <w:b/>
                <w:sz w:val="24"/>
                <w:szCs w:val="24"/>
                <w:lang w:eastAsia="en-US"/>
              </w:rPr>
            </w:pPr>
            <w:r w:rsidRPr="00371B0B">
              <w:rPr>
                <w:b/>
                <w:sz w:val="24"/>
                <w:szCs w:val="24"/>
                <w:lang w:eastAsia="en-US"/>
              </w:rPr>
              <w:t>Ограничения.</w:t>
            </w:r>
          </w:p>
          <w:p w:rsidR="009D1141" w:rsidRPr="00371B0B" w:rsidRDefault="009D1141" w:rsidP="00D56370">
            <w:pPr>
              <w:tabs>
                <w:tab w:val="left" w:pos="142"/>
                <w:tab w:val="left" w:pos="284"/>
              </w:tabs>
              <w:jc w:val="both"/>
              <w:rPr>
                <w:sz w:val="24"/>
                <w:szCs w:val="24"/>
              </w:rPr>
            </w:pPr>
            <w:r w:rsidRPr="00371B0B">
              <w:rPr>
                <w:sz w:val="24"/>
                <w:szCs w:val="24"/>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9072"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2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 xml:space="preserve">2. Условно разрешённые виды и параметры использования земельных участков и объектов капитального строительства: нет. </w:t>
      </w:r>
    </w:p>
    <w:p w:rsidR="009D1141" w:rsidRPr="00371B0B" w:rsidRDefault="009D1141" w:rsidP="009D1141">
      <w:pPr>
        <w:tabs>
          <w:tab w:val="left" w:pos="142"/>
        </w:tabs>
        <w:rPr>
          <w:sz w:val="24"/>
          <w:szCs w:val="24"/>
          <w:shd w:val="clear" w:color="auto" w:fill="00FF00"/>
        </w:rPr>
      </w:pPr>
    </w:p>
    <w:p w:rsidR="009D1141" w:rsidRPr="00371B0B" w:rsidRDefault="009D1141" w:rsidP="009D1141">
      <w:pPr>
        <w:rPr>
          <w:sz w:val="24"/>
          <w:szCs w:val="24"/>
          <w:lang w:eastAsia="en-US"/>
        </w:rPr>
      </w:pPr>
      <w:r w:rsidRPr="00371B0B">
        <w:rPr>
          <w:sz w:val="24"/>
          <w:szCs w:val="24"/>
          <w:lang w:eastAsia="en-US"/>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rPr>
          <w:sz w:val="24"/>
          <w:szCs w:val="24"/>
          <w:lang w:eastAsia="en-US"/>
        </w:rPr>
      </w:pPr>
    </w:p>
    <w:p w:rsidR="009D1141" w:rsidRPr="00371B0B" w:rsidRDefault="009D1141" w:rsidP="009D1141">
      <w:pPr>
        <w:keepNext/>
        <w:outlineLvl w:val="1"/>
        <w:rPr>
          <w:b/>
          <w:bCs/>
          <w:iCs/>
          <w:sz w:val="24"/>
          <w:szCs w:val="28"/>
        </w:rPr>
      </w:pPr>
      <w:bookmarkStart w:id="346" w:name="_Toc427849050"/>
      <w:bookmarkStart w:id="347" w:name="_Toc444077147"/>
      <w:bookmarkStart w:id="348" w:name="_Toc445375382"/>
      <w:bookmarkStart w:id="349" w:name="_Toc457296150"/>
      <w:bookmarkStart w:id="350" w:name="_Toc462646211"/>
      <w:r w:rsidRPr="00371B0B">
        <w:rPr>
          <w:b/>
          <w:sz w:val="24"/>
          <w:szCs w:val="24"/>
        </w:rPr>
        <w:t>Статья 104. Зоны, предназначенные для отдыха, туризма, занятий физической культурой и спортом, зоны пляжей (РЗ-503)</w:t>
      </w:r>
      <w:bookmarkEnd w:id="346"/>
      <w:bookmarkEnd w:id="347"/>
      <w:bookmarkEnd w:id="348"/>
      <w:bookmarkEnd w:id="349"/>
      <w:bookmarkEnd w:id="350"/>
    </w:p>
    <w:p w:rsidR="009D1141" w:rsidRPr="00371B0B" w:rsidRDefault="009D1141" w:rsidP="009D1141">
      <w:pPr>
        <w:numPr>
          <w:ilvl w:val="0"/>
          <w:numId w:val="39"/>
        </w:numPr>
        <w:tabs>
          <w:tab w:val="left" w:pos="142"/>
        </w:tabs>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0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7"/>
        <w:gridCol w:w="4254"/>
        <w:gridCol w:w="2269"/>
        <w:gridCol w:w="6521"/>
      </w:tblGrid>
      <w:tr w:rsidR="009D1141" w:rsidRPr="00371B0B" w:rsidTr="00D56370">
        <w:tc>
          <w:tcPr>
            <w:tcW w:w="851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52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25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5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51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557"/>
        </w:trPr>
        <w:tc>
          <w:tcPr>
            <w:tcW w:w="19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Природно-познавательный туризм</w:t>
            </w:r>
          </w:p>
        </w:tc>
        <w:tc>
          <w:tcPr>
            <w:tcW w:w="425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9D1141" w:rsidRPr="00371B0B" w:rsidRDefault="009D1141" w:rsidP="00D56370">
            <w:pPr>
              <w:widowControl w:val="0"/>
              <w:tabs>
                <w:tab w:val="left" w:pos="142"/>
              </w:tabs>
              <w:autoSpaceDE w:val="0"/>
              <w:jc w:val="both"/>
              <w:rPr>
                <w:lang w:eastAsia="en-US"/>
              </w:rPr>
            </w:pPr>
            <w:r w:rsidRPr="00371B0B">
              <w:rPr>
                <w:lang w:eastAsia="en-US"/>
              </w:rPr>
              <w:t>осуществление необходимых природоохранных и природовосстановительных мероприятий</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Размещение баз и палаточных лагерей для проведения походов и экскурсий</w:t>
            </w:r>
          </w:p>
        </w:tc>
        <w:tc>
          <w:tcPr>
            <w:tcW w:w="652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tabs>
                <w:tab w:val="left" w:pos="142"/>
              </w:tabs>
              <w:jc w:val="both"/>
            </w:pPr>
            <w:r w:rsidRPr="00371B0B">
              <w:t>Максимальный размер земельного участка – 38,0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 xml:space="preserve">Максимальный процент застройки – 20%. </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r w:rsidRPr="00371B0B">
              <w:t>Минимальный  процент озеленения земельного участка – 50%.</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425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Сооружения необходимые для организации конных прогулок по ознакомлению с природой</w:t>
            </w:r>
          </w:p>
        </w:tc>
        <w:tc>
          <w:tcPr>
            <w:tcW w:w="65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791"/>
        </w:trPr>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Причалы для маломерных судов</w:t>
            </w:r>
          </w:p>
        </w:tc>
        <w:tc>
          <w:tcPr>
            <w:tcW w:w="425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предназначенных для причаливания, хранения и обслуживания яхт, катеров, лодок и других маломерных судов</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Причалы для маломерных судов</w:t>
            </w:r>
          </w:p>
        </w:tc>
        <w:tc>
          <w:tcPr>
            <w:tcW w:w="65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791"/>
        </w:trPr>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bookmarkStart w:id="351" w:name="sub_1073"/>
            <w:r w:rsidRPr="00371B0B">
              <w:t>Водный транспорт</w:t>
            </w:r>
            <w:bookmarkEnd w:id="351"/>
          </w:p>
        </w:tc>
        <w:tc>
          <w:tcPr>
            <w:tcW w:w="425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r w:rsidRPr="00371B0B">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Причалы, пристани</w:t>
            </w:r>
          </w:p>
        </w:tc>
        <w:tc>
          <w:tcPr>
            <w:tcW w:w="65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247"/>
        </w:trPr>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Спорт</w:t>
            </w:r>
          </w:p>
        </w:tc>
        <w:tc>
          <w:tcPr>
            <w:tcW w:w="425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в том числе водным (причалы и сооружения, необходимые для водных видов спорта и хранения соответствующего инвентаря)</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Площадки для занятия спортом и физкультурой</w:t>
            </w:r>
          </w:p>
        </w:tc>
        <w:tc>
          <w:tcPr>
            <w:tcW w:w="65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r>
      <w:tr w:rsidR="009D1141" w:rsidRPr="00371B0B" w:rsidTr="00D56370">
        <w:trPr>
          <w:trHeight w:val="419"/>
        </w:trPr>
        <w:tc>
          <w:tcPr>
            <w:tcW w:w="19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Охота и рыбалка</w:t>
            </w:r>
          </w:p>
        </w:tc>
        <w:tc>
          <w:tcPr>
            <w:tcW w:w="425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Обустройство мест охоты и рыбалки</w:t>
            </w:r>
          </w:p>
        </w:tc>
        <w:tc>
          <w:tcPr>
            <w:tcW w:w="65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r>
      <w:tr w:rsidR="009D1141" w:rsidRPr="00371B0B" w:rsidTr="00D56370">
        <w:trPr>
          <w:trHeight w:val="128"/>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25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 xml:space="preserve">Сооружения, необходимые для восстановления и поддержания поголовья зверей или количества рыбы </w:t>
            </w:r>
          </w:p>
        </w:tc>
        <w:tc>
          <w:tcPr>
            <w:tcW w:w="65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r>
      <w:tr w:rsidR="009D1141" w:rsidRPr="00371B0B" w:rsidTr="00D56370">
        <w:trPr>
          <w:trHeight w:val="695"/>
        </w:trPr>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25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 xml:space="preserve">- </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47"/>
        </w:trPr>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25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425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22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65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 w:val="left" w:pos="284"/>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51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5103"/>
        <w:gridCol w:w="2127"/>
        <w:gridCol w:w="5953"/>
      </w:tblGrid>
      <w:tr w:rsidR="009D1141" w:rsidRPr="00371B0B" w:rsidTr="00D56370">
        <w:tc>
          <w:tcPr>
            <w:tcW w:w="907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595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907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59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Магазины</w:t>
            </w: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торгового назначения</w:t>
            </w:r>
          </w:p>
        </w:tc>
        <w:tc>
          <w:tcPr>
            <w:tcW w:w="595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20%.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50%.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1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Общественное питание</w:t>
            </w: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rPr>
                <w:lang w:eastAsia="en-US"/>
              </w:rPr>
              <w:t>Объекты общественного питания</w:t>
            </w: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41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Развлечения</w:t>
            </w:r>
          </w:p>
        </w:tc>
        <w:tc>
          <w:tcPr>
            <w:tcW w:w="510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 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rPr>
                <w:lang w:eastAsia="en-US"/>
              </w:rPr>
              <w:t>Объекты развлекательного назначения.</w:t>
            </w:r>
          </w:p>
          <w:p w:rsidR="009D1141" w:rsidRPr="00371B0B" w:rsidRDefault="009D1141" w:rsidP="00D56370">
            <w:pPr>
              <w:tabs>
                <w:tab w:val="left" w:pos="142"/>
              </w:tabs>
            </w:pP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820"/>
        <w:gridCol w:w="1984"/>
        <w:gridCol w:w="6379"/>
      </w:tblGrid>
      <w:tr w:rsidR="009D1141" w:rsidRPr="00371B0B" w:rsidTr="00D56370">
        <w:tc>
          <w:tcPr>
            <w:tcW w:w="864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37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37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64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Общественное питание</w:t>
            </w: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rPr>
                <w:lang w:eastAsia="en-US"/>
              </w:rPr>
              <w:t>Объекты общественного питания</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8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37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r w:rsidRPr="00371B0B">
        <w:rPr>
          <w:lang w:eastAsia="en-US"/>
        </w:rPr>
        <w:t>».</w:t>
      </w:r>
    </w:p>
    <w:p w:rsidR="009D1141" w:rsidRPr="00371B0B" w:rsidRDefault="009D1141" w:rsidP="009D1141">
      <w:pPr>
        <w:keepNext/>
        <w:outlineLvl w:val="1"/>
        <w:rPr>
          <w:b/>
          <w:bCs/>
          <w:iCs/>
          <w:sz w:val="24"/>
          <w:szCs w:val="28"/>
        </w:rPr>
      </w:pPr>
      <w:bookmarkStart w:id="352" w:name="_Toc427849051"/>
      <w:bookmarkStart w:id="353" w:name="_Toc444077148"/>
      <w:bookmarkStart w:id="354" w:name="_Toc445375383"/>
      <w:bookmarkStart w:id="355" w:name="_Toc457296151"/>
      <w:bookmarkStart w:id="356" w:name="_Toc462646212"/>
      <w:r w:rsidRPr="00371B0B">
        <w:rPr>
          <w:b/>
          <w:sz w:val="24"/>
        </w:rPr>
        <w:t>Статья 105. Зоны занятые городскими лесами, лесопарками (РЗ-504)</w:t>
      </w:r>
      <w:bookmarkEnd w:id="352"/>
      <w:bookmarkEnd w:id="353"/>
      <w:bookmarkEnd w:id="354"/>
      <w:bookmarkEnd w:id="355"/>
      <w:bookmarkEnd w:id="356"/>
    </w:p>
    <w:p w:rsidR="009D1141" w:rsidRPr="00371B0B" w:rsidRDefault="009D1141" w:rsidP="009D1141">
      <w:pPr>
        <w:numPr>
          <w:ilvl w:val="0"/>
          <w:numId w:val="41"/>
        </w:numPr>
        <w:tabs>
          <w:tab w:val="left" w:pos="142"/>
        </w:tabs>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5387"/>
        <w:gridCol w:w="1984"/>
        <w:gridCol w:w="5670"/>
      </w:tblGrid>
      <w:tr w:rsidR="009D1141" w:rsidRPr="00371B0B" w:rsidTr="00D56370">
        <w:tc>
          <w:tcPr>
            <w:tcW w:w="935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567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56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935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56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1903"/>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Охрана природных территорий</w:t>
            </w:r>
          </w:p>
        </w:tc>
        <w:tc>
          <w:tcPr>
            <w:tcW w:w="53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shd w:val="clear" w:color="auto" w:fill="00FF00"/>
              </w:rPr>
            </w:pPr>
            <w:r w:rsidRPr="00371B0B">
              <w:t>Запрещается размещение объектов капитального строительства.</w:t>
            </w:r>
          </w:p>
        </w:tc>
        <w:tc>
          <w:tcPr>
            <w:tcW w:w="56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tabs>
                <w:tab w:val="left" w:pos="142"/>
              </w:tabs>
              <w:jc w:val="both"/>
            </w:pPr>
            <w:r w:rsidRPr="00371B0B">
              <w:t>Максимальный размер земельного участка – 30,0 га</w:t>
            </w:r>
          </w:p>
          <w:p w:rsidR="009D1141" w:rsidRPr="00371B0B" w:rsidRDefault="009D1141" w:rsidP="00D56370">
            <w:pPr>
              <w:widowControl w:val="0"/>
              <w:tabs>
                <w:tab w:val="left" w:pos="142"/>
              </w:tabs>
              <w:autoSpaceDE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widowControl w:val="0"/>
              <w:tabs>
                <w:tab w:val="left" w:pos="142"/>
              </w:tabs>
              <w:autoSpaceDE w:val="0"/>
              <w:snapToGrid w:val="0"/>
              <w:rPr>
                <w:lang w:eastAsia="en-US"/>
              </w:rPr>
            </w:pPr>
            <w:r w:rsidRPr="00371B0B">
              <w:rPr>
                <w:lang w:eastAsia="en-US"/>
              </w:rPr>
              <w:t>Не разрешается размещение объектов капитального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snapToGrid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935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56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pStyle w:val="1c"/>
        <w:numPr>
          <w:ilvl w:val="0"/>
          <w:numId w:val="41"/>
        </w:numPr>
        <w:tabs>
          <w:tab w:val="left" w:pos="142"/>
        </w:tabs>
        <w:spacing w:after="0" w:line="240" w:lineRule="auto"/>
        <w:rPr>
          <w:rFonts w:ascii="Times New Roman" w:hAnsi="Times New Roman"/>
          <w:sz w:val="24"/>
          <w:szCs w:val="24"/>
        </w:rPr>
      </w:pPr>
      <w:r w:rsidRPr="00371B0B">
        <w:rPr>
          <w:rFonts w:ascii="Times New Roman" w:hAnsi="Times New Roman"/>
          <w:sz w:val="24"/>
          <w:szCs w:val="24"/>
        </w:rPr>
        <w:t>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pStyle w:val="1c"/>
        <w:tabs>
          <w:tab w:val="left" w:pos="142"/>
        </w:tabs>
        <w:spacing w:after="0" w:line="240" w:lineRule="auto"/>
        <w:rPr>
          <w:rFonts w:ascii="Times New Roman" w:hAnsi="Times New Roman"/>
          <w:sz w:val="24"/>
          <w:szCs w:val="24"/>
        </w:rPr>
      </w:pPr>
    </w:p>
    <w:p w:rsidR="009D1141" w:rsidRPr="00371B0B" w:rsidRDefault="009D1141" w:rsidP="009D1141">
      <w:pPr>
        <w:keepNext/>
        <w:outlineLvl w:val="1"/>
        <w:rPr>
          <w:b/>
          <w:bCs/>
          <w:iCs/>
          <w:sz w:val="24"/>
          <w:szCs w:val="28"/>
        </w:rPr>
      </w:pPr>
      <w:bookmarkStart w:id="357" w:name="_Toc427849036"/>
      <w:bookmarkStart w:id="358" w:name="_Toc444077149"/>
      <w:bookmarkStart w:id="359" w:name="_Toc445375384"/>
      <w:bookmarkStart w:id="360" w:name="_Toc457296152"/>
      <w:bookmarkStart w:id="361" w:name="_Toc462646213"/>
      <w:bookmarkStart w:id="362" w:name="_Toc427849052"/>
      <w:r w:rsidRPr="00371B0B">
        <w:rPr>
          <w:b/>
          <w:sz w:val="24"/>
          <w:szCs w:val="24"/>
        </w:rPr>
        <w:t>Статья 106. Зоны объектов и сооружений физической культуры и спорта (РЗ-505)</w:t>
      </w:r>
      <w:bookmarkEnd w:id="357"/>
      <w:bookmarkEnd w:id="358"/>
      <w:bookmarkEnd w:id="359"/>
      <w:bookmarkEnd w:id="360"/>
      <w:bookmarkEnd w:id="361"/>
    </w:p>
    <w:p w:rsidR="009D1141" w:rsidRPr="00371B0B" w:rsidRDefault="009D1141" w:rsidP="009D1141">
      <w:pPr>
        <w:tabs>
          <w:tab w:val="left" w:pos="142"/>
        </w:tabs>
        <w:rPr>
          <w:sz w:val="24"/>
          <w:szCs w:val="24"/>
        </w:rPr>
      </w:pPr>
      <w:r w:rsidRPr="00371B0B">
        <w:rPr>
          <w:sz w:val="24"/>
          <w:szCs w:val="24"/>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1"/>
        <w:gridCol w:w="3970"/>
        <w:gridCol w:w="2128"/>
        <w:gridCol w:w="7089"/>
      </w:tblGrid>
      <w:tr w:rsidR="009D1141" w:rsidRPr="00371B0B" w:rsidTr="00D56370">
        <w:tc>
          <w:tcPr>
            <w:tcW w:w="807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7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556"/>
        </w:trPr>
        <w:tc>
          <w:tcPr>
            <w:tcW w:w="198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Спорт</w:t>
            </w:r>
          </w:p>
        </w:tc>
        <w:tc>
          <w:tcPr>
            <w:tcW w:w="397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спортивных баз и лагерей</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сооружения (СС)</w:t>
            </w:r>
          </w:p>
          <w:p w:rsidR="009D1141" w:rsidRPr="00371B0B" w:rsidRDefault="009D1141" w:rsidP="00D56370">
            <w:pPr>
              <w:tabs>
                <w:tab w:val="left" w:pos="142"/>
              </w:tabs>
              <w:rPr>
                <w:lang w:eastAsia="en-US"/>
              </w:rPr>
            </w:pPr>
            <w:r w:rsidRPr="00371B0B">
              <w:t>(открытые, крытые)</w:t>
            </w:r>
          </w:p>
        </w:tc>
        <w:tc>
          <w:tcPr>
            <w:tcW w:w="708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17,2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Максимальный процент застройки – 70%.</w:t>
            </w:r>
          </w:p>
          <w:p w:rsidR="009D1141" w:rsidRPr="00371B0B" w:rsidRDefault="009D1141" w:rsidP="00D56370">
            <w:r w:rsidRPr="00371B0B">
              <w:t>Максимальный процент застройки надземной части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98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клубы</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320"/>
        </w:trPr>
        <w:tc>
          <w:tcPr>
            <w:tcW w:w="198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залы</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316"/>
        </w:trPr>
        <w:tc>
          <w:tcPr>
            <w:tcW w:w="198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Бассейны</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8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Площадки для занятия спортом и физкультурой</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702"/>
        </w:trPr>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snapToGrid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7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16"/>
          <w:szCs w:val="16"/>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1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6"/>
        <w:gridCol w:w="3969"/>
        <w:gridCol w:w="1838"/>
        <w:gridCol w:w="7371"/>
      </w:tblGrid>
      <w:tr w:rsidR="009D1141" w:rsidRPr="00371B0B" w:rsidTr="00D56370">
        <w:tc>
          <w:tcPr>
            <w:tcW w:w="776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76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2"/>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Магазины</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торгового назначения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Общественное питание</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rPr>
                <w:lang w:eastAsia="en-US"/>
              </w:rPr>
              <w:t>Объекты общественного питания</w:t>
            </w:r>
          </w:p>
          <w:p w:rsidR="009D1141" w:rsidRPr="00371B0B" w:rsidRDefault="009D1141" w:rsidP="00D56370">
            <w:pPr>
              <w:tabs>
                <w:tab w:val="left" w:pos="142"/>
              </w:tabs>
            </w:pP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1422"/>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p w:rsidR="009D1141" w:rsidRPr="00371B0B" w:rsidRDefault="009D1141" w:rsidP="00D56370">
            <w:pPr>
              <w:tabs>
                <w:tab w:val="left" w:pos="142"/>
              </w:tabs>
              <w:jc w:val="both"/>
            </w:pP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бытового обслуживания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5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left="-108" w:right="-142"/>
              <w:jc w:val="both"/>
            </w:pPr>
            <w:r w:rsidRPr="00371B0B">
              <w:t>Амбулаторно-</w:t>
            </w:r>
          </w:p>
          <w:p w:rsidR="009D1141" w:rsidRPr="00371B0B" w:rsidRDefault="009D1141" w:rsidP="00D56370">
            <w:pPr>
              <w:tabs>
                <w:tab w:val="left" w:pos="142"/>
              </w:tabs>
              <w:ind w:left="-108" w:right="-142"/>
              <w:jc w:val="both"/>
              <w:rPr>
                <w:lang w:eastAsia="en-US"/>
              </w:rPr>
            </w:pPr>
            <w:r w:rsidRPr="00371B0B">
              <w:t>поликлиническое обслуживание</w:t>
            </w:r>
          </w:p>
        </w:tc>
        <w:tc>
          <w:tcPr>
            <w:tcW w:w="396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Амбулаторно-поликлинические учреждения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r w:rsidRPr="00371B0B">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83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по оказанию фармацевтической помощи гражданам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b/>
        </w:rPr>
      </w:pPr>
    </w:p>
    <w:tbl>
      <w:tblPr>
        <w:tblW w:w="151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5"/>
        <w:gridCol w:w="3831"/>
        <w:gridCol w:w="1984"/>
        <w:gridCol w:w="7513"/>
      </w:tblGrid>
      <w:tr w:rsidR="009D1141" w:rsidRPr="00371B0B" w:rsidTr="00D56370">
        <w:tc>
          <w:tcPr>
            <w:tcW w:w="766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83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66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4372"/>
        </w:trPr>
        <w:tc>
          <w:tcPr>
            <w:tcW w:w="18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383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7"/>
        </w:trPr>
        <w:tc>
          <w:tcPr>
            <w:tcW w:w="18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383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83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sz w:val="24"/>
          <w:szCs w:val="24"/>
          <w:lang w:eastAsia="en-US"/>
        </w:rPr>
      </w:pPr>
      <w:bookmarkStart w:id="363" w:name="_Toc444077151"/>
      <w:bookmarkStart w:id="364" w:name="_Toc445375386"/>
      <w:bookmarkStart w:id="365" w:name="_Toc457296153"/>
      <w:bookmarkStart w:id="366" w:name="_Toc462646214"/>
      <w:bookmarkStart w:id="367" w:name="_Toc427849053"/>
      <w:bookmarkEnd w:id="362"/>
      <w:r w:rsidRPr="00371B0B">
        <w:rPr>
          <w:sz w:val="24"/>
          <w:szCs w:val="24"/>
          <w:lang w:eastAsia="en-US"/>
        </w:rPr>
        <w:t>».</w:t>
      </w:r>
    </w:p>
    <w:p w:rsidR="009D1141" w:rsidRPr="00371B0B" w:rsidRDefault="009D1141" w:rsidP="009D1141">
      <w:pPr>
        <w:keepNext/>
        <w:outlineLvl w:val="1"/>
        <w:rPr>
          <w:b/>
          <w:bCs/>
          <w:iCs/>
          <w:sz w:val="24"/>
          <w:szCs w:val="28"/>
        </w:rPr>
      </w:pPr>
      <w:r w:rsidRPr="00371B0B">
        <w:rPr>
          <w:b/>
          <w:sz w:val="24"/>
          <w:szCs w:val="24"/>
          <w:lang w:eastAsia="en-US"/>
        </w:rPr>
        <w:t>Статья 107. Зоны особо охраняемых территорий (ООТЗ-601)</w:t>
      </w:r>
      <w:bookmarkEnd w:id="363"/>
      <w:bookmarkEnd w:id="364"/>
      <w:bookmarkEnd w:id="365"/>
      <w:bookmarkEnd w:id="366"/>
    </w:p>
    <w:p w:rsidR="009D1141" w:rsidRPr="00371B0B" w:rsidRDefault="009D1141" w:rsidP="009D1141">
      <w:pPr>
        <w:tabs>
          <w:tab w:val="left" w:pos="142"/>
        </w:tabs>
        <w:rPr>
          <w:sz w:val="24"/>
          <w:szCs w:val="24"/>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1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8"/>
        <w:gridCol w:w="4962"/>
        <w:gridCol w:w="1842"/>
        <w:gridCol w:w="6521"/>
      </w:tblGrid>
      <w:tr w:rsidR="009D1141" w:rsidRPr="00371B0B" w:rsidTr="00D56370">
        <w:tc>
          <w:tcPr>
            <w:tcW w:w="865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52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96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5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65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84"/>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Деятельность по особой охране и изучению природы</w:t>
            </w:r>
          </w:p>
        </w:tc>
        <w:tc>
          <w:tcPr>
            <w:tcW w:w="496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b/>
                <w:shd w:val="clear" w:color="auto" w:fill="00FF00"/>
                <w:lang w:eastAsia="en-US"/>
              </w:rPr>
            </w:pPr>
            <w:r w:rsidRPr="00371B0B">
              <w:rPr>
                <w:lang w:eastAsia="en-US"/>
              </w:rPr>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shd w:val="clear" w:color="auto" w:fill="00FF00"/>
              </w:rPr>
            </w:pPr>
            <w:r w:rsidRPr="00371B0B">
              <w:t>Запрещается размещение объектов капитального строительства.</w:t>
            </w:r>
          </w:p>
        </w:tc>
        <w:tc>
          <w:tcPr>
            <w:tcW w:w="652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100,0 га</w:t>
            </w:r>
          </w:p>
          <w:p w:rsidR="009D1141" w:rsidRPr="00371B0B" w:rsidRDefault="009D1141" w:rsidP="00D56370">
            <w:pPr>
              <w:widowControl w:val="0"/>
              <w:tabs>
                <w:tab w:val="left" w:pos="142"/>
              </w:tabs>
              <w:autoSpaceDE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 не устанавливаются.</w:t>
            </w:r>
          </w:p>
          <w:p w:rsidR="009D1141" w:rsidRPr="00371B0B" w:rsidRDefault="009D1141" w:rsidP="00D56370">
            <w:pPr>
              <w:widowControl w:val="0"/>
              <w:tabs>
                <w:tab w:val="left" w:pos="142"/>
              </w:tabs>
              <w:autoSpaceDE w:val="0"/>
              <w:rPr>
                <w:lang w:eastAsia="en-US"/>
              </w:rPr>
            </w:pPr>
            <w:r w:rsidRPr="00371B0B">
              <w:rPr>
                <w:lang w:eastAsia="en-US"/>
              </w:rPr>
              <w:t>Не разрешается размещение объектов капитального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jc w:val="both"/>
              <w:rPr>
                <w:iCs/>
                <w:lang w:eastAsia="en-US"/>
              </w:rPr>
            </w:pPr>
            <w:r w:rsidRPr="00371B0B">
              <w:rPr>
                <w:iCs/>
                <w:lang w:eastAsia="en-US"/>
              </w:rPr>
              <w:t>Использование земельных участков в границах особо охраняемых природных территорий осуществляется в соответствии с Федеральным законом «Об особо охраняемых природных территориях» от 14.03.1995 №33-ФЗ и иными нормативно-правовыми актами.</w:t>
            </w:r>
          </w:p>
          <w:p w:rsidR="009D1141" w:rsidRPr="00371B0B" w:rsidRDefault="009D1141" w:rsidP="00D56370">
            <w:pPr>
              <w:widowControl w:val="0"/>
              <w:tabs>
                <w:tab w:val="left" w:pos="142"/>
              </w:tabs>
              <w:autoSpaceDE w:val="0"/>
              <w:jc w:val="both"/>
              <w:rPr>
                <w:iCs/>
                <w:lang w:eastAsia="en-US"/>
              </w:rPr>
            </w:pPr>
            <w:r w:rsidRPr="00371B0B">
              <w:rPr>
                <w:iCs/>
                <w:lang w:eastAsia="en-US"/>
              </w:rPr>
              <w:t xml:space="preserve">Для предотвращения неблагоприятных антропогенных воздействий на государственные природные заповедники, национальные парки, заказники, природные парки и памятники природы на прилегающих к ним земельных участках и водных объектах создаются охранные зоны в соответствии с Постановлением Правительства РФ от 19.02.2015 №138.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Охрана природных территорий</w:t>
            </w:r>
          </w:p>
        </w:tc>
        <w:tc>
          <w:tcPr>
            <w:tcW w:w="496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b/>
                <w:shd w:val="clear" w:color="auto" w:fill="00FF00"/>
                <w:lang w:eastAsia="en-US"/>
              </w:rPr>
            </w:pPr>
            <w:r w:rsidRPr="00371B0B">
              <w:rPr>
                <w:lang w:eastAsia="en-US"/>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b/>
                <w:shd w:val="clear" w:color="auto" w:fill="00FF00"/>
                <w:lang w:eastAsia="en-US"/>
              </w:rPr>
            </w:pPr>
            <w:r w:rsidRPr="00371B0B">
              <w:t>Запрещается размещение объектов капитального строительства.</w:t>
            </w:r>
          </w:p>
        </w:tc>
        <w:tc>
          <w:tcPr>
            <w:tcW w:w="65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Курортная деятельность</w:t>
            </w:r>
            <w:r w:rsidRPr="00371B0B">
              <w:rPr>
                <w:lang w:eastAsia="en-US"/>
              </w:rPr>
              <w:tab/>
            </w:r>
          </w:p>
        </w:tc>
        <w:tc>
          <w:tcPr>
            <w:tcW w:w="496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b/>
                <w:lang w:eastAsia="en-US"/>
              </w:rPr>
            </w:pPr>
            <w:r w:rsidRPr="00371B0B">
              <w:rPr>
                <w:lang w:eastAsia="en-US"/>
              </w:rPr>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r w:rsidRPr="00371B0B">
              <w:t>Объекты, осуществляющие курортную деятельность</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 xml:space="preserve">Этажность – не более 4 этажей. </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tabs>
                <w:tab w:val="left" w:pos="142"/>
              </w:tabs>
              <w:rPr>
                <w:i/>
                <w:lang w:eastAsia="en-US"/>
              </w:rPr>
            </w:pPr>
          </w:p>
          <w:p w:rsidR="009D1141" w:rsidRPr="00371B0B" w:rsidRDefault="009D1141" w:rsidP="00D56370">
            <w:pPr>
              <w:tabs>
                <w:tab w:val="left" w:pos="142"/>
              </w:tabs>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rPr>
                <w:lang w:eastAsia="en-US"/>
              </w:rPr>
            </w:pPr>
            <w:r w:rsidRPr="00371B0B">
              <w:rPr>
                <w:lang w:eastAsia="en-US"/>
              </w:rPr>
              <w:t>Не допускается строительство новых зданий, сооружений и коммуникаций инженерной и транспортной инфраструктуры, расширение действующих промышленных, коммунально-складских и других объектов, земляные работы, складирование грунта, стройматериалов и другие работы, непосредственно не связанные с эксплуатацией объектов природоохранного, рекреационного и оздоровительного назначения.</w:t>
            </w:r>
          </w:p>
          <w:p w:rsidR="009D1141" w:rsidRPr="00371B0B" w:rsidRDefault="009D1141" w:rsidP="00D56370">
            <w:pPr>
              <w:widowControl w:val="0"/>
              <w:tabs>
                <w:tab w:val="left" w:pos="142"/>
              </w:tabs>
              <w:autoSpaceDE w:val="0"/>
              <w:jc w:val="both"/>
              <w:rPr>
                <w:iCs/>
                <w:lang w:eastAsia="en-US"/>
              </w:rPr>
            </w:pPr>
            <w:r w:rsidRPr="00371B0B">
              <w:rPr>
                <w:iCs/>
                <w:lang w:eastAsia="en-US"/>
              </w:rPr>
              <w:t>Использование земельных участков в границах особо охраняемых природных территорий осуществляется в соответствии с Федеральным законом «Об особо охраняемых природных территориях» от 14.03.1995 №33-ФЗ и иными нормативно-правовыми актами.</w:t>
            </w:r>
          </w:p>
          <w:p w:rsidR="009D1141" w:rsidRPr="00371B0B" w:rsidRDefault="009D1141" w:rsidP="00D56370">
            <w:pPr>
              <w:widowControl w:val="0"/>
              <w:tabs>
                <w:tab w:val="left" w:pos="142"/>
              </w:tabs>
              <w:autoSpaceDE w:val="0"/>
              <w:jc w:val="both"/>
              <w:rPr>
                <w:iCs/>
                <w:lang w:eastAsia="en-US"/>
              </w:rPr>
            </w:pPr>
            <w:r w:rsidRPr="00371B0B">
              <w:rPr>
                <w:iCs/>
                <w:lang w:eastAsia="en-US"/>
              </w:rPr>
              <w:t xml:space="preserve">Для предотвращения неблагоприятных антропогенных воздействий на государственные природные заповедники, национальные парки, заказники, природные парки и памятники природы на прилегающих к ним земельных участках и водных объектах создаются охранные зоны в соответствии с Постановлением Правительства РФ от 19.02.2015 №138. </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96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widowControl w:val="0"/>
              <w:tabs>
                <w:tab w:val="left" w:pos="142"/>
              </w:tabs>
              <w:autoSpaceDE w:val="0"/>
              <w:jc w:val="both"/>
              <w:rPr>
                <w:lang w:eastAsia="en-US"/>
              </w:rPr>
            </w:pPr>
            <w:r w:rsidRPr="00371B0B">
              <w:rPr>
                <w:lang w:eastAsia="en-US"/>
              </w:rPr>
              <w:t xml:space="preserve">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 </w:t>
            </w:r>
            <w:r w:rsidRPr="00371B0B">
              <w:rPr>
                <w:iCs/>
                <w:lang w:eastAsia="en-US"/>
              </w:rPr>
              <w:t>Использование земельных участков в границах особо охраняемых природных территорий осуществляется в соответствии с Федеральным законом «Об особо охраняемых природных территориях» от 14.03.1995 №33-ФЗ и иными нормативно-правовыми актами.</w:t>
            </w:r>
          </w:p>
        </w:tc>
      </w:tr>
      <w:tr w:rsidR="009D1141" w:rsidRPr="00371B0B" w:rsidTr="00D56370">
        <w:tc>
          <w:tcPr>
            <w:tcW w:w="8652"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5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keepNext/>
        <w:outlineLvl w:val="1"/>
        <w:rPr>
          <w:b/>
          <w:bCs/>
          <w:iCs/>
          <w:sz w:val="24"/>
          <w:szCs w:val="28"/>
        </w:rPr>
      </w:pPr>
      <w:bookmarkStart w:id="368" w:name="_Toc427849056"/>
      <w:bookmarkStart w:id="369" w:name="_Toc444077154"/>
      <w:bookmarkStart w:id="370" w:name="_Toc445375389"/>
      <w:bookmarkStart w:id="371" w:name="_Toc457296154"/>
      <w:bookmarkStart w:id="372" w:name="_Toc462646215"/>
      <w:bookmarkEnd w:id="367"/>
      <w:r w:rsidRPr="00371B0B">
        <w:rPr>
          <w:b/>
          <w:sz w:val="24"/>
          <w:szCs w:val="24"/>
        </w:rPr>
        <w:t>Статья 108. Зоны режимных объектов (СНЗ-703)</w:t>
      </w:r>
      <w:bookmarkEnd w:id="368"/>
      <w:bookmarkEnd w:id="369"/>
      <w:bookmarkEnd w:id="370"/>
      <w:bookmarkEnd w:id="371"/>
      <w:bookmarkEnd w:id="372"/>
    </w:p>
    <w:p w:rsidR="009D1141" w:rsidRPr="00371B0B" w:rsidRDefault="009D1141" w:rsidP="009D1141">
      <w:pPr>
        <w:tabs>
          <w:tab w:val="left" w:pos="142"/>
        </w:tabs>
        <w:rPr>
          <w:sz w:val="24"/>
          <w:szCs w:val="24"/>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6"/>
        <w:gridCol w:w="5245"/>
        <w:gridCol w:w="2297"/>
        <w:gridCol w:w="5670"/>
      </w:tblGrid>
      <w:tr w:rsidR="009D1141" w:rsidRPr="00371B0B" w:rsidTr="00D56370">
        <w:tc>
          <w:tcPr>
            <w:tcW w:w="946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567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56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946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56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557"/>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Обеспечение обороны и безопасности</w:t>
            </w:r>
            <w:r w:rsidRPr="00371B0B">
              <w:rPr>
                <w:lang w:eastAsia="en-US"/>
              </w:rPr>
              <w:tab/>
            </w: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rsidR="009D1141" w:rsidRPr="00371B0B" w:rsidRDefault="009D1141" w:rsidP="00D56370">
            <w:pPr>
              <w:widowControl w:val="0"/>
              <w:tabs>
                <w:tab w:val="left" w:pos="142"/>
              </w:tabs>
              <w:autoSpaceDE w:val="0"/>
              <w:jc w:val="both"/>
              <w:rPr>
                <w:b/>
                <w:shd w:val="clear" w:color="auto" w:fill="00FF00"/>
                <w:lang w:eastAsia="en-US"/>
              </w:rPr>
            </w:pPr>
            <w:r w:rsidRPr="00371B0B">
              <w:rPr>
                <w:lang w:eastAsia="en-US"/>
              </w:rPr>
              <w:t>размещение зданий военных училищ, военных институтов, военных университетов, военных академий</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shd w:val="clear" w:color="auto" w:fill="00FF00"/>
                <w:lang w:eastAsia="en-US"/>
              </w:rPr>
            </w:pPr>
            <w:r w:rsidRPr="00371B0B">
              <w:t>Здания военных училищ, военных институтов, военных университетов,</w:t>
            </w:r>
            <w:r w:rsidRPr="00371B0B">
              <w:rPr>
                <w:shd w:val="clear" w:color="auto" w:fill="00FF00"/>
                <w:lang w:eastAsia="en-US"/>
              </w:rPr>
              <w:t xml:space="preserve"> </w:t>
            </w:r>
            <w:r w:rsidRPr="00371B0B">
              <w:t>военных академий</w:t>
            </w:r>
          </w:p>
        </w:tc>
        <w:tc>
          <w:tcPr>
            <w:tcW w:w="567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0,5 га.</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надземной части – 70%.</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snapToGrid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Обеспечение деятельности по исполнению наказаний</w:t>
            </w: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для создания мест лишения свободы (следственные изоляторы, тюрьмы, поселения)</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 xml:space="preserve">Следственные изоляторы, </w:t>
            </w:r>
          </w:p>
          <w:p w:rsidR="009D1141" w:rsidRPr="00371B0B" w:rsidRDefault="009D1141" w:rsidP="00D56370">
            <w:pPr>
              <w:tabs>
                <w:tab w:val="left" w:pos="142"/>
              </w:tabs>
              <w:jc w:val="both"/>
              <w:rPr>
                <w:lang w:eastAsia="en-US"/>
              </w:rPr>
            </w:pPr>
            <w:r w:rsidRPr="00371B0B">
              <w:rPr>
                <w:bCs/>
              </w:rPr>
              <w:t>Исправительные колонии</w:t>
            </w:r>
          </w:p>
        </w:tc>
        <w:tc>
          <w:tcPr>
            <w:tcW w:w="56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5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Обеспечение внутреннего правопорядка</w:t>
            </w:r>
          </w:p>
        </w:tc>
        <w:tc>
          <w:tcPr>
            <w:tcW w:w="524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 xml:space="preserve">Объекты Министерства чрезвычайных ситуаций, </w:t>
            </w:r>
          </w:p>
        </w:tc>
        <w:tc>
          <w:tcPr>
            <w:tcW w:w="56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p>
        </w:tc>
        <w:tc>
          <w:tcPr>
            <w:tcW w:w="524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Министерство внутренних дел,</w:t>
            </w:r>
          </w:p>
        </w:tc>
        <w:tc>
          <w:tcPr>
            <w:tcW w:w="56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p>
        </w:tc>
        <w:tc>
          <w:tcPr>
            <w:tcW w:w="524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гражданской обороны</w:t>
            </w:r>
          </w:p>
        </w:tc>
        <w:tc>
          <w:tcPr>
            <w:tcW w:w="56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344"/>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p>
        </w:tc>
        <w:tc>
          <w:tcPr>
            <w:tcW w:w="524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Пожарно-спасательный гарнизон</w:t>
            </w:r>
          </w:p>
        </w:tc>
        <w:tc>
          <w:tcPr>
            <w:tcW w:w="56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535"/>
        </w:trPr>
        <w:tc>
          <w:tcPr>
            <w:tcW w:w="195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p>
        </w:tc>
        <w:tc>
          <w:tcPr>
            <w:tcW w:w="524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Иные объекты спасательных служб</w:t>
            </w:r>
          </w:p>
        </w:tc>
        <w:tc>
          <w:tcPr>
            <w:tcW w:w="56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Обеспечение вооруженных сил</w:t>
            </w: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 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 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 размещение объектов, для обеспечения безопасности которых были созданы закрытые административно-территориальные образования</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Закрытые административно-территориальные образования</w:t>
            </w:r>
          </w:p>
        </w:tc>
        <w:tc>
          <w:tcPr>
            <w:tcW w:w="56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702"/>
        </w:trPr>
        <w:tc>
          <w:tcPr>
            <w:tcW w:w="195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524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26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56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snapToGrid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949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56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842"/>
        <w:gridCol w:w="7088"/>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27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bookmarkStart w:id="373" w:name="_Toc445375390"/>
      <w:bookmarkStart w:id="374" w:name="_Toc457296155"/>
      <w:bookmarkStart w:id="375" w:name="_Toc462646216"/>
      <w:r w:rsidRPr="00371B0B">
        <w:rPr>
          <w:lang w:eastAsia="en-US"/>
        </w:rPr>
        <w:t>».</w:t>
      </w:r>
    </w:p>
    <w:p w:rsidR="009D1141" w:rsidRPr="00371B0B" w:rsidRDefault="009D1141" w:rsidP="009D1141">
      <w:pPr>
        <w:keepNext/>
        <w:outlineLvl w:val="1"/>
        <w:rPr>
          <w:b/>
          <w:bCs/>
          <w:iCs/>
          <w:sz w:val="24"/>
          <w:szCs w:val="28"/>
        </w:rPr>
      </w:pPr>
      <w:r w:rsidRPr="00371B0B">
        <w:rPr>
          <w:b/>
          <w:sz w:val="24"/>
          <w:szCs w:val="24"/>
          <w:lang w:eastAsia="en-US"/>
        </w:rPr>
        <w:t>Статья 109. Зоны объектов специального назначения (СНЗ-704)</w:t>
      </w:r>
      <w:bookmarkEnd w:id="373"/>
      <w:bookmarkEnd w:id="374"/>
      <w:bookmarkEnd w:id="375"/>
    </w:p>
    <w:p w:rsidR="009D1141" w:rsidRPr="00371B0B" w:rsidRDefault="009D1141" w:rsidP="009D1141">
      <w:pPr>
        <w:tabs>
          <w:tab w:val="left" w:pos="142"/>
        </w:tabs>
        <w:rPr>
          <w:sz w:val="24"/>
          <w:szCs w:val="24"/>
        </w:rPr>
      </w:pPr>
      <w:r w:rsidRPr="00371B0B">
        <w:rPr>
          <w:sz w:val="24"/>
          <w:szCs w:val="24"/>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3686"/>
        <w:gridCol w:w="1984"/>
        <w:gridCol w:w="7513"/>
      </w:tblGrid>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6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Обеспечение обороны и безопасности</w:t>
            </w:r>
            <w:r w:rsidRPr="00371B0B">
              <w:rPr>
                <w:lang w:eastAsia="en-US"/>
              </w:rPr>
              <w:tab/>
            </w:r>
          </w:p>
        </w:tc>
        <w:tc>
          <w:tcPr>
            <w:tcW w:w="36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rsidR="009D1141" w:rsidRPr="00371B0B" w:rsidRDefault="009D1141" w:rsidP="00D56370">
            <w:pPr>
              <w:widowControl w:val="0"/>
              <w:tabs>
                <w:tab w:val="left" w:pos="142"/>
              </w:tabs>
              <w:autoSpaceDE w:val="0"/>
              <w:jc w:val="both"/>
              <w:rPr>
                <w:b/>
                <w:shd w:val="clear" w:color="auto" w:fill="00FF00"/>
                <w:lang w:eastAsia="en-US"/>
              </w:rPr>
            </w:pPr>
            <w:r w:rsidRPr="00371B0B">
              <w:rPr>
                <w:lang w:eastAsia="en-US"/>
              </w:rPr>
              <w:t>размещение зданий военных училищ, военных институтов, военных университетов, военных академий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shd w:val="clear" w:color="auto" w:fill="00FF00"/>
                <w:lang w:eastAsia="en-US"/>
              </w:rPr>
            </w:pPr>
            <w:r w:rsidRPr="00371B0B">
              <w:t>Объекты обороны и безопасности</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0,5 га.</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snapToGrid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Обеспечение вооруженных сил</w:t>
            </w:r>
          </w:p>
        </w:tc>
        <w:tc>
          <w:tcPr>
            <w:tcW w:w="36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 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 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 размещение объектов, для обеспечения безопасности которых были созданы закрытые административно-территориальные образования</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Закрытые административно-территориальные образования</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Ветеринарное обслуживание</w:t>
            </w:r>
          </w:p>
        </w:tc>
        <w:tc>
          <w:tcPr>
            <w:tcW w:w="36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предназначенных для оказания ветеринарных услуг, временного содержания или разведения животных, не являющихся сельскохозяйственными, под надзором человека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rPr>
                <w:lang w:eastAsia="en-US"/>
              </w:rPr>
              <w:t>Объекты специального назначения по временному содержанию или разведению животных, не являющихся сельскохозяйственными.</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10%.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Обеспечение деятельности в области гидрометеорологии и смежных с ней областях</w:t>
            </w:r>
          </w:p>
        </w:tc>
        <w:tc>
          <w:tcPr>
            <w:tcW w:w="368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Объекты гидрометеорологии и смежных с ней областей</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68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snapToGrid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p>
        </w:tc>
        <w:tc>
          <w:tcPr>
            <w:tcW w:w="368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пожарной охраны</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842"/>
        <w:gridCol w:w="7088"/>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r w:rsidRPr="00371B0B">
        <w:rPr>
          <w:lang w:eastAsia="en-US"/>
        </w:rPr>
        <w:t>».</w:t>
      </w:r>
    </w:p>
    <w:p w:rsidR="009D1141" w:rsidRPr="00371B0B" w:rsidRDefault="009D1141" w:rsidP="009D1141">
      <w:r w:rsidRPr="00371B0B">
        <w:br w:type="page"/>
      </w:r>
    </w:p>
    <w:p w:rsidR="009D1141" w:rsidRPr="00371B0B" w:rsidRDefault="009D1141" w:rsidP="009D1141">
      <w:pPr>
        <w:pStyle w:val="1"/>
        <w:pageBreakBefore/>
        <w:tabs>
          <w:tab w:val="clear" w:pos="0"/>
          <w:tab w:val="left" w:pos="142"/>
          <w:tab w:val="left" w:pos="284"/>
        </w:tabs>
        <w:ind w:left="0" w:firstLine="0"/>
        <w:rPr>
          <w:sz w:val="24"/>
          <w:szCs w:val="24"/>
        </w:rPr>
      </w:pPr>
      <w:bookmarkStart w:id="376" w:name="_Toc462646217"/>
      <w:r w:rsidRPr="00371B0B">
        <w:rPr>
          <w:sz w:val="24"/>
          <w:szCs w:val="24"/>
        </w:rPr>
        <w:t xml:space="preserve">ГЛАВА </w:t>
      </w:r>
      <w:r w:rsidRPr="00371B0B">
        <w:rPr>
          <w:rFonts w:cs="Times New Roman"/>
          <w:sz w:val="24"/>
          <w:szCs w:val="24"/>
          <w:lang w:val="en-US"/>
        </w:rPr>
        <w:t>XII</w:t>
      </w:r>
      <w:r w:rsidRPr="00371B0B">
        <w:rPr>
          <w:sz w:val="24"/>
          <w:szCs w:val="24"/>
        </w:rPr>
        <w:t>. ГРАДОСТРОИТЕЛЬНЫЕ РЕГЛАМЕНТЫ В ОТНОШЕНИИ ЗЕМЕЛЬНЫХ УЧАСТКОВ И ОБЪЕКТОВ КАПИТАЛЬНОГО СТРОИТЕЛЬСТВА НА ТЕРРИТОРИИ Г. ИРКУТСКА РАСПОЛОЖЕННЫХ В ПРЕДЕЛАХ ТЕРРИТОРИАЛЬНЫХ ЗОН ПЛАНИРОВОЧНОГО ЭЛЕМЕНТА П-01-06 ЗА ПРЕДЕЛАМИ ГРАНИЦ ИСТОРИЧЕСКОГО ПОСЕЛЕНИЯ</w:t>
      </w:r>
      <w:bookmarkEnd w:id="376"/>
    </w:p>
    <w:p w:rsidR="009D1141" w:rsidRPr="00371B0B" w:rsidRDefault="009D1141" w:rsidP="009D1141">
      <w:pPr>
        <w:keepNext/>
        <w:outlineLvl w:val="1"/>
        <w:rPr>
          <w:b/>
          <w:bCs/>
          <w:iCs/>
          <w:sz w:val="24"/>
          <w:szCs w:val="28"/>
        </w:rPr>
      </w:pPr>
      <w:r w:rsidRPr="00371B0B">
        <w:rPr>
          <w:b/>
          <w:sz w:val="24"/>
          <w:szCs w:val="24"/>
          <w:lang w:eastAsia="en-US"/>
        </w:rPr>
        <w:t>Статья 110. Зоны застройки среднеэтажными жилыми домами (5-8 эт.) (ЖЗ-103)</w:t>
      </w:r>
    </w:p>
    <w:p w:rsidR="009D1141" w:rsidRPr="00371B0B" w:rsidRDefault="009D1141" w:rsidP="009D1141">
      <w:pPr>
        <w:tabs>
          <w:tab w:val="left" w:pos="142"/>
        </w:tabs>
        <w:rPr>
          <w:sz w:val="24"/>
          <w:szCs w:val="24"/>
          <w:lang w:eastAsia="en-US"/>
        </w:rPr>
      </w:pPr>
      <w:r w:rsidRPr="00371B0B">
        <w:rPr>
          <w:sz w:val="24"/>
          <w:szCs w:val="24"/>
          <w:lang w:eastAsia="en-US"/>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rPr>
          <w:b/>
          <w:lang w:eastAsia="en-US"/>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088"/>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rPr>
                <w:lang w:eastAsia="en-US"/>
              </w:rPr>
            </w:pPr>
            <w:r w:rsidRPr="00371B0B">
              <w:t>Среднеэтажная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widowControl w:val="0"/>
              <w:autoSpaceDE w:val="0"/>
              <w:jc w:val="both"/>
              <w:rPr>
                <w:lang w:eastAsia="en-US"/>
              </w:rPr>
            </w:pPr>
            <w:r w:rsidRPr="00371B0B">
              <w:rPr>
                <w:lang w:eastAsia="en-US"/>
              </w:rPr>
              <w:t>благоустройство и озеленение;</w:t>
            </w:r>
          </w:p>
          <w:p w:rsidR="009D1141" w:rsidRPr="00371B0B" w:rsidRDefault="009D1141" w:rsidP="00D56370">
            <w:pPr>
              <w:widowControl w:val="0"/>
              <w:autoSpaceDE w:val="0"/>
              <w:jc w:val="both"/>
              <w:rPr>
                <w:lang w:eastAsia="en-US"/>
              </w:rPr>
            </w:pPr>
            <w:r w:rsidRPr="00371B0B">
              <w:rPr>
                <w:lang w:eastAsia="en-US"/>
              </w:rPr>
              <w:t>размещение подземных гаражей и автостоянок;</w:t>
            </w:r>
          </w:p>
          <w:p w:rsidR="009D1141" w:rsidRPr="00371B0B" w:rsidRDefault="009D1141" w:rsidP="00D56370">
            <w:pPr>
              <w:widowControl w:val="0"/>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jc w:val="both"/>
            </w:pPr>
            <w:r w:rsidRPr="00371B0B">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0,38 га (при новом строительстве и этажности 5 этажей), 0,48 га (при новом строительстве и этажности 6-8 этажей).</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8 этажей. При строительстве жилой застройки переменной этажности допустимо понижение отдельных частей ниже 5 этажей, с сохранением минимальной средней этажности 5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pPr>
              <w:tabs>
                <w:tab w:val="left" w:pos="142"/>
              </w:tabs>
              <w:rPr>
                <w:lang w:eastAsia="en-US"/>
              </w:rPr>
            </w:pPr>
            <w:r w:rsidRPr="00371B0B">
              <w:rPr>
                <w:lang w:eastAsia="en-US"/>
              </w:rPr>
              <w:t>Максимальный процент застройки – 80%.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rPr>
                <w:lang w:eastAsia="en-US"/>
              </w:rPr>
            </w:pPr>
            <w:r w:rsidRPr="00371B0B">
              <w:rPr>
                <w:lang w:eastAsia="en-US"/>
              </w:rPr>
              <w:t xml:space="preserve">Максимальный процент застройки надземной части при этажности: </w:t>
            </w:r>
          </w:p>
          <w:p w:rsidR="009D1141" w:rsidRPr="00371B0B" w:rsidRDefault="009D1141" w:rsidP="00D56370">
            <w:pPr>
              <w:tabs>
                <w:tab w:val="left" w:pos="142"/>
              </w:tabs>
              <w:rPr>
                <w:lang w:eastAsia="en-US"/>
              </w:rPr>
            </w:pPr>
            <w:r w:rsidRPr="00371B0B">
              <w:rPr>
                <w:lang w:eastAsia="en-US"/>
              </w:rPr>
              <w:t>5 этажей – 40%, 6-7 этажей – 35%, 8 этажей – 28%.</w:t>
            </w:r>
          </w:p>
          <w:p w:rsidR="009D1141" w:rsidRPr="00371B0B" w:rsidRDefault="009D1141" w:rsidP="00D56370">
            <w:pPr>
              <w:tabs>
                <w:tab w:val="left" w:pos="142"/>
              </w:tabs>
              <w:rPr>
                <w:lang w:eastAsia="en-US"/>
              </w:rPr>
            </w:pPr>
            <w:r w:rsidRPr="00371B0B">
              <w:rPr>
                <w:lang w:eastAsia="en-US"/>
              </w:rPr>
              <w:t>Плотность жилой застройки – не более 22,5 тыс. кв. м на 1 га.</w:t>
            </w:r>
          </w:p>
          <w:p w:rsidR="009D1141" w:rsidRPr="00371B0B" w:rsidRDefault="009D1141" w:rsidP="00D56370">
            <w:pPr>
              <w:tabs>
                <w:tab w:val="left" w:pos="142"/>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s>
              <w:autoSpaceDE w:val="0"/>
              <w:rPr>
                <w:i/>
                <w:lang w:eastAsia="en-US"/>
              </w:rPr>
            </w:pPr>
            <w:r w:rsidRPr="00371B0B">
              <w:rPr>
                <w:i/>
                <w:lang w:eastAsia="en-US"/>
              </w:rPr>
              <w:t>Озеленение:</w:t>
            </w:r>
          </w:p>
          <w:p w:rsidR="009D1141" w:rsidRPr="00371B0B" w:rsidRDefault="009D1141" w:rsidP="00D56370">
            <w:pPr>
              <w:widowControl w:val="0"/>
              <w:tabs>
                <w:tab w:val="left" w:pos="142"/>
              </w:tabs>
              <w:autoSpaceDE w:val="0"/>
              <w:rPr>
                <w:lang w:eastAsia="en-US"/>
              </w:rPr>
            </w:pPr>
            <w:r w:rsidRPr="00371B0B">
              <w:rPr>
                <w:lang w:eastAsia="en-US"/>
              </w:rPr>
              <w:t>Минимальный  процент озеленения – 25%.</w:t>
            </w:r>
          </w:p>
          <w:p w:rsidR="009D1141" w:rsidRPr="00371B0B" w:rsidRDefault="009D1141" w:rsidP="00D56370">
            <w:pPr>
              <w:tabs>
                <w:tab w:val="left" w:pos="142"/>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1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 xml:space="preserve">Малоэтажная многоквартирная жилая застройка </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rPr>
                <w:lang w:eastAsia="en-US"/>
              </w:rPr>
            </w:pPr>
            <w:r w:rsidRPr="00371B0B">
              <w:rPr>
                <w:lang w:eastAsia="en-US"/>
              </w:rPr>
              <w:t>Размещение малоэтажного многоквартирного жилого дома (дом, пригодный для постоянного проживания, высотой до 4 этажей, включая мансардный);</w:t>
            </w:r>
          </w:p>
          <w:p w:rsidR="009D1141" w:rsidRPr="00371B0B" w:rsidRDefault="009D1141" w:rsidP="00D56370">
            <w:pPr>
              <w:widowControl w:val="0"/>
              <w:autoSpaceDE w:val="0"/>
              <w:jc w:val="both"/>
              <w:rPr>
                <w:lang w:eastAsia="en-US"/>
              </w:rPr>
            </w:pPr>
            <w:r w:rsidRPr="00371B0B">
              <w:rPr>
                <w:lang w:eastAsia="en-US"/>
              </w:rPr>
              <w:t xml:space="preserve">разведение декоративных и плодовых деревьев, овощных и ягодных культур; </w:t>
            </w:r>
          </w:p>
          <w:p w:rsidR="009D1141" w:rsidRPr="00371B0B" w:rsidRDefault="009D1141" w:rsidP="00D56370">
            <w:pPr>
              <w:widowControl w:val="0"/>
              <w:autoSpaceDE w:val="0"/>
              <w:jc w:val="both"/>
              <w:rPr>
                <w:lang w:eastAsia="en-US"/>
              </w:rPr>
            </w:pPr>
            <w:r w:rsidRPr="00371B0B">
              <w:rPr>
                <w:lang w:eastAsia="en-US"/>
              </w:rPr>
              <w:t xml:space="preserve">размещение индивидуальных гаражей и иных вспомогательных сооружений; </w:t>
            </w:r>
          </w:p>
          <w:p w:rsidR="009D1141" w:rsidRPr="00371B0B" w:rsidRDefault="009D1141" w:rsidP="00D56370">
            <w:pPr>
              <w:widowControl w:val="0"/>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jc w:val="both"/>
            </w:pPr>
            <w:r w:rsidRPr="00371B0B">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s>
              <w:jc w:val="both"/>
            </w:pPr>
            <w:r w:rsidRPr="00371B0B">
              <w:t>Максимальный процент застройки – 40%.</w:t>
            </w:r>
          </w:p>
          <w:p w:rsidR="009D1141" w:rsidRPr="00371B0B" w:rsidRDefault="009D1141" w:rsidP="00D56370">
            <w:pPr>
              <w:tabs>
                <w:tab w:val="left" w:pos="142"/>
              </w:tabs>
              <w:jc w:val="both"/>
            </w:pPr>
            <w:r w:rsidRPr="00371B0B">
              <w:t>Плотность жилой застройки – не более 16 тыс.кв.м на 1 га.</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r w:rsidRPr="00371B0B">
              <w:t xml:space="preserve">Для  хозяйственных  целей и выгула собак из расчета  0,3 кв.м на 1 жителя.  </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rPr>
                <w:i/>
              </w:rPr>
            </w:pPr>
            <w:r w:rsidRPr="00371B0B">
              <w:t>Минимальный  процент озеленения – 25%.</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rPr>
                <w:lang w:eastAsia="en-US"/>
              </w:rPr>
            </w:pPr>
            <w:r w:rsidRPr="00371B0B">
              <w:t>Дошкольное, начальное и среднее общее образование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Детские дошкольные учреждения общего типа</w:t>
            </w:r>
          </w:p>
          <w:p w:rsidR="009D1141" w:rsidRPr="00371B0B" w:rsidRDefault="009D1141" w:rsidP="00D56370">
            <w:pPr>
              <w:tabs>
                <w:tab w:val="left" w:pos="142"/>
              </w:tabs>
              <w:jc w:val="both"/>
            </w:pP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Для нового строительства: при вместимости ДОУ до 100 мест – 40 м</w:t>
            </w:r>
            <w:r w:rsidRPr="00371B0B">
              <w:rPr>
                <w:vertAlign w:val="superscript"/>
                <w:lang w:eastAsia="en-US"/>
              </w:rPr>
              <w:t>2</w:t>
            </w:r>
            <w:r w:rsidRPr="00371B0B">
              <w:rPr>
                <w:lang w:eastAsia="en-US"/>
              </w:rPr>
              <w:t xml:space="preserve"> на 1 место, при вместимости более 100 мест - 35 м</w:t>
            </w:r>
            <w:r w:rsidRPr="00371B0B">
              <w:rPr>
                <w:vertAlign w:val="superscript"/>
                <w:lang w:eastAsia="en-US"/>
              </w:rPr>
              <w:t>2</w:t>
            </w:r>
            <w:r w:rsidRPr="00371B0B">
              <w:rPr>
                <w:lang w:eastAsia="en-US"/>
              </w:rPr>
              <w:t xml:space="preserve"> на 1 место. </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1,63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50%. До половины озелененной площади  могут составлять площадки для игр детей.</w:t>
            </w:r>
          </w:p>
          <w:p w:rsidR="009D1141" w:rsidRPr="00371B0B" w:rsidRDefault="009D1141" w:rsidP="00D56370">
            <w:pPr>
              <w:tabs>
                <w:tab w:val="left" w:pos="142"/>
              </w:tabs>
              <w:jc w:val="both"/>
              <w:rPr>
                <w:i/>
                <w:lang w:eastAsia="en-US"/>
              </w:rPr>
            </w:pPr>
          </w:p>
          <w:p w:rsidR="009D1141" w:rsidRPr="00371B0B" w:rsidRDefault="009D1141" w:rsidP="00D56370">
            <w:pPr>
              <w:widowControl w:val="0"/>
              <w:tabs>
                <w:tab w:val="left" w:pos="142"/>
              </w:tabs>
              <w:autoSpaceDE w:val="0"/>
              <w:autoSpaceDN w:val="0"/>
              <w:adjustRightInd w:val="0"/>
              <w:jc w:val="both"/>
              <w:rPr>
                <w:i/>
                <w:lang w:eastAsia="en-US"/>
              </w:rPr>
            </w:pPr>
            <w:r w:rsidRPr="00371B0B">
              <w:rPr>
                <w:lang w:eastAsia="en-US"/>
              </w:rPr>
              <w:t>Здания дошкольных организаций размещают на внутриквартальных территориях жилых микрорайонов, удаленных от городских улиц, межквартальных проездов на расстояние, обеспечивающее уровни шума и загрязнения атмосферного воздуха требованиям санитарных правил и нормативов. Отступ от красной линии должен быть не менее 25 м: в случае улиц местного значения – до здания дошкольной организации, в случае улиц магистрального значения – до участка дошкольной организации. Участки детских дошкольных учреждений не должны примыкать к магистральным улицам.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Специализированные детские дошкольные учреждения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Общеобразовательные учреждения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Для нового строительства: при вместимости общеобразовательных школ учащихся, площадь земельного участка должна составлять не менее:</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До 400 мест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401 до 500 – 60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501 до 600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601 до 800 – 40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801 до 1100 – 33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1101 до 1500 – 21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1501 до 2000 – 17 кв.м. на 1-го учащегося;</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 xml:space="preserve">Свыше 2001 – 16 кв.м. на 1-го учащегося. </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Площадь земельного участка в зависимости от вместимости учреждения дополнительного школьного образования зависит от задания на проектирования, но не менее 21 кв.м. на 1-го учащегося.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3,5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40 %. До половины озелененной площади  могут составлять спортивные площадки.</w:t>
            </w:r>
          </w:p>
          <w:p w:rsidR="009D1141" w:rsidRPr="00371B0B" w:rsidRDefault="009D1141" w:rsidP="00D56370">
            <w:pPr>
              <w:rPr>
                <w:i/>
              </w:rPr>
            </w:pPr>
            <w:r w:rsidRPr="00371B0B">
              <w:rPr>
                <w:i/>
              </w:rPr>
              <w:t>Иное:</w:t>
            </w:r>
          </w:p>
          <w:p w:rsidR="009D1141" w:rsidRPr="00371B0B" w:rsidRDefault="009D1141" w:rsidP="00D56370">
            <w:r w:rsidRPr="00371B0B">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p w:rsidR="009D1141" w:rsidRPr="00371B0B" w:rsidRDefault="009D1141" w:rsidP="00D56370">
            <w:r w:rsidRPr="00371B0B">
              <w:t>Расположение на территории построек и сооружений, функционально не связанных с общеобразовательной организацией, не допускается.</w:t>
            </w:r>
          </w:p>
          <w:p w:rsidR="009D1141" w:rsidRPr="00371B0B" w:rsidRDefault="009D1141" w:rsidP="00D56370">
            <w:r w:rsidRPr="00371B0B">
              <w:t>Архитектурно-планировочные решения здания должны обеспечивать:</w:t>
            </w:r>
          </w:p>
          <w:p w:rsidR="009D1141" w:rsidRPr="00371B0B" w:rsidRDefault="009D1141" w:rsidP="00D56370">
            <w:r w:rsidRPr="00371B0B">
              <w:t>- выделение в отдельный блок учебных помещений начальных классов с выходами на участок;</w:t>
            </w:r>
          </w:p>
          <w:p w:rsidR="009D1141" w:rsidRPr="00371B0B" w:rsidRDefault="009D1141" w:rsidP="00D56370">
            <w:r w:rsidRPr="00371B0B">
              <w:t>- расположение рекреационных помещений в непосредственной близости к учебным помещениям;</w:t>
            </w:r>
          </w:p>
          <w:p w:rsidR="009D1141" w:rsidRPr="00371B0B" w:rsidRDefault="009D1141" w:rsidP="00D56370">
            <w:r w:rsidRPr="00371B0B">
              <w:t>- размещение на верхних этажах (выше третьего этажа) учебных помещений и кабинетов, посещаемых обучающимися 8 - 11 классов, административно-хозяйственных помещений;</w:t>
            </w:r>
          </w:p>
          <w:p w:rsidR="009D1141" w:rsidRPr="00371B0B" w:rsidRDefault="009D1141" w:rsidP="00D56370">
            <w:r w:rsidRPr="00371B0B">
              <w:t>- исключение вредного воздействия факторов среды обитания в общеобразовательной организации жизни и здоровью обучающихся;</w:t>
            </w:r>
          </w:p>
          <w:p w:rsidR="009D1141" w:rsidRPr="00371B0B" w:rsidRDefault="009D1141" w:rsidP="00D56370">
            <w:r w:rsidRPr="00371B0B">
              <w:t>- размещение учебных мастерских, актовых и спортивных залов общеобразовательных организаций, их общую площадь, а также набор помещений для кружковой работы, в зависимости от местных условий и возможностей общеобразовательной организации, с соблюдением требований строительных норм и правил и настоящих санитарных правил.</w:t>
            </w:r>
          </w:p>
          <w:p w:rsidR="009D1141" w:rsidRPr="00371B0B" w:rsidRDefault="009D1141" w:rsidP="00D56370">
            <w:r w:rsidRPr="00371B0B">
              <w:t>Не допускается использование цокольных этажей и подвальных помещений под учебные помещения, кабинеты, лаборатории, учебные мастерские, помещения медицинского назначения, спортивные, танцевальные и актовые залы.</w:t>
            </w:r>
          </w:p>
          <w:p w:rsidR="009D1141" w:rsidRPr="00371B0B" w:rsidRDefault="009D1141" w:rsidP="00D56370">
            <w:r w:rsidRPr="00371B0B">
              <w:t>Вместимость вновь строящихся общеобразовательных организаций должна быть рассчитана для обучения только в одну смену.</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Для создания условий пребывания детей с ограниченными возможностями здоровья в строящихся и реконструируемых зданиях в общеобразовательных организаций предусматриваются мероприятия по созданию доступной (безбарьерной) среды.</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(стены здания) располагаются на расстоянии 25 м до красных линий,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Специализированные общеобразовательные учреждения с круглосуточным пребыванием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Коррекционные общеобразовательные учреждения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Учреждения дополнительного школьного образования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Объекты школ и клубов спортивного назначения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Специализирован-ные объекты дополнительного школьного образования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snapToGrid w:val="0"/>
            </w:pPr>
            <w:r w:rsidRPr="00371B0B">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371B0B" w:rsidRDefault="009D1141" w:rsidP="00D56370">
            <w:pPr>
              <w:widowControl w:val="0"/>
              <w:tabs>
                <w:tab w:val="left" w:pos="142"/>
              </w:tabs>
              <w:autoSpaceDE w:val="0"/>
              <w:rPr>
                <w:b/>
                <w:lang w:eastAsia="en-US"/>
              </w:rPr>
            </w:pPr>
            <w:r w:rsidRPr="00371B0B">
              <w:rPr>
                <w:lang w:eastAsia="en-US"/>
              </w:rPr>
              <w:t xml:space="preserve"> </w:t>
            </w: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tabs>
                <w:tab w:val="left" w:pos="142"/>
              </w:tabs>
              <w:jc w:val="both"/>
              <w:rPr>
                <w:bCs/>
              </w:rPr>
            </w:pPr>
            <w:r w:rsidRPr="00371B0B">
              <w:rPr>
                <w:bCs/>
              </w:rPr>
              <w:t>- жилищно-эксплуатационные организации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snapToGrid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34"/>
        <w:gridCol w:w="4111"/>
        <w:gridCol w:w="1984"/>
        <w:gridCol w:w="7088"/>
      </w:tblGrid>
      <w:tr w:rsidR="009D1141" w:rsidRPr="00371B0B" w:rsidTr="00D56370">
        <w:tc>
          <w:tcPr>
            <w:tcW w:w="7938"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4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Социальное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Объекты социального обслуживания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связанные с обеспечением населения услугами почты и связи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rPr>
          <w:trHeight w:val="553"/>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бытового обслуживания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Предпринимательство</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rsidR="009D1141" w:rsidRPr="00371B0B" w:rsidRDefault="009D1141" w:rsidP="00D56370">
            <w:pPr>
              <w:widowControl w:val="0"/>
              <w:tabs>
                <w:tab w:val="left" w:pos="142"/>
              </w:tabs>
              <w:autoSpaceDE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торгового назначения, реализующие товары розницей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связанные с оказанием  банковских, страховых, юридических и иных услуг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735"/>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общественного питания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62"/>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Многофункциональные объекты</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865"/>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Религиозное использование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pPr>
            <w:r w:rsidRPr="00371B0B">
              <w:rPr>
                <w:lang w:eastAsia="en-US"/>
              </w:rPr>
              <w:t>Объекты религиозного назначения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tabs>
                <w:tab w:val="left" w:pos="142"/>
              </w:tabs>
              <w:jc w:val="both"/>
              <w:rPr>
                <w:b/>
              </w:rPr>
            </w:pPr>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Памятные объекты и объекты искусства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Амбулаторно-</w:t>
            </w:r>
          </w:p>
          <w:p w:rsidR="009D1141" w:rsidRPr="00371B0B" w:rsidRDefault="009D1141" w:rsidP="00D56370">
            <w:pPr>
              <w:tabs>
                <w:tab w:val="left" w:pos="142"/>
              </w:tabs>
              <w:jc w:val="both"/>
              <w:rPr>
                <w:lang w:eastAsia="en-US"/>
              </w:rPr>
            </w:pPr>
            <w:r w:rsidRPr="00371B0B">
              <w:t>поликлиническое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Амбулаторно-поликлинические учреждения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по оказанию фармацевтической помощи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2"/>
        </w:trPr>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Спорт</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спортивных баз и лагерей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залы</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Площадки для занятия спортом и физкультурой</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51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rPr>
                <w:lang w:eastAsia="en-US"/>
              </w:rPr>
            </w:pPr>
            <w:r w:rsidRPr="00371B0B">
              <w:t>Многоэтажная жилая застройка (высотная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девять и выше этажей, включая подземные, разделенных на двадцать и более квартир);</w:t>
            </w:r>
          </w:p>
          <w:p w:rsidR="009D1141" w:rsidRPr="00371B0B" w:rsidRDefault="009D1141" w:rsidP="00D56370">
            <w:pPr>
              <w:tabs>
                <w:tab w:val="left" w:pos="142"/>
              </w:tabs>
              <w:rPr>
                <w:lang w:eastAsia="en-US"/>
              </w:rPr>
            </w:pPr>
            <w:r w:rsidRPr="00371B0B">
              <w:rPr>
                <w:lang w:eastAsia="en-US"/>
              </w:rPr>
              <w:t>благоустройство и озеленение придомовых территорий;</w:t>
            </w:r>
          </w:p>
          <w:p w:rsidR="009D1141" w:rsidRPr="00371B0B" w:rsidRDefault="009D1141" w:rsidP="00D56370">
            <w:pPr>
              <w:tabs>
                <w:tab w:val="left" w:pos="142"/>
              </w:tabs>
            </w:pPr>
            <w:r w:rsidRPr="00371B0B">
              <w:rPr>
                <w:lang w:eastAsia="en-US"/>
              </w:rPr>
              <w:t>обустройство спортивных и детских площадок, хозяйственных площадок; размещение подземных гаражей и наземных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 xml:space="preserve">Многоквартирные многоэтажные жилые дома </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0,78 га (при новом строительстве).</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10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 xml:space="preserve">Максимальный процент застройки – 80%. </w:t>
            </w:r>
          </w:p>
          <w:p w:rsidR="009D1141" w:rsidRPr="00371B0B" w:rsidRDefault="009D1141" w:rsidP="00D56370">
            <w:pPr>
              <w:tabs>
                <w:tab w:val="left" w:pos="142"/>
              </w:tabs>
              <w:jc w:val="both"/>
            </w:pPr>
            <w:r w:rsidRPr="00371B0B">
              <w:t>Плотность жилой застройки – не более 22,5 тыс.кв.м на 1 га.</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rPr>
                <w:lang w:eastAsia="en-US"/>
              </w:rPr>
            </w:pPr>
            <w:r w:rsidRPr="00371B0B">
              <w:rPr>
                <w:lang w:eastAsia="en-US"/>
              </w:rPr>
              <w:t>Максимальный процент застройки надземной части:</w:t>
            </w:r>
          </w:p>
          <w:p w:rsidR="009D1141" w:rsidRPr="00371B0B" w:rsidRDefault="009D1141" w:rsidP="00D56370">
            <w:pPr>
              <w:rPr>
                <w:lang w:eastAsia="en-US"/>
              </w:rPr>
            </w:pPr>
            <w:r w:rsidRPr="00371B0B">
              <w:rPr>
                <w:lang w:eastAsia="en-US"/>
              </w:rPr>
              <w:t>при этажности 9 этажей – 25%,</w:t>
            </w:r>
          </w:p>
          <w:p w:rsidR="009D1141" w:rsidRPr="00371B0B" w:rsidRDefault="009D1141" w:rsidP="00D56370">
            <w:pPr>
              <w:rPr>
                <w:lang w:eastAsia="en-US"/>
              </w:rPr>
            </w:pPr>
            <w:r w:rsidRPr="00371B0B">
              <w:rPr>
                <w:lang w:eastAsia="en-US"/>
              </w:rPr>
              <w:t>при этажности 10 этажей – 22,5%.</w:t>
            </w:r>
          </w:p>
          <w:p w:rsidR="009D1141" w:rsidRPr="00371B0B" w:rsidRDefault="009D1141" w:rsidP="00D56370">
            <w:pPr>
              <w:rPr>
                <w:lang w:eastAsia="en-US"/>
              </w:rPr>
            </w:pPr>
            <w:r w:rsidRPr="00371B0B">
              <w:rPr>
                <w:lang w:eastAsia="en-US"/>
              </w:rPr>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tabs>
                <w:tab w:val="left" w:pos="142"/>
              </w:tabs>
              <w:jc w:val="both"/>
            </w:pPr>
            <w:r w:rsidRPr="00371B0B">
              <w:t>Минимальный  процент озеленения – 25%.</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 </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119"/>
        <w:gridCol w:w="1842"/>
        <w:gridCol w:w="8222"/>
      </w:tblGrid>
      <w:tr w:rsidR="009D1141" w:rsidRPr="00371B0B" w:rsidTr="00D56370">
        <w:trPr>
          <w:trHeight w:val="412"/>
        </w:trPr>
        <w:tc>
          <w:tcPr>
            <w:tcW w:w="680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311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6804"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r w:rsidRPr="00371B0B">
              <w:t>Объекты гаражного назначения</w:t>
            </w:r>
          </w:p>
        </w:tc>
        <w:tc>
          <w:tcPr>
            <w:tcW w:w="311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jc w:val="both"/>
            </w:pPr>
          </w:p>
          <w:p w:rsidR="009D1141" w:rsidRPr="00371B0B" w:rsidRDefault="009D1141" w:rsidP="00D56370">
            <w:pPr>
              <w:jc w:val="both"/>
            </w:pPr>
            <w:r w:rsidRPr="00371B0B">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311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Предпринимательство</w:t>
            </w:r>
          </w:p>
        </w:tc>
        <w:tc>
          <w:tcPr>
            <w:tcW w:w="311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для предпринимательской деятельности</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11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b/>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p>
    <w:p w:rsidR="009D1141" w:rsidRPr="00371B0B" w:rsidRDefault="009D1141" w:rsidP="009D1141">
      <w:pPr>
        <w:jc w:val="center"/>
        <w:outlineLvl w:val="1"/>
        <w:rPr>
          <w:b/>
          <w:i/>
          <w:sz w:val="24"/>
          <w:szCs w:val="24"/>
          <w:lang w:eastAsia="en-US"/>
        </w:rPr>
      </w:pPr>
      <w:r w:rsidRPr="00371B0B">
        <w:rPr>
          <w:b/>
          <w:i/>
          <w:sz w:val="24"/>
          <w:szCs w:val="24"/>
          <w:lang w:eastAsia="en-US"/>
        </w:rPr>
        <w:t>Зона застройки среднеэтажными жилыми домами (5-8 эт.) (ЖЗ-103/104) в границах улиц Партизанская-С. Перовская-К. Либкнехта-Тимирязева</w:t>
      </w:r>
    </w:p>
    <w:p w:rsidR="009D1141" w:rsidRPr="00371B0B" w:rsidRDefault="009D1141" w:rsidP="009D1141">
      <w:pPr>
        <w:tabs>
          <w:tab w:val="left" w:pos="142"/>
        </w:tabs>
        <w:rPr>
          <w:sz w:val="24"/>
          <w:szCs w:val="24"/>
          <w:lang w:eastAsia="en-US"/>
        </w:rPr>
      </w:pPr>
      <w:r w:rsidRPr="00371B0B">
        <w:rPr>
          <w:sz w:val="24"/>
          <w:szCs w:val="24"/>
          <w:lang w:eastAsia="en-US"/>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rPr>
          <w:b/>
          <w:lang w:eastAsia="en-US"/>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230"/>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3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rPr>
                <w:lang w:eastAsia="en-US"/>
              </w:rPr>
            </w:pPr>
            <w:r w:rsidRPr="00371B0B">
              <w:t>Среднеэтажная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widowControl w:val="0"/>
              <w:autoSpaceDE w:val="0"/>
              <w:jc w:val="both"/>
              <w:rPr>
                <w:lang w:eastAsia="en-US"/>
              </w:rPr>
            </w:pPr>
            <w:r w:rsidRPr="00371B0B">
              <w:rPr>
                <w:lang w:eastAsia="en-US"/>
              </w:rPr>
              <w:t>благоустройство и озеленение;</w:t>
            </w:r>
          </w:p>
          <w:p w:rsidR="009D1141" w:rsidRPr="00371B0B" w:rsidRDefault="009D1141" w:rsidP="00D56370">
            <w:pPr>
              <w:widowControl w:val="0"/>
              <w:autoSpaceDE w:val="0"/>
              <w:jc w:val="both"/>
              <w:rPr>
                <w:lang w:eastAsia="en-US"/>
              </w:rPr>
            </w:pPr>
            <w:r w:rsidRPr="00371B0B">
              <w:rPr>
                <w:lang w:eastAsia="en-US"/>
              </w:rPr>
              <w:t>размещение подземных гаражей и автостоянок;</w:t>
            </w:r>
          </w:p>
          <w:p w:rsidR="009D1141" w:rsidRPr="00371B0B" w:rsidRDefault="009D1141" w:rsidP="00D56370">
            <w:pPr>
              <w:widowControl w:val="0"/>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jc w:val="both"/>
            </w:pPr>
            <w:r w:rsidRPr="00371B0B">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23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объектов среднеэтажной жилой застройки -0,25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объектов дошкольного, начального и среднего общего образования – 1,0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среднеэтажной жилой застройки -5,5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дошкольного, начального и среднего общего образования – 5,5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- 20 м.</w:t>
            </w:r>
          </w:p>
          <w:p w:rsidR="009D1141" w:rsidRPr="00371B0B" w:rsidRDefault="009D1141" w:rsidP="00D56370">
            <w:pPr>
              <w:tabs>
                <w:tab w:val="left" w:pos="142"/>
              </w:tabs>
              <w:rPr>
                <w:lang w:eastAsia="en-US"/>
              </w:rPr>
            </w:pPr>
            <w:r w:rsidRPr="00371B0B">
              <w:rPr>
                <w:lang w:eastAsia="en-US"/>
              </w:rPr>
              <w:t>Максимальный процент застройки – 100%.</w:t>
            </w:r>
          </w:p>
          <w:p w:rsidR="009D1141" w:rsidRPr="00371B0B" w:rsidRDefault="009D1141" w:rsidP="00D56370">
            <w:pPr>
              <w:tabs>
                <w:tab w:val="left" w:pos="142"/>
              </w:tabs>
              <w:rPr>
                <w:lang w:eastAsia="en-US"/>
              </w:rPr>
            </w:pPr>
            <w:r w:rsidRPr="00371B0B">
              <w:rPr>
                <w:lang w:eastAsia="en-US"/>
              </w:rPr>
              <w:t>Максимальный процент застройки земельного участка для дошкольного, начального и среднего общего образования – 40%.</w:t>
            </w:r>
          </w:p>
          <w:p w:rsidR="009D1141" w:rsidRPr="00371B0B" w:rsidRDefault="009D1141" w:rsidP="00D56370">
            <w:pPr>
              <w:tabs>
                <w:tab w:val="left" w:pos="142"/>
              </w:tabs>
              <w:rPr>
                <w:lang w:eastAsia="en-US"/>
              </w:rPr>
            </w:pPr>
            <w:r w:rsidRPr="00371B0B">
              <w:rPr>
                <w:lang w:eastAsia="en-US"/>
              </w:rPr>
              <w:t>Максимальный процент застройки надземной части для среднеэтажной жилой застройки – 30%.</w:t>
            </w:r>
          </w:p>
          <w:p w:rsidR="009D1141" w:rsidRPr="00371B0B" w:rsidRDefault="009D1141" w:rsidP="00D56370">
            <w:pPr>
              <w:tabs>
                <w:tab w:val="left" w:pos="142"/>
              </w:tabs>
              <w:rPr>
                <w:lang w:eastAsia="en-US"/>
              </w:rPr>
            </w:pPr>
            <w:r w:rsidRPr="00371B0B">
              <w:rPr>
                <w:lang w:eastAsia="en-US"/>
              </w:rPr>
              <w:t xml:space="preserve">На территории земельного участка для среднеэтажной жилой застройки должны предусматриваться: </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s>
              <w:autoSpaceDE w:val="0"/>
              <w:rPr>
                <w:i/>
                <w:lang w:eastAsia="en-US"/>
              </w:rPr>
            </w:pPr>
            <w:r w:rsidRPr="00371B0B">
              <w:rPr>
                <w:i/>
                <w:lang w:eastAsia="en-US"/>
              </w:rPr>
              <w:t>Озеленение:</w:t>
            </w:r>
          </w:p>
          <w:p w:rsidR="009D1141" w:rsidRPr="00371B0B" w:rsidRDefault="009D1141" w:rsidP="00D56370">
            <w:pPr>
              <w:widowControl w:val="0"/>
              <w:tabs>
                <w:tab w:val="left" w:pos="142"/>
              </w:tabs>
              <w:autoSpaceDE w:val="0"/>
              <w:rPr>
                <w:lang w:eastAsia="en-US"/>
              </w:rPr>
            </w:pPr>
            <w:r w:rsidRPr="00371B0B">
              <w:rPr>
                <w:lang w:eastAsia="en-US"/>
              </w:rPr>
              <w:t>Минимальный  процент озеленения – 25%.</w:t>
            </w:r>
          </w:p>
          <w:p w:rsidR="009D1141" w:rsidRPr="00371B0B" w:rsidRDefault="009D1141" w:rsidP="00D56370">
            <w:pPr>
              <w:tabs>
                <w:tab w:val="left" w:pos="142"/>
              </w:tabs>
              <w:rPr>
                <w:i/>
                <w:lang w:eastAsia="en-US"/>
              </w:rPr>
            </w:pPr>
          </w:p>
          <w:p w:rsidR="009D1141" w:rsidRPr="00371B0B" w:rsidRDefault="009D1141" w:rsidP="00D56370">
            <w:pPr>
              <w:tabs>
                <w:tab w:val="left" w:pos="142"/>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Дошкольное, начальное и среднее общее образование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b/>
                <w:lang w:eastAsia="en-US"/>
              </w:rPr>
            </w:pPr>
            <w:r w:rsidRPr="00371B0B">
              <w:rPr>
                <w:lang w:eastAsia="en-US"/>
              </w:rPr>
              <w:t>Объекты дошкольного, начального и среднего общего образования</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Запрещается размещение объектов капитального строительства</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 для земельных участков (территорий) общего 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rPr>
                <w:lang w:eastAsia="en-US"/>
              </w:rPr>
            </w:pPr>
            <w:r w:rsidRPr="00371B0B">
              <w:rPr>
                <w:lang w:eastAsia="en-US"/>
              </w:rPr>
              <w:t xml:space="preserve">Максимальный размер земельного участка – 1,0 га. </w:t>
            </w:r>
          </w:p>
          <w:p w:rsidR="009D1141" w:rsidRPr="00371B0B" w:rsidRDefault="009D1141" w:rsidP="00D56370">
            <w:pPr>
              <w:tabs>
                <w:tab w:val="left" w:pos="142"/>
              </w:tabs>
              <w:rPr>
                <w:lang w:eastAsia="en-US"/>
              </w:rPr>
            </w:pPr>
            <w:r w:rsidRPr="00371B0B">
              <w:rPr>
                <w:lang w:eastAsia="en-US"/>
              </w:rPr>
              <w:t xml:space="preserve">Территорию зеленых насаждений принимать для: </w:t>
            </w:r>
          </w:p>
          <w:p w:rsidR="009D1141" w:rsidRPr="00371B0B" w:rsidRDefault="009D1141" w:rsidP="00D56370">
            <w:pPr>
              <w:tabs>
                <w:tab w:val="left" w:pos="142"/>
              </w:tabs>
              <w:rPr>
                <w:lang w:eastAsia="en-US"/>
              </w:rPr>
            </w:pPr>
            <w:r w:rsidRPr="00371B0B">
              <w:rPr>
                <w:lang w:eastAsia="en-US"/>
              </w:rPr>
              <w:t>- бульвара 70-75 % общей площади зоны, аллеи, дорожки, площадки -25-30%,</w:t>
            </w:r>
          </w:p>
          <w:p w:rsidR="009D1141" w:rsidRPr="00371B0B" w:rsidRDefault="009D1141" w:rsidP="00D56370">
            <w:pPr>
              <w:tabs>
                <w:tab w:val="left" w:pos="142"/>
                <w:tab w:val="left" w:pos="302"/>
              </w:tabs>
              <w:jc w:val="both"/>
              <w:rPr>
                <w:lang w:eastAsia="en-US"/>
              </w:rPr>
            </w:pPr>
            <w:r w:rsidRPr="00371B0B">
              <w:rPr>
                <w:lang w:eastAsia="en-US"/>
              </w:rPr>
              <w:t>- сквера 60-75 % общей площади зоны, аллеи, дорожки, площадки -25-40%.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34"/>
        <w:gridCol w:w="4111"/>
        <w:gridCol w:w="1984"/>
        <w:gridCol w:w="7230"/>
      </w:tblGrid>
      <w:tr w:rsidR="009D1141" w:rsidRPr="00371B0B" w:rsidTr="00D56370">
        <w:tc>
          <w:tcPr>
            <w:tcW w:w="7938"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3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4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2"/>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 xml:space="preserve">Малоэтажная многоквартирная жилая застройка </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малоэтажного многоквартирного жилого дома (дом, пригодный для постоянного проживания, высотой до 4 этажей, включая мансардный);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площадок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малоэтажной многоквартирной жилой застройки</w:t>
            </w:r>
          </w:p>
        </w:tc>
        <w:tc>
          <w:tcPr>
            <w:tcW w:w="723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объектов малоэтажной многоквартирной жилой застройки -0,05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 xml:space="preserve">Минимальные размеры земельных участков для размещения объектов коммунального обслуживания – 0,0001 га. </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малоэтажной многоквартирной жилой застройки -5,5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коммунального обслуживания-0,017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малоэтажной многоквартирной жилой застройки- 20 м.</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коммунального обслуживания- 5 м.</w:t>
            </w:r>
          </w:p>
          <w:p w:rsidR="009D1141" w:rsidRPr="00371B0B" w:rsidRDefault="009D1141" w:rsidP="00D56370">
            <w:pPr>
              <w:tabs>
                <w:tab w:val="left" w:pos="142"/>
              </w:tabs>
              <w:rPr>
                <w:lang w:eastAsia="en-US"/>
              </w:rPr>
            </w:pPr>
            <w:r w:rsidRPr="00371B0B">
              <w:rPr>
                <w:lang w:eastAsia="en-US"/>
              </w:rPr>
              <w:t>Максимальный процент застройки надземной части – 40%.</w:t>
            </w:r>
          </w:p>
          <w:p w:rsidR="009D1141" w:rsidRPr="00371B0B" w:rsidRDefault="009D1141" w:rsidP="00D56370">
            <w:pPr>
              <w:tabs>
                <w:tab w:val="left" w:pos="142"/>
              </w:tabs>
              <w:rPr>
                <w:lang w:eastAsia="en-US"/>
              </w:rPr>
            </w:pPr>
            <w:r w:rsidRPr="00371B0B">
              <w:rPr>
                <w:lang w:eastAsia="en-US"/>
              </w:rPr>
              <w:t xml:space="preserve">Максимальный процент застройки земельного участка коммунального обслуживания– 100%. </w:t>
            </w:r>
          </w:p>
          <w:p w:rsidR="009D1141" w:rsidRPr="00371B0B" w:rsidRDefault="009D1141" w:rsidP="00D56370">
            <w:r w:rsidRPr="00371B0B">
              <w:t>Максимальный процент застройки земельного участка малоэтажной многоквартирной жилой застройки – 100%.На территории земельного участка должны предусматриваться:</w:t>
            </w:r>
          </w:p>
          <w:p w:rsidR="009D1141" w:rsidRPr="00371B0B" w:rsidRDefault="009D1141" w:rsidP="00D56370">
            <w:pPr>
              <w:tabs>
                <w:tab w:val="left" w:pos="142"/>
              </w:tabs>
              <w:rPr>
                <w:i/>
                <w:lang w:eastAsia="en-US"/>
              </w:rPr>
            </w:pPr>
            <w:r w:rsidRPr="00371B0B">
              <w:rPr>
                <w:i/>
                <w:lang w:eastAsia="en-US"/>
              </w:rPr>
              <w:t>Стоянки автомобилей:</w:t>
            </w:r>
          </w:p>
          <w:p w:rsidR="009D1141" w:rsidRPr="00371B0B" w:rsidRDefault="009D1141" w:rsidP="00D56370">
            <w:pPr>
              <w:tabs>
                <w:tab w:val="left" w:pos="142"/>
              </w:tabs>
              <w:rPr>
                <w:lang w:eastAsia="en-US"/>
              </w:rPr>
            </w:pPr>
            <w:r w:rsidRPr="00371B0B">
              <w:rPr>
                <w:lang w:eastAsia="en-US"/>
              </w:rPr>
              <w:t>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pPr>
              <w:tabs>
                <w:tab w:val="left" w:pos="142"/>
              </w:tabs>
              <w:rPr>
                <w:lang w:eastAsia="en-US"/>
              </w:rPr>
            </w:pPr>
            <w:r w:rsidRPr="00371B0B">
              <w:rPr>
                <w:lang w:eastAsia="en-US"/>
              </w:rPr>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tabs>
                <w:tab w:val="left" w:pos="142"/>
              </w:tabs>
              <w:rPr>
                <w:lang w:eastAsia="en-US"/>
              </w:rPr>
            </w:pPr>
            <w:r w:rsidRPr="00371B0B">
              <w:rPr>
                <w:lang w:eastAsia="en-US"/>
              </w:rPr>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коммунального обслуживания</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695"/>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Магазины</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продажи товаров, торговая площадь которых составляет до 5000 кв. м. </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Магазины</w:t>
            </w:r>
          </w:p>
        </w:tc>
        <w:tc>
          <w:tcPr>
            <w:tcW w:w="723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08"/>
              </w:tabs>
              <w:autoSpaceDE w:val="0"/>
              <w:autoSpaceDN w:val="0"/>
              <w:adjustRightInd w:val="0"/>
              <w:rPr>
                <w:lang w:eastAsia="en-US"/>
              </w:rPr>
            </w:pPr>
            <w:r w:rsidRPr="00371B0B">
              <w:rPr>
                <w:lang w:eastAsia="en-US"/>
              </w:rPr>
              <w:t>Минимальные размеры земельных участков для размещения магазинов-0,02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Минимальные размеры земельных участков для размещения объектов делового управления-0,02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Минимальные размеры земельных участков для размещения объектов банковской и страховой деятельности-0,02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Минимальные размеры земельных участков для размещения объектов бытового обслуживания-0,04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Минимальные размеры земельных участков для размещения объектов общественного питания-0,05 га.</w:t>
            </w: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Минимальные размеры земельных участков для размещения объектов гостиничного обслуживания-0,05 га.</w:t>
            </w:r>
          </w:p>
          <w:p w:rsidR="009D1141" w:rsidRPr="00371B0B" w:rsidRDefault="009D1141" w:rsidP="00D56370">
            <w:pPr>
              <w:widowControl w:val="0"/>
              <w:tabs>
                <w:tab w:val="left" w:pos="-108"/>
              </w:tabs>
              <w:autoSpaceDE w:val="0"/>
              <w:autoSpaceDN w:val="0"/>
              <w:adjustRightInd w:val="0"/>
              <w:jc w:val="both"/>
              <w:rPr>
                <w:lang w:eastAsia="en-US"/>
              </w:rPr>
            </w:pPr>
            <w:r w:rsidRPr="00371B0B">
              <w:rPr>
                <w:lang w:eastAsia="en-US"/>
              </w:rPr>
              <w:t>Максимальные размеры земельных участков для размещения магазинов-5,5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делового управления-5,5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банковской и страховой деятельности-5,5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бытового обслуживания-5,5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общественного питания-5,5 га.</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гостиничного обслуживания-5,5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до карниза зданий, строений, сооружений – 20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Максимальный процент застройки надземной части – 60%. </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- 100%.</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 w:val="left" w:pos="284"/>
              </w:tabs>
              <w:rPr>
                <w:lang w:eastAsia="en-US"/>
              </w:rPr>
            </w:pPr>
            <w:r w:rsidRPr="00371B0B">
              <w:rPr>
                <w:lang w:eastAsia="en-US"/>
              </w:rPr>
              <w:t>Минимальный процент озеленения земельного участка – 20%. За границами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допускается размещать не более 5 % процентов озеленения, при этом на данной территории должен быть обеспечен свободный пешеходный проход. При озеленении необходимо обеспечить посадку крупномерных деревьев из расчёта при площади земельного участка менее 0,15га - 1 дерево на 0,02 га земельного участка, при площади земельного участка более 0,15га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w:t>
            </w:r>
          </w:p>
          <w:p w:rsidR="009D1141" w:rsidRPr="00371B0B" w:rsidRDefault="009D1141" w:rsidP="00D56370">
            <w:pPr>
              <w:rPr>
                <w:lang w:eastAsia="en-US"/>
              </w:rPr>
            </w:pPr>
            <w:r w:rsidRPr="00371B0B">
              <w:rPr>
                <w:lang w:eastAsia="en-US"/>
              </w:rPr>
              <w:t>Ограждения должны располагаться по границам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w:t>
            </w:r>
            <w:r w:rsidRPr="00371B0B">
              <w:rPr>
                <w:lang w:val="en-US" w:eastAsia="en-US"/>
              </w:rPr>
              <w:t>RAL</w:t>
            </w:r>
            <w:r w:rsidRPr="00371B0B">
              <w:rPr>
                <w:lang w:eastAsia="en-US"/>
              </w:rPr>
              <w:t xml:space="preserve"> 6015, </w:t>
            </w:r>
            <w:r w:rsidRPr="00371B0B">
              <w:rPr>
                <w:lang w:val="en-US" w:eastAsia="en-US"/>
              </w:rPr>
              <w:t>RAL</w:t>
            </w:r>
            <w:r w:rsidRPr="00371B0B">
              <w:rPr>
                <w:lang w:eastAsia="en-US"/>
              </w:rPr>
              <w:t xml:space="preserve"> 6022, </w:t>
            </w:r>
            <w:r w:rsidRPr="00371B0B">
              <w:rPr>
                <w:lang w:val="en-US" w:eastAsia="en-US"/>
              </w:rPr>
              <w:t>RAL</w:t>
            </w:r>
            <w:r w:rsidRPr="00371B0B">
              <w:rPr>
                <w:lang w:eastAsia="en-US"/>
              </w:rPr>
              <w:t xml:space="preserve"> 7021, </w:t>
            </w:r>
            <w:r w:rsidRPr="00371B0B">
              <w:rPr>
                <w:lang w:val="en-US" w:eastAsia="en-US"/>
              </w:rPr>
              <w:t>RAL</w:t>
            </w:r>
            <w:r w:rsidRPr="00371B0B">
              <w:rPr>
                <w:lang w:eastAsia="en-US"/>
              </w:rPr>
              <w:t xml:space="preserve"> 8019, </w:t>
            </w:r>
            <w:r w:rsidRPr="00371B0B">
              <w:rPr>
                <w:lang w:val="en-US" w:eastAsia="en-US"/>
              </w:rPr>
              <w:t>RAL</w:t>
            </w:r>
            <w:r w:rsidRPr="00371B0B">
              <w:rPr>
                <w:lang w:eastAsia="en-US"/>
              </w:rPr>
              <w:t xml:space="preserve"> 8022, </w:t>
            </w:r>
            <w:r w:rsidRPr="00371B0B">
              <w:rPr>
                <w:lang w:val="en-US" w:eastAsia="en-US"/>
              </w:rPr>
              <w:t>RAL</w:t>
            </w:r>
            <w:r w:rsidRPr="00371B0B">
              <w:rPr>
                <w:lang w:eastAsia="en-US"/>
              </w:rPr>
              <w:t xml:space="preserve"> 9004, </w:t>
            </w:r>
            <w:r w:rsidRPr="00371B0B">
              <w:rPr>
                <w:lang w:val="en-US" w:eastAsia="en-US"/>
              </w:rPr>
              <w:t>RAL</w:t>
            </w:r>
            <w:r w:rsidRPr="00371B0B">
              <w:rPr>
                <w:lang w:eastAsia="en-US"/>
              </w:rPr>
              <w:t xml:space="preserve"> 9005, </w:t>
            </w:r>
            <w:r w:rsidRPr="00371B0B">
              <w:rPr>
                <w:lang w:val="en-US" w:eastAsia="en-US"/>
              </w:rPr>
              <w:t>RAL</w:t>
            </w:r>
            <w:r w:rsidRPr="00371B0B">
              <w:rPr>
                <w:lang w:eastAsia="en-US"/>
              </w:rPr>
              <w:t xml:space="preserve"> 9011, </w:t>
            </w:r>
            <w:r w:rsidRPr="00371B0B">
              <w:rPr>
                <w:lang w:val="en-US" w:eastAsia="en-US"/>
              </w:rPr>
              <w:t>RAL</w:t>
            </w:r>
            <w:r w:rsidRPr="00371B0B">
              <w:rPr>
                <w:lang w:eastAsia="en-US"/>
              </w:rPr>
              <w:t xml:space="preserve"> 9017)</w:t>
            </w:r>
            <w:r w:rsidRPr="00371B0B">
              <w:rPr>
                <w:sz w:val="23"/>
                <w:szCs w:val="23"/>
                <w:shd w:val="clear" w:color="auto" w:fill="FFFFFF"/>
                <w:lang w:eastAsia="en-US"/>
              </w:rPr>
              <w:t>.</w:t>
            </w:r>
          </w:p>
          <w:p w:rsidR="009D1141" w:rsidRPr="00371B0B" w:rsidRDefault="009D1141" w:rsidP="00D56370">
            <w:pPr>
              <w:widowControl w:val="0"/>
              <w:tabs>
                <w:tab w:val="left" w:pos="142"/>
                <w:tab w:val="left" w:pos="284"/>
              </w:tabs>
              <w:autoSpaceDE w:val="0"/>
              <w:rPr>
                <w:lang w:eastAsia="en-US"/>
              </w:rPr>
            </w:pPr>
            <w:r w:rsidRPr="00371B0B">
              <w:rPr>
                <w:lang w:eastAsia="en-US"/>
              </w:rPr>
              <w:t>Территория земельного участка, на которой не отображена зона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должна быть замощена гранитной брусчаткой различных оттенков бежевого или серого цвета. Бордюры должны быть изготовлены из гранита и соответствовать цвету брусчатки.</w:t>
            </w:r>
          </w:p>
          <w:p w:rsidR="009D1141" w:rsidRPr="00371B0B" w:rsidRDefault="009D1141" w:rsidP="00D56370">
            <w:pPr>
              <w:tabs>
                <w:tab w:val="left" w:pos="142"/>
                <w:tab w:val="left" w:pos="284"/>
              </w:tabs>
              <w:rPr>
                <w:lang w:eastAsia="en-US"/>
              </w:rPr>
            </w:pPr>
            <w:r w:rsidRPr="00371B0B">
              <w:rPr>
                <w:lang w:eastAsia="en-US"/>
              </w:rPr>
              <w:t>При размещении информационных конструкций (вывесок, информационных досок, табличек, указателей и т.д.) необходимо учитывать особенности архитектуры фасада, на котором они будут размещены. Информационные конструкции должны вписываться в городскую среду, учитывать особенности фасада. Информационные конструкции на фасаде не должны занимать более 30% плоскости стены первого этажа и 10% последующих этажей за вычетом плоскости проемов, окон и других архитектурных элементов. Категорически запрещается закрывать  информационными конструкциями декоративные элементы фасада, окна, витрины. Запрещается размещение рекламных конструкций на объектах капитального строительства.</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штукатурку, объёмную штукатурку, фиброцементные панели. </w:t>
            </w:r>
          </w:p>
          <w:p w:rsidR="009D1141" w:rsidRPr="00371B0B" w:rsidRDefault="009D1141" w:rsidP="00D56370">
            <w:pPr>
              <w:widowControl w:val="0"/>
              <w:tabs>
                <w:tab w:val="left" w:pos="142"/>
                <w:tab w:val="left" w:pos="284"/>
              </w:tabs>
              <w:autoSpaceDE w:val="0"/>
              <w:rPr>
                <w:lang w:eastAsia="en-US"/>
              </w:rPr>
            </w:pPr>
            <w:r w:rsidRPr="00371B0B">
              <w:rPr>
                <w:lang w:eastAsia="en-US"/>
              </w:rPr>
              <w:t>Цвет фасада, цоколя должен быть различных оттенков белого цвета (</w:t>
            </w:r>
            <w:r w:rsidRPr="00371B0B">
              <w:rPr>
                <w:lang w:val="en-US" w:eastAsia="en-US"/>
              </w:rPr>
              <w:t>RAL</w:t>
            </w:r>
            <w:r w:rsidRPr="00371B0B">
              <w:rPr>
                <w:lang w:eastAsia="en-US"/>
              </w:rPr>
              <w:t xml:space="preserve"> 1013, </w:t>
            </w:r>
            <w:r w:rsidRPr="00371B0B">
              <w:rPr>
                <w:lang w:val="en-US" w:eastAsia="en-US"/>
              </w:rPr>
              <w:t>RAL</w:t>
            </w:r>
            <w:r w:rsidRPr="00371B0B">
              <w:rPr>
                <w:lang w:eastAsia="en-US"/>
              </w:rPr>
              <w:t xml:space="preserve"> 9001, </w:t>
            </w:r>
            <w:r w:rsidRPr="00371B0B">
              <w:rPr>
                <w:lang w:val="en-US" w:eastAsia="en-US"/>
              </w:rPr>
              <w:t>RAL</w:t>
            </w:r>
            <w:r w:rsidRPr="00371B0B">
              <w:rPr>
                <w:lang w:eastAsia="en-US"/>
              </w:rPr>
              <w:t xml:space="preserve"> 9002, </w:t>
            </w:r>
            <w:r w:rsidRPr="00371B0B">
              <w:rPr>
                <w:lang w:val="en-US" w:eastAsia="en-US"/>
              </w:rPr>
              <w:t>RAL</w:t>
            </w:r>
            <w:r w:rsidRPr="00371B0B">
              <w:rPr>
                <w:lang w:eastAsia="en-US"/>
              </w:rPr>
              <w:t xml:space="preserve"> 9010, </w:t>
            </w:r>
            <w:r w:rsidRPr="00371B0B">
              <w:rPr>
                <w:lang w:val="en-US" w:eastAsia="en-US"/>
              </w:rPr>
              <w:t>RAL</w:t>
            </w:r>
            <w:r w:rsidRPr="00371B0B">
              <w:rPr>
                <w:lang w:eastAsia="en-US"/>
              </w:rPr>
              <w:t xml:space="preserve"> 9018), различных оттенков бежевого цвета (</w:t>
            </w:r>
            <w:r w:rsidRPr="00371B0B">
              <w:rPr>
                <w:lang w:val="en-US" w:eastAsia="en-US"/>
              </w:rPr>
              <w:t>RAL</w:t>
            </w:r>
            <w:r w:rsidRPr="00371B0B">
              <w:rPr>
                <w:lang w:eastAsia="en-US"/>
              </w:rPr>
              <w:t xml:space="preserve"> 1001, </w:t>
            </w:r>
            <w:r w:rsidRPr="00371B0B">
              <w:rPr>
                <w:lang w:val="en-US" w:eastAsia="en-US"/>
              </w:rPr>
              <w:t>RAL</w:t>
            </w:r>
            <w:r w:rsidRPr="00371B0B">
              <w:rPr>
                <w:lang w:eastAsia="en-US"/>
              </w:rPr>
              <w:t xml:space="preserve"> 1011, </w:t>
            </w:r>
            <w:r w:rsidRPr="00371B0B">
              <w:rPr>
                <w:lang w:val="en-US" w:eastAsia="en-US"/>
              </w:rPr>
              <w:t>RAL</w:t>
            </w:r>
            <w:r w:rsidRPr="00371B0B">
              <w:rPr>
                <w:lang w:eastAsia="en-US"/>
              </w:rPr>
              <w:t xml:space="preserve"> 1014, </w:t>
            </w:r>
            <w:r w:rsidRPr="00371B0B">
              <w:rPr>
                <w:lang w:val="en-US" w:eastAsia="en-US"/>
              </w:rPr>
              <w:t>RAL</w:t>
            </w:r>
            <w:r w:rsidRPr="00371B0B">
              <w:rPr>
                <w:lang w:eastAsia="en-US"/>
              </w:rPr>
              <w:t xml:space="preserve"> 1015, </w:t>
            </w:r>
            <w:r w:rsidRPr="00371B0B">
              <w:rPr>
                <w:lang w:val="en-US" w:eastAsia="en-US"/>
              </w:rPr>
              <w:t>RAL</w:t>
            </w:r>
            <w:r w:rsidRPr="00371B0B">
              <w:rPr>
                <w:lang w:eastAsia="en-US"/>
              </w:rPr>
              <w:t xml:space="preserve"> 1019, </w:t>
            </w:r>
            <w:r w:rsidRPr="00371B0B">
              <w:rPr>
                <w:lang w:val="en-US" w:eastAsia="en-US"/>
              </w:rPr>
              <w:t>RAL</w:t>
            </w:r>
            <w:r w:rsidRPr="00371B0B">
              <w:rPr>
                <w:lang w:eastAsia="en-US"/>
              </w:rPr>
              <w:t xml:space="preserve"> 1035, </w:t>
            </w:r>
            <w:r w:rsidRPr="00371B0B">
              <w:rPr>
                <w:lang w:val="en-US" w:eastAsia="en-US"/>
              </w:rPr>
              <w:t>RAL</w:t>
            </w:r>
            <w:r w:rsidRPr="00371B0B">
              <w:rPr>
                <w:lang w:eastAsia="en-US"/>
              </w:rPr>
              <w:t xml:space="preserve"> 7006), различных оттенков коричневого цвета (</w:t>
            </w:r>
            <w:r w:rsidRPr="00371B0B">
              <w:rPr>
                <w:lang w:val="en-US" w:eastAsia="en-US"/>
              </w:rPr>
              <w:t>RAL</w:t>
            </w:r>
            <w:r w:rsidRPr="00371B0B">
              <w:rPr>
                <w:lang w:eastAsia="en-US"/>
              </w:rPr>
              <w:t xml:space="preserve"> 8011, </w:t>
            </w:r>
            <w:r w:rsidRPr="00371B0B">
              <w:rPr>
                <w:lang w:val="en-US" w:eastAsia="en-US"/>
              </w:rPr>
              <w:t>RAL</w:t>
            </w:r>
            <w:r w:rsidRPr="00371B0B">
              <w:rPr>
                <w:lang w:eastAsia="en-US"/>
              </w:rPr>
              <w:t xml:space="preserve"> 8014, </w:t>
            </w:r>
            <w:r w:rsidRPr="00371B0B">
              <w:rPr>
                <w:lang w:val="en-US" w:eastAsia="en-US"/>
              </w:rPr>
              <w:t>RAL</w:t>
            </w:r>
            <w:r w:rsidRPr="00371B0B">
              <w:rPr>
                <w:lang w:eastAsia="en-US"/>
              </w:rPr>
              <w:t xml:space="preserve"> 8017, 8019, </w:t>
            </w:r>
            <w:r w:rsidRPr="00371B0B">
              <w:rPr>
                <w:lang w:val="en-US" w:eastAsia="en-US"/>
              </w:rPr>
              <w:t>RAL</w:t>
            </w:r>
            <w:r w:rsidRPr="00371B0B">
              <w:rPr>
                <w:lang w:eastAsia="en-US"/>
              </w:rPr>
              <w:t xml:space="preserve"> 8025, </w:t>
            </w:r>
            <w:r w:rsidRPr="00371B0B">
              <w:rPr>
                <w:lang w:val="en-US" w:eastAsia="en-US"/>
              </w:rPr>
              <w:t>RAL</w:t>
            </w:r>
            <w:r w:rsidRPr="00371B0B">
              <w:rPr>
                <w:lang w:eastAsia="en-US"/>
              </w:rPr>
              <w:t xml:space="preserve"> 8028), различных оттенков серого цвета (</w:t>
            </w:r>
            <w:r w:rsidRPr="00371B0B">
              <w:rPr>
                <w:lang w:val="en-US" w:eastAsia="en-US"/>
              </w:rPr>
              <w:t>RAL</w:t>
            </w:r>
            <w:r w:rsidRPr="00371B0B">
              <w:rPr>
                <w:lang w:eastAsia="en-US"/>
              </w:rPr>
              <w:t xml:space="preserve"> 7004, </w:t>
            </w:r>
            <w:r w:rsidRPr="00371B0B">
              <w:rPr>
                <w:lang w:val="en-US" w:eastAsia="en-US"/>
              </w:rPr>
              <w:t>RAL</w:t>
            </w:r>
            <w:r w:rsidRPr="00371B0B">
              <w:rPr>
                <w:lang w:eastAsia="en-US"/>
              </w:rPr>
              <w:t xml:space="preserve"> 7005, </w:t>
            </w:r>
            <w:r w:rsidRPr="00371B0B">
              <w:rPr>
                <w:lang w:val="en-US" w:eastAsia="en-US"/>
              </w:rPr>
              <w:t>RAL</w:t>
            </w:r>
            <w:r w:rsidRPr="00371B0B">
              <w:rPr>
                <w:lang w:eastAsia="en-US"/>
              </w:rPr>
              <w:t xml:space="preserve"> 7023, </w:t>
            </w:r>
            <w:r w:rsidRPr="00371B0B">
              <w:rPr>
                <w:lang w:val="en-US" w:eastAsia="en-US"/>
              </w:rPr>
              <w:t>RAL</w:t>
            </w:r>
            <w:r w:rsidRPr="00371B0B">
              <w:rPr>
                <w:lang w:eastAsia="en-US"/>
              </w:rPr>
              <w:t xml:space="preserve"> 7030, </w:t>
            </w:r>
            <w:r w:rsidRPr="00371B0B">
              <w:rPr>
                <w:lang w:val="en-US" w:eastAsia="en-US"/>
              </w:rPr>
              <w:t>RAL</w:t>
            </w:r>
            <w:r w:rsidRPr="00371B0B">
              <w:rPr>
                <w:lang w:eastAsia="en-US"/>
              </w:rPr>
              <w:t xml:space="preserve"> 7032, </w:t>
            </w:r>
            <w:r w:rsidRPr="00371B0B">
              <w:rPr>
                <w:lang w:val="en-US" w:eastAsia="en-US"/>
              </w:rPr>
              <w:t>RAL</w:t>
            </w:r>
            <w:r w:rsidRPr="00371B0B">
              <w:rPr>
                <w:lang w:eastAsia="en-US"/>
              </w:rPr>
              <w:t xml:space="preserve"> 7035, </w:t>
            </w:r>
            <w:r w:rsidRPr="00371B0B">
              <w:rPr>
                <w:lang w:val="en-US" w:eastAsia="en-US"/>
              </w:rPr>
              <w:t>RAL</w:t>
            </w:r>
            <w:r w:rsidRPr="00371B0B">
              <w:rPr>
                <w:lang w:eastAsia="en-US"/>
              </w:rPr>
              <w:t xml:space="preserve"> 7038, </w:t>
            </w:r>
            <w:r w:rsidRPr="00371B0B">
              <w:rPr>
                <w:lang w:val="en-US" w:eastAsia="en-US"/>
              </w:rPr>
              <w:t>RAL</w:t>
            </w:r>
            <w:r w:rsidRPr="00371B0B">
              <w:rPr>
                <w:lang w:eastAsia="en-US"/>
              </w:rPr>
              <w:t xml:space="preserve"> 7044, </w:t>
            </w:r>
            <w:r w:rsidRPr="00371B0B">
              <w:rPr>
                <w:lang w:val="en-US" w:eastAsia="en-US"/>
              </w:rPr>
              <w:t>RAL</w:t>
            </w:r>
            <w:r w:rsidRPr="00371B0B">
              <w:rPr>
                <w:lang w:eastAsia="en-US"/>
              </w:rPr>
              <w:t xml:space="preserve"> 7047). </w:t>
            </w:r>
            <w:r w:rsidRPr="00371B0B">
              <w:rPr>
                <w:sz w:val="24"/>
                <w:szCs w:val="24"/>
                <w:lang w:eastAsia="en-US"/>
              </w:rPr>
              <w:t xml:space="preserve">При использовании в отделке фасадов дерева и кирпича рекомендуется сохранять натуральные цвета материалов. </w:t>
            </w:r>
            <w:r w:rsidRPr="00371B0B">
              <w:rPr>
                <w:lang w:eastAsia="en-US"/>
              </w:rPr>
              <w:t>Допускается устройство свтопрозрачных фасадов, но не более чем на 60% от плоскости стен.</w:t>
            </w:r>
          </w:p>
          <w:p w:rsidR="009D1141" w:rsidRPr="00371B0B" w:rsidRDefault="009D1141" w:rsidP="00D56370">
            <w:pPr>
              <w:widowControl w:val="0"/>
              <w:tabs>
                <w:tab w:val="left" w:pos="142"/>
                <w:tab w:val="left" w:pos="284"/>
              </w:tabs>
              <w:autoSpaceDE w:val="0"/>
              <w:rPr>
                <w:lang w:eastAsia="en-US"/>
              </w:rPr>
            </w:pPr>
            <w:r w:rsidRPr="00371B0B">
              <w:rPr>
                <w:lang w:eastAsia="en-US"/>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w:t>
            </w:r>
            <w:r w:rsidRPr="00371B0B">
              <w:rPr>
                <w:lang w:val="en-US" w:eastAsia="en-US"/>
              </w:rPr>
              <w:t>RAL</w:t>
            </w:r>
            <w:r w:rsidRPr="00371B0B">
              <w:rPr>
                <w:lang w:eastAsia="en-US"/>
              </w:rPr>
              <w:t xml:space="preserve"> 7004, </w:t>
            </w:r>
            <w:r w:rsidRPr="00371B0B">
              <w:rPr>
                <w:lang w:val="en-US" w:eastAsia="en-US"/>
              </w:rPr>
              <w:t>RAL</w:t>
            </w:r>
            <w:r w:rsidRPr="00371B0B">
              <w:rPr>
                <w:lang w:eastAsia="en-US"/>
              </w:rPr>
              <w:t xml:space="preserve"> 7005, </w:t>
            </w:r>
            <w:r w:rsidRPr="00371B0B">
              <w:rPr>
                <w:lang w:val="en-US" w:eastAsia="en-US"/>
              </w:rPr>
              <w:t>RAL</w:t>
            </w:r>
            <w:r w:rsidRPr="00371B0B">
              <w:rPr>
                <w:lang w:eastAsia="en-US"/>
              </w:rPr>
              <w:t xml:space="preserve"> 7023, </w:t>
            </w:r>
            <w:r w:rsidRPr="00371B0B">
              <w:rPr>
                <w:lang w:val="en-US" w:eastAsia="en-US"/>
              </w:rPr>
              <w:t>RAL</w:t>
            </w:r>
            <w:r w:rsidRPr="00371B0B">
              <w:rPr>
                <w:lang w:eastAsia="en-US"/>
              </w:rPr>
              <w:t xml:space="preserve"> 7030, </w:t>
            </w:r>
            <w:r w:rsidRPr="00371B0B">
              <w:rPr>
                <w:lang w:val="en-US" w:eastAsia="en-US"/>
              </w:rPr>
              <w:t>RAL</w:t>
            </w:r>
            <w:r w:rsidRPr="00371B0B">
              <w:rPr>
                <w:lang w:eastAsia="en-US"/>
              </w:rPr>
              <w:t xml:space="preserve"> 7032, </w:t>
            </w:r>
            <w:r w:rsidRPr="00371B0B">
              <w:rPr>
                <w:lang w:val="en-US" w:eastAsia="en-US"/>
              </w:rPr>
              <w:t>RAL</w:t>
            </w:r>
            <w:r w:rsidRPr="00371B0B">
              <w:rPr>
                <w:lang w:eastAsia="en-US"/>
              </w:rPr>
              <w:t xml:space="preserve"> 7035, </w:t>
            </w:r>
            <w:r w:rsidRPr="00371B0B">
              <w:rPr>
                <w:lang w:val="en-US" w:eastAsia="en-US"/>
              </w:rPr>
              <w:t>RAL</w:t>
            </w:r>
            <w:r w:rsidRPr="00371B0B">
              <w:rPr>
                <w:lang w:eastAsia="en-US"/>
              </w:rPr>
              <w:t xml:space="preserve"> 7038, </w:t>
            </w:r>
            <w:r w:rsidRPr="00371B0B">
              <w:rPr>
                <w:lang w:val="en-US" w:eastAsia="en-US"/>
              </w:rPr>
              <w:t>RAL</w:t>
            </w:r>
            <w:r w:rsidRPr="00371B0B">
              <w:rPr>
                <w:lang w:eastAsia="en-US"/>
              </w:rPr>
              <w:t xml:space="preserve"> 7044, </w:t>
            </w:r>
            <w:r w:rsidRPr="00371B0B">
              <w:rPr>
                <w:lang w:val="en-US" w:eastAsia="en-US"/>
              </w:rPr>
              <w:t>RAL</w:t>
            </w:r>
            <w:r w:rsidRPr="00371B0B">
              <w:rPr>
                <w:lang w:eastAsia="en-US"/>
              </w:rPr>
              <w:t xml:space="preserve"> 7047, </w:t>
            </w:r>
            <w:r w:rsidRPr="00371B0B">
              <w:rPr>
                <w:lang w:val="en-US" w:eastAsia="en-US"/>
              </w:rPr>
              <w:t>RAL</w:t>
            </w:r>
            <w:r w:rsidRPr="00371B0B">
              <w:rPr>
                <w:lang w:eastAsia="en-US"/>
              </w:rPr>
              <w:t xml:space="preserve"> 9002),различных оттенках бежевого цвета (</w:t>
            </w:r>
            <w:r w:rsidRPr="00371B0B">
              <w:rPr>
                <w:lang w:val="en-US" w:eastAsia="en-US"/>
              </w:rPr>
              <w:t>RAL</w:t>
            </w:r>
            <w:r w:rsidRPr="00371B0B">
              <w:rPr>
                <w:lang w:eastAsia="en-US"/>
              </w:rPr>
              <w:t xml:space="preserve"> 1001, </w:t>
            </w:r>
            <w:r w:rsidRPr="00371B0B">
              <w:rPr>
                <w:lang w:val="en-US" w:eastAsia="en-US"/>
              </w:rPr>
              <w:t>RAL</w:t>
            </w:r>
            <w:r w:rsidRPr="00371B0B">
              <w:rPr>
                <w:lang w:eastAsia="en-US"/>
              </w:rPr>
              <w:t xml:space="preserve"> 1011, </w:t>
            </w:r>
            <w:r w:rsidRPr="00371B0B">
              <w:rPr>
                <w:lang w:val="en-US" w:eastAsia="en-US"/>
              </w:rPr>
              <w:t>RAL</w:t>
            </w:r>
            <w:r w:rsidRPr="00371B0B">
              <w:rPr>
                <w:lang w:eastAsia="en-US"/>
              </w:rPr>
              <w:t xml:space="preserve"> 1014, </w:t>
            </w:r>
            <w:r w:rsidRPr="00371B0B">
              <w:rPr>
                <w:lang w:val="en-US" w:eastAsia="en-US"/>
              </w:rPr>
              <w:t>RAL</w:t>
            </w:r>
            <w:r w:rsidRPr="00371B0B">
              <w:rPr>
                <w:lang w:eastAsia="en-US"/>
              </w:rPr>
              <w:t xml:space="preserve"> 1015, </w:t>
            </w:r>
            <w:r w:rsidRPr="00371B0B">
              <w:rPr>
                <w:lang w:val="en-US" w:eastAsia="en-US"/>
              </w:rPr>
              <w:t>RAL</w:t>
            </w:r>
            <w:r w:rsidRPr="00371B0B">
              <w:rPr>
                <w:lang w:eastAsia="en-US"/>
              </w:rPr>
              <w:t xml:space="preserve"> 1019, </w:t>
            </w:r>
            <w:r w:rsidRPr="00371B0B">
              <w:rPr>
                <w:lang w:val="en-US" w:eastAsia="en-US"/>
              </w:rPr>
              <w:t>RAL</w:t>
            </w:r>
            <w:r w:rsidRPr="00371B0B">
              <w:rPr>
                <w:lang w:eastAsia="en-US"/>
              </w:rPr>
              <w:t xml:space="preserve"> 1035, </w:t>
            </w:r>
            <w:r w:rsidRPr="00371B0B">
              <w:rPr>
                <w:lang w:val="en-US" w:eastAsia="en-US"/>
              </w:rPr>
              <w:t>RAL</w:t>
            </w:r>
            <w:r w:rsidRPr="00371B0B">
              <w:rPr>
                <w:lang w:eastAsia="en-US"/>
              </w:rPr>
              <w:t xml:space="preserve"> 7006), различных оттенках коричневого цвета (</w:t>
            </w:r>
            <w:r w:rsidRPr="00371B0B">
              <w:rPr>
                <w:lang w:val="en-US" w:eastAsia="en-US"/>
              </w:rPr>
              <w:t>RAL</w:t>
            </w:r>
            <w:r w:rsidRPr="00371B0B">
              <w:rPr>
                <w:lang w:eastAsia="en-US"/>
              </w:rPr>
              <w:t xml:space="preserve"> 8011, </w:t>
            </w:r>
            <w:r w:rsidRPr="00371B0B">
              <w:rPr>
                <w:lang w:val="en-US" w:eastAsia="en-US"/>
              </w:rPr>
              <w:t>RAL</w:t>
            </w:r>
            <w:r w:rsidRPr="00371B0B">
              <w:rPr>
                <w:lang w:eastAsia="en-US"/>
              </w:rPr>
              <w:t xml:space="preserve"> 8014, </w:t>
            </w:r>
            <w:r w:rsidRPr="00371B0B">
              <w:rPr>
                <w:lang w:val="en-US" w:eastAsia="en-US"/>
              </w:rPr>
              <w:t>RAL</w:t>
            </w:r>
            <w:r w:rsidRPr="00371B0B">
              <w:rPr>
                <w:lang w:eastAsia="en-US"/>
              </w:rPr>
              <w:t xml:space="preserve"> 8017, </w:t>
            </w:r>
            <w:r w:rsidRPr="00371B0B">
              <w:rPr>
                <w:lang w:val="en-US" w:eastAsia="en-US"/>
              </w:rPr>
              <w:t>RAL</w:t>
            </w:r>
            <w:r w:rsidRPr="00371B0B">
              <w:rPr>
                <w:lang w:eastAsia="en-US"/>
              </w:rPr>
              <w:t xml:space="preserve"> 8019, </w:t>
            </w:r>
            <w:r w:rsidRPr="00371B0B">
              <w:rPr>
                <w:lang w:val="en-US" w:eastAsia="en-US"/>
              </w:rPr>
              <w:t>RAL</w:t>
            </w:r>
            <w:r w:rsidRPr="00371B0B">
              <w:rPr>
                <w:lang w:eastAsia="en-US"/>
              </w:rPr>
              <w:t xml:space="preserve"> 8025, </w:t>
            </w:r>
            <w:r w:rsidRPr="00371B0B">
              <w:rPr>
                <w:lang w:val="en-US" w:eastAsia="en-US"/>
              </w:rPr>
              <w:t>RAL</w:t>
            </w:r>
            <w:r w:rsidRPr="00371B0B">
              <w:rPr>
                <w:lang w:eastAsia="en-US"/>
              </w:rPr>
              <w:t xml:space="preserve"> 8028).</w:t>
            </w:r>
          </w:p>
          <w:p w:rsidR="009D1141" w:rsidRPr="00371B0B" w:rsidRDefault="009D1141" w:rsidP="00D56370">
            <w:pPr>
              <w:widowControl w:val="0"/>
              <w:tabs>
                <w:tab w:val="left" w:pos="142"/>
                <w:tab w:val="left" w:pos="284"/>
              </w:tabs>
              <w:autoSpaceDE w:val="0"/>
              <w:rPr>
                <w:lang w:eastAsia="en-US"/>
              </w:rPr>
            </w:pPr>
            <w:r w:rsidRPr="00371B0B">
              <w:rPr>
                <w:lang w:eastAsia="en-US"/>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w:t>
            </w:r>
            <w:r w:rsidRPr="00371B0B">
              <w:rPr>
                <w:lang w:val="en-US" w:eastAsia="en-US"/>
              </w:rPr>
              <w:t>RAL</w:t>
            </w:r>
            <w:r w:rsidRPr="00371B0B">
              <w:rPr>
                <w:lang w:eastAsia="en-US"/>
              </w:rPr>
              <w:t xml:space="preserve"> 8003, </w:t>
            </w:r>
            <w:r w:rsidRPr="00371B0B">
              <w:rPr>
                <w:lang w:val="en-US" w:eastAsia="en-US"/>
              </w:rPr>
              <w:t>RAL</w:t>
            </w:r>
            <w:r w:rsidRPr="00371B0B">
              <w:rPr>
                <w:lang w:eastAsia="en-US"/>
              </w:rPr>
              <w:t xml:space="preserve"> 2013), допускается тёмно зелёный (</w:t>
            </w:r>
            <w:r w:rsidRPr="00371B0B">
              <w:rPr>
                <w:lang w:val="en-US" w:eastAsia="en-US"/>
              </w:rPr>
              <w:t>RAL</w:t>
            </w:r>
            <w:r w:rsidRPr="00371B0B">
              <w:rPr>
                <w:lang w:eastAsia="en-US"/>
              </w:rPr>
              <w:t xml:space="preserve"> 6028), серый (</w:t>
            </w:r>
            <w:r w:rsidRPr="00371B0B">
              <w:rPr>
                <w:lang w:val="en-US" w:eastAsia="en-US"/>
              </w:rPr>
              <w:t>RAL</w:t>
            </w:r>
            <w:r w:rsidRPr="00371B0B">
              <w:rPr>
                <w:lang w:eastAsia="en-US"/>
              </w:rPr>
              <w:t xml:space="preserve"> 7038).</w:t>
            </w:r>
          </w:p>
          <w:p w:rsidR="009D1141" w:rsidRPr="00371B0B" w:rsidRDefault="009D1141" w:rsidP="00D56370">
            <w:pPr>
              <w:widowControl w:val="0"/>
              <w:tabs>
                <w:tab w:val="left" w:pos="142"/>
                <w:tab w:val="left" w:pos="284"/>
              </w:tabs>
              <w:autoSpaceDE w:val="0"/>
              <w:rPr>
                <w:lang w:eastAsia="en-US"/>
              </w:rPr>
            </w:pPr>
            <w:r w:rsidRPr="00371B0B">
              <w:rPr>
                <w:lang w:eastAsia="en-US"/>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widowControl w:val="0"/>
              <w:tabs>
                <w:tab w:val="left" w:pos="142"/>
                <w:tab w:val="left" w:pos="284"/>
              </w:tabs>
              <w:autoSpaceDE w:val="0"/>
              <w:rPr>
                <w:lang w:eastAsia="en-US"/>
              </w:rPr>
            </w:pPr>
            <w:r w:rsidRPr="00371B0B">
              <w:rPr>
                <w:lang w:eastAsia="en-US"/>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rPr>
                <w:lang w:eastAsia="en-US"/>
              </w:rPr>
            </w:pPr>
            <w:r w:rsidRPr="00371B0B">
              <w:rPr>
                <w:lang w:eastAsia="en-US"/>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менее 0,04 га – допускается не предусматривать;</w:t>
            </w:r>
          </w:p>
          <w:p w:rsidR="009D1141" w:rsidRPr="00371B0B" w:rsidRDefault="009D1141" w:rsidP="00D56370">
            <w:pPr>
              <w:rPr>
                <w:lang w:eastAsia="en-US"/>
              </w:rPr>
            </w:pPr>
            <w:r w:rsidRPr="00371B0B">
              <w:rPr>
                <w:lang w:eastAsia="en-US"/>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Деловое управление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делового управления</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695"/>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Банковская и страховая деятельность</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банковской и страховой деятельности</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695"/>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бытового обслуживания</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695"/>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Общественное питание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общественного питания</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695"/>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Гостиничное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гостиничного обслуживания</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jc w:val="center"/>
        <w:outlineLvl w:val="1"/>
        <w:rPr>
          <w:b/>
          <w:i/>
          <w:sz w:val="24"/>
          <w:szCs w:val="24"/>
          <w:lang w:eastAsia="en-US"/>
        </w:rPr>
      </w:pPr>
      <w:r w:rsidRPr="00371B0B">
        <w:rPr>
          <w:b/>
          <w:i/>
          <w:sz w:val="24"/>
          <w:szCs w:val="24"/>
          <w:lang w:eastAsia="en-US"/>
        </w:rPr>
        <w:t>Зона застройки среднеэтажными жилыми домами (5-8 эт.) (ЖЗ-103/110) в границах улиц Партизанская-Горная-К. Либкнехта-С. Перовской</w:t>
      </w:r>
    </w:p>
    <w:p w:rsidR="009D1141" w:rsidRPr="00371B0B" w:rsidRDefault="009D1141" w:rsidP="009D1141">
      <w:pPr>
        <w:tabs>
          <w:tab w:val="left" w:pos="142"/>
        </w:tabs>
        <w:rPr>
          <w:sz w:val="24"/>
          <w:szCs w:val="24"/>
          <w:lang w:eastAsia="en-US"/>
        </w:rPr>
      </w:pPr>
      <w:r w:rsidRPr="00371B0B">
        <w:rPr>
          <w:sz w:val="24"/>
          <w:szCs w:val="24"/>
          <w:lang w:eastAsia="en-US"/>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rPr>
          <w:b/>
          <w:lang w:eastAsia="en-US"/>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230"/>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3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rPr>
                <w:lang w:eastAsia="en-US"/>
              </w:rPr>
            </w:pPr>
            <w:r w:rsidRPr="00371B0B">
              <w:t>Среднеэтажная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widowControl w:val="0"/>
              <w:autoSpaceDE w:val="0"/>
              <w:jc w:val="both"/>
              <w:rPr>
                <w:lang w:eastAsia="en-US"/>
              </w:rPr>
            </w:pPr>
            <w:r w:rsidRPr="00371B0B">
              <w:rPr>
                <w:lang w:eastAsia="en-US"/>
              </w:rPr>
              <w:t>благоустройство и озеленение;</w:t>
            </w:r>
          </w:p>
          <w:p w:rsidR="009D1141" w:rsidRPr="00371B0B" w:rsidRDefault="009D1141" w:rsidP="00D56370">
            <w:pPr>
              <w:widowControl w:val="0"/>
              <w:autoSpaceDE w:val="0"/>
              <w:jc w:val="both"/>
              <w:rPr>
                <w:lang w:eastAsia="en-US"/>
              </w:rPr>
            </w:pPr>
            <w:r w:rsidRPr="00371B0B">
              <w:rPr>
                <w:lang w:eastAsia="en-US"/>
              </w:rPr>
              <w:t>размещение подземных гаражей и автостоянок;</w:t>
            </w:r>
          </w:p>
          <w:p w:rsidR="009D1141" w:rsidRPr="00371B0B" w:rsidRDefault="009D1141" w:rsidP="00D56370">
            <w:pPr>
              <w:widowControl w:val="0"/>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jc w:val="both"/>
            </w:pPr>
            <w:r w:rsidRPr="00371B0B">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объектов среднеэтажной жилой застройки -0,25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среднеэтажной жилой застройки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- 24 м.</w:t>
            </w:r>
          </w:p>
          <w:p w:rsidR="009D1141" w:rsidRPr="00371B0B" w:rsidRDefault="009D1141" w:rsidP="00D56370">
            <w:pPr>
              <w:tabs>
                <w:tab w:val="left" w:pos="142"/>
              </w:tabs>
              <w:rPr>
                <w:lang w:eastAsia="en-US"/>
              </w:rPr>
            </w:pPr>
            <w:r w:rsidRPr="00371B0B">
              <w:rPr>
                <w:lang w:eastAsia="en-US"/>
              </w:rPr>
              <w:t>Максимальный процент застройки – 100%.</w:t>
            </w:r>
          </w:p>
          <w:p w:rsidR="009D1141" w:rsidRPr="00371B0B" w:rsidRDefault="009D1141" w:rsidP="00D56370">
            <w:pPr>
              <w:tabs>
                <w:tab w:val="left" w:pos="142"/>
              </w:tabs>
              <w:rPr>
                <w:lang w:eastAsia="en-US"/>
              </w:rPr>
            </w:pPr>
            <w:r w:rsidRPr="00371B0B">
              <w:rPr>
                <w:lang w:eastAsia="en-US"/>
              </w:rPr>
              <w:t>Максимальный процент застройки надземной части для среднеэтажной жилой застройки – 30%.</w:t>
            </w:r>
          </w:p>
          <w:p w:rsidR="009D1141" w:rsidRPr="00371B0B" w:rsidRDefault="009D1141" w:rsidP="00D56370">
            <w:pPr>
              <w:tabs>
                <w:tab w:val="left" w:pos="142"/>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плоскостные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s>
              <w:autoSpaceDE w:val="0"/>
              <w:rPr>
                <w:i/>
                <w:lang w:eastAsia="en-US"/>
              </w:rPr>
            </w:pPr>
            <w:r w:rsidRPr="00371B0B">
              <w:rPr>
                <w:i/>
                <w:lang w:eastAsia="en-US"/>
              </w:rPr>
              <w:t>Озеленение:</w:t>
            </w:r>
          </w:p>
          <w:p w:rsidR="009D1141" w:rsidRPr="00371B0B" w:rsidRDefault="009D1141" w:rsidP="00D56370">
            <w:pPr>
              <w:widowControl w:val="0"/>
              <w:tabs>
                <w:tab w:val="left" w:pos="142"/>
              </w:tabs>
              <w:autoSpaceDE w:val="0"/>
              <w:rPr>
                <w:lang w:eastAsia="en-US"/>
              </w:rPr>
            </w:pPr>
            <w:r w:rsidRPr="00371B0B">
              <w:rPr>
                <w:lang w:eastAsia="en-US"/>
              </w:rPr>
              <w:t>Минимальный  процент озеленения – 25%.</w:t>
            </w:r>
          </w:p>
          <w:p w:rsidR="009D1141" w:rsidRPr="00371B0B" w:rsidRDefault="009D1141" w:rsidP="00D56370">
            <w:pPr>
              <w:tabs>
                <w:tab w:val="left" w:pos="142"/>
              </w:tabs>
              <w:rPr>
                <w:lang w:eastAsia="en-US"/>
              </w:rPr>
            </w:pPr>
            <w:r w:rsidRPr="00371B0B">
              <w:rPr>
                <w:lang w:eastAsia="en-US"/>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Запрещается размещение объектов капитального строительства</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 для земельных участков (территорий) общего 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rPr>
                <w:lang w:eastAsia="en-US"/>
              </w:rPr>
            </w:pPr>
            <w:r w:rsidRPr="00371B0B">
              <w:rPr>
                <w:lang w:eastAsia="en-US"/>
              </w:rPr>
              <w:t xml:space="preserve">Максимальный размер земельного участка – 1,0 га. </w:t>
            </w:r>
          </w:p>
          <w:p w:rsidR="009D1141" w:rsidRPr="00371B0B" w:rsidRDefault="009D1141" w:rsidP="00D56370">
            <w:pPr>
              <w:tabs>
                <w:tab w:val="left" w:pos="142"/>
              </w:tabs>
              <w:rPr>
                <w:lang w:eastAsia="en-US"/>
              </w:rPr>
            </w:pPr>
            <w:r w:rsidRPr="00371B0B">
              <w:rPr>
                <w:lang w:eastAsia="en-US"/>
              </w:rPr>
              <w:t xml:space="preserve">Территорию зеленых насаждений принимать для: </w:t>
            </w:r>
          </w:p>
          <w:p w:rsidR="009D1141" w:rsidRPr="00371B0B" w:rsidRDefault="009D1141" w:rsidP="00D56370">
            <w:pPr>
              <w:tabs>
                <w:tab w:val="left" w:pos="142"/>
              </w:tabs>
              <w:rPr>
                <w:lang w:eastAsia="en-US"/>
              </w:rPr>
            </w:pPr>
            <w:r w:rsidRPr="00371B0B">
              <w:rPr>
                <w:lang w:eastAsia="en-US"/>
              </w:rPr>
              <w:t>- бульвара 70-75 % общей площади зоны, аллеи, дорожки, площадки -25-30%,</w:t>
            </w:r>
          </w:p>
          <w:p w:rsidR="009D1141" w:rsidRPr="00371B0B" w:rsidRDefault="009D1141" w:rsidP="00D56370">
            <w:pPr>
              <w:tabs>
                <w:tab w:val="left" w:pos="142"/>
                <w:tab w:val="left" w:pos="302"/>
              </w:tabs>
              <w:jc w:val="both"/>
              <w:rPr>
                <w:lang w:eastAsia="en-US"/>
              </w:rPr>
            </w:pPr>
            <w:r w:rsidRPr="00371B0B">
              <w:rPr>
                <w:lang w:eastAsia="en-US"/>
              </w:rPr>
              <w:t>- сквера 60-75 % общей площади зоны, аллеи, дорожки, площадки -25-40%.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34"/>
        <w:gridCol w:w="4111"/>
        <w:gridCol w:w="1984"/>
        <w:gridCol w:w="7230"/>
      </w:tblGrid>
      <w:tr w:rsidR="009D1141" w:rsidRPr="00371B0B" w:rsidTr="00D56370">
        <w:tc>
          <w:tcPr>
            <w:tcW w:w="7938"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3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45"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1975"/>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 xml:space="preserve">Малоэтажная многоквартирная жилая застройка </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малоэтажного многоквартирного жилого дома (дом, пригодный для постоянного проживания, высотой до 4 этажей, включая мансардный);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площадок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малоэтажной многоквартирной жилой застройки</w:t>
            </w:r>
          </w:p>
        </w:tc>
        <w:tc>
          <w:tcPr>
            <w:tcW w:w="723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объектов малоэтажной многоквартирной жилой застройки -0,02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объектов индивидуального жилищного строительства-0,01 га.</w:t>
            </w:r>
          </w:p>
          <w:p w:rsidR="009D1141" w:rsidRPr="00371B0B" w:rsidRDefault="009D1141" w:rsidP="00D56370">
            <w:pPr>
              <w:jc w:val="both"/>
              <w:rPr>
                <w:sz w:val="24"/>
                <w:szCs w:val="24"/>
                <w:lang w:eastAsia="en-US"/>
              </w:rPr>
            </w:pPr>
            <w:r w:rsidRPr="00371B0B">
              <w:rPr>
                <w:lang w:eastAsia="en-US"/>
              </w:rPr>
              <w:t>Минимальные размеры земельных участков для размещения объектов коммунального обслуживания – 0,0001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малоэтажной многоквартирной жилой застройки -5,0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индивидуального жилищного строительства-5,0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коммунального обслуживания-0,017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малоэтажной многоквартирной жилой застройки- 20 м.</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коммунального обслуживания- 5 м.</w:t>
            </w:r>
          </w:p>
          <w:p w:rsidR="009D1141" w:rsidRPr="00371B0B" w:rsidRDefault="009D1141" w:rsidP="00D56370">
            <w:pPr>
              <w:tabs>
                <w:tab w:val="left" w:pos="142"/>
              </w:tabs>
              <w:rPr>
                <w:lang w:eastAsia="en-US"/>
              </w:rPr>
            </w:pPr>
            <w:r w:rsidRPr="00371B0B">
              <w:rPr>
                <w:lang w:eastAsia="en-US"/>
              </w:rPr>
              <w:t>Максимальный процент застройки земельного участка малоэтажной многоквартирной жилой застройки – 40%.</w:t>
            </w:r>
          </w:p>
          <w:p w:rsidR="009D1141" w:rsidRPr="00371B0B" w:rsidRDefault="009D1141" w:rsidP="00D56370">
            <w:pPr>
              <w:tabs>
                <w:tab w:val="left" w:pos="142"/>
              </w:tabs>
              <w:rPr>
                <w:lang w:eastAsia="en-US"/>
              </w:rPr>
            </w:pPr>
            <w:r w:rsidRPr="00371B0B">
              <w:rPr>
                <w:lang w:eastAsia="en-US"/>
              </w:rPr>
              <w:t xml:space="preserve">Максимальный процент застройки земельного участка коммунального обслуживания– 100%. </w:t>
            </w:r>
          </w:p>
          <w:p w:rsidR="009D1141" w:rsidRPr="00371B0B" w:rsidRDefault="009D1141" w:rsidP="00D56370">
            <w:pPr>
              <w:tabs>
                <w:tab w:val="left" w:pos="142"/>
              </w:tabs>
              <w:rPr>
                <w:lang w:eastAsia="en-US"/>
              </w:rPr>
            </w:pPr>
            <w:r w:rsidRPr="00371B0B">
              <w:rPr>
                <w:lang w:eastAsia="en-US"/>
              </w:rPr>
              <w:t>Максимальный процент застройки подземного пространства земельного участка малоэтажной многоквартирной жилой застройки – 100%.</w:t>
            </w:r>
          </w:p>
          <w:p w:rsidR="009D1141" w:rsidRPr="00371B0B" w:rsidRDefault="009D1141" w:rsidP="00D56370">
            <w:pPr>
              <w:tabs>
                <w:tab w:val="left" w:pos="142"/>
              </w:tabs>
              <w:rPr>
                <w:lang w:eastAsia="en-US"/>
              </w:rPr>
            </w:pPr>
            <w:r w:rsidRPr="00371B0B">
              <w:rPr>
                <w:lang w:eastAsia="en-US"/>
              </w:rPr>
              <w:t>На территории земельного участка малоэтажной многоквартирной жилой застройки должны предусматриваться:</w:t>
            </w:r>
          </w:p>
          <w:p w:rsidR="009D1141" w:rsidRPr="00371B0B" w:rsidRDefault="009D1141" w:rsidP="00D56370">
            <w:pPr>
              <w:tabs>
                <w:tab w:val="left" w:pos="142"/>
              </w:tabs>
              <w:rPr>
                <w:i/>
                <w:lang w:eastAsia="en-US"/>
              </w:rPr>
            </w:pPr>
            <w:r w:rsidRPr="00371B0B">
              <w:rPr>
                <w:i/>
                <w:lang w:eastAsia="en-US"/>
              </w:rPr>
              <w:t>Стоянки автомобилей:</w:t>
            </w:r>
          </w:p>
          <w:p w:rsidR="009D1141" w:rsidRPr="00371B0B" w:rsidRDefault="009D1141" w:rsidP="00D56370">
            <w:pPr>
              <w:tabs>
                <w:tab w:val="left" w:pos="142"/>
              </w:tabs>
              <w:rPr>
                <w:lang w:eastAsia="en-US"/>
              </w:rPr>
            </w:pPr>
            <w:r w:rsidRPr="00371B0B">
              <w:rPr>
                <w:lang w:eastAsia="en-US"/>
              </w:rPr>
              <w:t>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w:t>
            </w:r>
          </w:p>
          <w:p w:rsidR="009D1141" w:rsidRPr="00371B0B" w:rsidRDefault="009D1141" w:rsidP="00D56370">
            <w:pPr>
              <w:tabs>
                <w:tab w:val="left" w:pos="142"/>
              </w:tabs>
              <w:rPr>
                <w:lang w:eastAsia="en-US"/>
              </w:rPr>
            </w:pPr>
            <w:r w:rsidRPr="00371B0B">
              <w:rPr>
                <w:lang w:eastAsia="en-US"/>
              </w:rPr>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pPr>
              <w:tabs>
                <w:tab w:val="left" w:pos="142"/>
              </w:tabs>
              <w:rPr>
                <w:lang w:eastAsia="en-US"/>
              </w:rPr>
            </w:pPr>
            <w:r w:rsidRPr="00371B0B">
              <w:rPr>
                <w:lang w:eastAsia="en-US"/>
              </w:rPr>
              <w:t>Габариты машино-места - 5,3х2,5 м, а для инвалидов, пользующихся креслами-колясками, - 6,0х3,6 м.</w:t>
            </w:r>
          </w:p>
          <w:p w:rsidR="009D1141" w:rsidRPr="00371B0B" w:rsidRDefault="009D1141" w:rsidP="00D56370">
            <w:pPr>
              <w:tabs>
                <w:tab w:val="left" w:pos="142"/>
              </w:tabs>
              <w:rPr>
                <w:lang w:eastAsia="en-US"/>
              </w:rPr>
            </w:pPr>
          </w:p>
          <w:p w:rsidR="009D1141" w:rsidRPr="00371B0B" w:rsidRDefault="009D1141" w:rsidP="00D56370">
            <w:pPr>
              <w:tabs>
                <w:tab w:val="left" w:pos="142"/>
              </w:tabs>
              <w:rPr>
                <w:i/>
                <w:lang w:eastAsia="en-US"/>
              </w:rPr>
            </w:pPr>
            <w:r w:rsidRPr="00371B0B">
              <w:rPr>
                <w:i/>
                <w:lang w:eastAsia="en-US"/>
              </w:rPr>
              <w:t>Площадки в составе придомовой территории:</w:t>
            </w:r>
          </w:p>
          <w:p w:rsidR="009D1141" w:rsidRPr="00371B0B" w:rsidRDefault="009D1141" w:rsidP="00D56370">
            <w:pPr>
              <w:tabs>
                <w:tab w:val="left" w:pos="142"/>
              </w:tabs>
              <w:rPr>
                <w:lang w:eastAsia="en-US"/>
              </w:rPr>
            </w:pPr>
            <w:r w:rsidRPr="00371B0B">
              <w:rPr>
                <w:lang w:eastAsia="en-US"/>
              </w:rPr>
              <w:t>Для игр детей дошкольного  и младшего школьного возраста из расчета 0,7 кв.м на 1 жителя.</w:t>
            </w:r>
          </w:p>
          <w:p w:rsidR="009D1141" w:rsidRPr="00371B0B" w:rsidRDefault="009D1141" w:rsidP="00D56370">
            <w:pPr>
              <w:tabs>
                <w:tab w:val="left" w:pos="142"/>
              </w:tabs>
              <w:rPr>
                <w:lang w:eastAsia="en-US"/>
              </w:rPr>
            </w:pPr>
            <w:r w:rsidRPr="00371B0B">
              <w:rPr>
                <w:lang w:eastAsia="en-US"/>
              </w:rPr>
              <w:t xml:space="preserve">Для отдыха взрослого населения из расчета 0,5 кв.м на 1 жителя. </w:t>
            </w:r>
          </w:p>
          <w:p w:rsidR="009D1141" w:rsidRPr="00371B0B" w:rsidRDefault="009D1141" w:rsidP="00D56370">
            <w:pPr>
              <w:tabs>
                <w:tab w:val="left" w:pos="142"/>
              </w:tabs>
              <w:rPr>
                <w:lang w:eastAsia="en-US"/>
              </w:rPr>
            </w:pPr>
            <w:r w:rsidRPr="00371B0B">
              <w:rPr>
                <w:lang w:eastAsia="en-US"/>
              </w:rPr>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 xml:space="preserve">Для  хозяйственных  целей и выгула собак из расчета  0,3 кв.м на 1 жителя.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2"/>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Для индивидуального жилищного строительства</w:t>
            </w:r>
            <w:r w:rsidRPr="00371B0B">
              <w:tab/>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 xml:space="preserve">Размещение индивидуального жилого дома (дом пригодный для постоянного проживания, высотой не выше трёх надземных этажей); выращивание плодовых, ягодных, овощных, бахчевых или иных декоративных или сельскохозяйственных культур; размещение индивидуальных гаражей и подсобных сооружений. </w:t>
            </w:r>
            <w:r w:rsidRPr="00371B0B">
              <w:rPr>
                <w:lang w:eastAsia="en-US"/>
              </w:rPr>
              <w:tab/>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индивидуального жилищного строительства</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272"/>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коммунального обслуживания</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272"/>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Магазины</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продажи товаров, торговая площадь которых составляет до 5000 кв. м. </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Магазины</w:t>
            </w:r>
          </w:p>
        </w:tc>
        <w:tc>
          <w:tcPr>
            <w:tcW w:w="723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08"/>
              </w:tabs>
              <w:autoSpaceDE w:val="0"/>
              <w:autoSpaceDN w:val="0"/>
              <w:adjustRightInd w:val="0"/>
              <w:rPr>
                <w:lang w:eastAsia="en-US"/>
              </w:rPr>
            </w:pPr>
            <w:r w:rsidRPr="00371B0B">
              <w:rPr>
                <w:lang w:eastAsia="en-US"/>
              </w:rPr>
              <w:t>Минимальные размеры земельных участков для размещения магазинов-0,02 га.</w:t>
            </w:r>
          </w:p>
          <w:p w:rsidR="009D1141" w:rsidRPr="00371B0B" w:rsidRDefault="009D1141" w:rsidP="00D56370">
            <w:pPr>
              <w:widowControl w:val="0"/>
              <w:tabs>
                <w:tab w:val="left" w:pos="-108"/>
              </w:tabs>
              <w:autoSpaceDE w:val="0"/>
              <w:autoSpaceDN w:val="0"/>
              <w:adjustRightInd w:val="0"/>
              <w:rPr>
                <w:lang w:eastAsia="en-US"/>
              </w:rPr>
            </w:pPr>
            <w:r w:rsidRPr="00371B0B">
              <w:rPr>
                <w:lang w:eastAsia="en-US"/>
              </w:rPr>
              <w:t>Минимальные размеры земельных участков для размещения объектов делового управления-0,03 га.</w:t>
            </w:r>
          </w:p>
          <w:p w:rsidR="009D1141" w:rsidRPr="00371B0B" w:rsidRDefault="009D1141" w:rsidP="00D56370">
            <w:pPr>
              <w:widowControl w:val="0"/>
              <w:tabs>
                <w:tab w:val="left" w:pos="-108"/>
              </w:tabs>
              <w:autoSpaceDE w:val="0"/>
              <w:autoSpaceDN w:val="0"/>
              <w:adjustRightInd w:val="0"/>
              <w:rPr>
                <w:lang w:eastAsia="en-US"/>
              </w:rPr>
            </w:pPr>
            <w:r w:rsidRPr="00371B0B">
              <w:rPr>
                <w:lang w:eastAsia="en-US"/>
              </w:rPr>
              <w:t>Минимальные размеры земельных участков для размещения объектов банковской и страховой деятельности-0,03 га.</w:t>
            </w:r>
          </w:p>
          <w:p w:rsidR="009D1141" w:rsidRPr="00371B0B" w:rsidRDefault="009D1141" w:rsidP="00D56370">
            <w:pPr>
              <w:widowControl w:val="0"/>
              <w:tabs>
                <w:tab w:val="left" w:pos="-108"/>
              </w:tabs>
              <w:autoSpaceDE w:val="0"/>
              <w:autoSpaceDN w:val="0"/>
              <w:adjustRightInd w:val="0"/>
              <w:rPr>
                <w:lang w:eastAsia="en-US"/>
              </w:rPr>
            </w:pPr>
            <w:r w:rsidRPr="00371B0B">
              <w:rPr>
                <w:lang w:eastAsia="en-US"/>
              </w:rPr>
              <w:t>Минимальные размеры земельных участков для размещения объектов бытового обслуживания-0,05 га.</w:t>
            </w:r>
          </w:p>
          <w:p w:rsidR="009D1141" w:rsidRPr="00371B0B" w:rsidRDefault="009D1141" w:rsidP="00D56370">
            <w:pPr>
              <w:widowControl w:val="0"/>
              <w:tabs>
                <w:tab w:val="left" w:pos="-108"/>
              </w:tabs>
              <w:autoSpaceDE w:val="0"/>
              <w:autoSpaceDN w:val="0"/>
              <w:adjustRightInd w:val="0"/>
              <w:rPr>
                <w:lang w:eastAsia="en-US"/>
              </w:rPr>
            </w:pPr>
            <w:r w:rsidRPr="00371B0B">
              <w:rPr>
                <w:lang w:eastAsia="en-US"/>
              </w:rPr>
              <w:t>Минимальные размеры земельных участков для размещения объектов общественного питания-0,05 га.</w:t>
            </w:r>
          </w:p>
          <w:p w:rsidR="009D1141" w:rsidRPr="00371B0B" w:rsidRDefault="009D1141" w:rsidP="00D56370">
            <w:pPr>
              <w:widowControl w:val="0"/>
              <w:tabs>
                <w:tab w:val="left" w:pos="-108"/>
              </w:tabs>
              <w:autoSpaceDE w:val="0"/>
              <w:autoSpaceDN w:val="0"/>
              <w:adjustRightInd w:val="0"/>
              <w:rPr>
                <w:lang w:eastAsia="en-US"/>
              </w:rPr>
            </w:pPr>
            <w:r w:rsidRPr="00371B0B">
              <w:rPr>
                <w:lang w:eastAsia="en-US"/>
              </w:rPr>
              <w:t>Минимальные размеры земельных участков для размещения объектов гостиничного обслуживания-0,05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объектов общественного управления-0,25 га.</w:t>
            </w:r>
          </w:p>
          <w:p w:rsidR="009D1141" w:rsidRPr="00371B0B" w:rsidRDefault="009D1141" w:rsidP="00D56370">
            <w:pPr>
              <w:widowControl w:val="0"/>
              <w:tabs>
                <w:tab w:val="left" w:pos="-108"/>
              </w:tabs>
              <w:autoSpaceDE w:val="0"/>
              <w:autoSpaceDN w:val="0"/>
              <w:adjustRightInd w:val="0"/>
              <w:jc w:val="both"/>
              <w:rPr>
                <w:lang w:eastAsia="en-US"/>
              </w:rPr>
            </w:pPr>
            <w:r w:rsidRPr="00371B0B">
              <w:rPr>
                <w:lang w:eastAsia="en-US"/>
              </w:rPr>
              <w:t>Максимальные размеры земельных участков для размещения магазинов-5,0 га.</w:t>
            </w:r>
          </w:p>
          <w:p w:rsidR="009D1141" w:rsidRPr="00371B0B" w:rsidRDefault="009D1141" w:rsidP="00D56370">
            <w:pPr>
              <w:widowControl w:val="0"/>
              <w:tabs>
                <w:tab w:val="left" w:pos="-108"/>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делового управления-5,0 га.</w:t>
            </w:r>
          </w:p>
          <w:p w:rsidR="009D1141" w:rsidRPr="00371B0B" w:rsidRDefault="009D1141" w:rsidP="00D56370">
            <w:pPr>
              <w:widowControl w:val="0"/>
              <w:tabs>
                <w:tab w:val="left" w:pos="-108"/>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банковской и страховой деятельности-5,0 га.</w:t>
            </w:r>
          </w:p>
          <w:p w:rsidR="009D1141" w:rsidRPr="00371B0B" w:rsidRDefault="009D1141" w:rsidP="00D56370">
            <w:pPr>
              <w:widowControl w:val="0"/>
              <w:tabs>
                <w:tab w:val="left" w:pos="-108"/>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бытового обслуживания-5,0 га.</w:t>
            </w:r>
          </w:p>
          <w:p w:rsidR="009D1141" w:rsidRPr="00371B0B" w:rsidRDefault="009D1141" w:rsidP="00D56370">
            <w:pPr>
              <w:widowControl w:val="0"/>
              <w:tabs>
                <w:tab w:val="left" w:pos="-108"/>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общественного питания-5,0 га.</w:t>
            </w:r>
          </w:p>
          <w:p w:rsidR="009D1141" w:rsidRPr="00371B0B" w:rsidRDefault="009D1141" w:rsidP="00D56370">
            <w:pPr>
              <w:widowControl w:val="0"/>
              <w:tabs>
                <w:tab w:val="left" w:pos="-108"/>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гостиничного обслуживания-5,0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общественного управления-5,0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24 м., предельная высота до карниза зданий, строений, сооружений вдоль улицы К. Либкнехта и до середины кварта вдоль улиц С. Перовской и Горная – 12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Максимальный процент застройки надземной части – 60%. </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- 100%.</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 w:val="left" w:pos="284"/>
              </w:tabs>
              <w:rPr>
                <w:lang w:eastAsia="en-US"/>
              </w:rPr>
            </w:pPr>
            <w:r w:rsidRPr="00371B0B">
              <w:rPr>
                <w:lang w:eastAsia="en-US"/>
              </w:rPr>
              <w:t>Минимальный процент озеленения земельного участка – 20%. При озеленении необходимо обеспечить посадку крупномерных деревьев из расчёта при площади земельного участка менее 0,15га - 1 дерево на 0,02 га земельного участка, при площади земельного участка более 0,15га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w:t>
            </w:r>
          </w:p>
          <w:p w:rsidR="009D1141" w:rsidRPr="00371B0B" w:rsidRDefault="009D1141" w:rsidP="00D56370">
            <w:pPr>
              <w:tabs>
                <w:tab w:val="left" w:pos="142"/>
                <w:tab w:val="left" w:pos="284"/>
              </w:tabs>
              <w:rPr>
                <w:lang w:eastAsia="en-US"/>
              </w:rPr>
            </w:pPr>
            <w:r w:rsidRPr="00371B0B">
              <w:rPr>
                <w:lang w:eastAsia="en-US"/>
              </w:rPr>
              <w:t>Ограждения должны располагаться по границам земельного участка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(RAL 6015, RAL 6022, RAL 7021, RAL 8019, RAL 8022, RAL 9004, RAL 9005, RAL 9011, RAL 9017).</w:t>
            </w:r>
          </w:p>
          <w:p w:rsidR="009D1141" w:rsidRPr="00371B0B" w:rsidRDefault="009D1141" w:rsidP="00D56370">
            <w:pPr>
              <w:tabs>
                <w:tab w:val="left" w:pos="142"/>
                <w:tab w:val="left" w:pos="284"/>
              </w:tabs>
              <w:rPr>
                <w:lang w:eastAsia="en-US"/>
              </w:rPr>
            </w:pPr>
            <w:r w:rsidRPr="00371B0B">
              <w:rPr>
                <w:lang w:eastAsia="en-US"/>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 w:val="left" w:pos="284"/>
              </w:tabs>
              <w:rPr>
                <w:lang w:eastAsia="en-US"/>
              </w:rPr>
            </w:pPr>
            <w:r w:rsidRPr="00371B0B">
              <w:rPr>
                <w:lang w:eastAsia="en-US"/>
              </w:rPr>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штукатурку, объёмную штукатурку. </w:t>
            </w:r>
          </w:p>
          <w:p w:rsidR="009D1141" w:rsidRPr="00371B0B" w:rsidRDefault="009D1141" w:rsidP="00D56370">
            <w:pPr>
              <w:tabs>
                <w:tab w:val="left" w:pos="142"/>
                <w:tab w:val="left" w:pos="284"/>
              </w:tabs>
              <w:rPr>
                <w:lang w:eastAsia="en-US"/>
              </w:rPr>
            </w:pPr>
            <w:r w:rsidRPr="00371B0B">
              <w:rPr>
                <w:lang w:eastAsia="en-US"/>
              </w:rPr>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При использовании в отделке фасадов дерева и кирпича рекомендуется сохранять натуральные цвета материалов. Допускается устройство свтопрозрачных фасадов, но не более чем на 60% от плоскости стен.</w:t>
            </w:r>
          </w:p>
          <w:p w:rsidR="009D1141" w:rsidRPr="00371B0B" w:rsidRDefault="009D1141" w:rsidP="00D56370">
            <w:pPr>
              <w:tabs>
                <w:tab w:val="left" w:pos="142"/>
                <w:tab w:val="left" w:pos="284"/>
              </w:tabs>
              <w:rPr>
                <w:lang w:eastAsia="en-US"/>
              </w:rPr>
            </w:pPr>
            <w:r w:rsidRPr="00371B0B">
              <w:rPr>
                <w:lang w:eastAsia="en-US"/>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tabs>
                <w:tab w:val="left" w:pos="142"/>
                <w:tab w:val="left" w:pos="284"/>
              </w:tabs>
              <w:rPr>
                <w:lang w:eastAsia="en-US"/>
              </w:rPr>
            </w:pPr>
            <w:r w:rsidRPr="00371B0B">
              <w:rPr>
                <w:lang w:eastAsia="en-US"/>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tabs>
                <w:tab w:val="left" w:pos="142"/>
                <w:tab w:val="left" w:pos="284"/>
              </w:tabs>
              <w:rPr>
                <w:lang w:eastAsia="en-US"/>
              </w:rPr>
            </w:pPr>
            <w:r w:rsidRPr="00371B0B">
              <w:rPr>
                <w:lang w:eastAsia="en-US"/>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 w:val="left" w:pos="284"/>
              </w:tabs>
              <w:rPr>
                <w:lang w:eastAsia="en-US"/>
              </w:rPr>
            </w:pPr>
            <w:r w:rsidRPr="00371B0B">
              <w:rPr>
                <w:lang w:eastAsia="en-US"/>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rPr>
                <w:lang w:eastAsia="en-US"/>
              </w:rPr>
            </w:pPr>
            <w:r w:rsidRPr="00371B0B">
              <w:rPr>
                <w:lang w:eastAsia="en-US"/>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tabs>
                <w:tab w:val="left" w:pos="142"/>
                <w:tab w:val="left" w:pos="284"/>
              </w:tabs>
              <w:rPr>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менее 0,04 га – допускается не предусматривать;</w:t>
            </w:r>
          </w:p>
          <w:p w:rsidR="009D1141" w:rsidRPr="00371B0B" w:rsidRDefault="009D1141" w:rsidP="00D56370">
            <w:pPr>
              <w:rPr>
                <w:lang w:eastAsia="en-US"/>
              </w:rPr>
            </w:pPr>
            <w:r w:rsidRPr="00371B0B">
              <w:rPr>
                <w:lang w:eastAsia="en-US"/>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2"/>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Деловое управление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делового управления</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272"/>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Банковская и страховая деятельность</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банковской и страховой деятельности</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272"/>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бытового обслуживания</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272"/>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Общественное питание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общественного питания</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272"/>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Гостиничное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гостиничного обслуживания</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r w:rsidR="009D1141" w:rsidRPr="00371B0B" w:rsidTr="00D56370">
        <w:trPr>
          <w:trHeight w:val="272"/>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Общественное управление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s>
            </w:pPr>
            <w:r w:rsidRPr="00371B0B">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 w:val="left" w:pos="284"/>
              </w:tabs>
            </w:pPr>
            <w:r w:rsidRPr="00371B0B">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общественного управления</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p>
        </w:tc>
      </w:tr>
    </w:tbl>
    <w:p w:rsidR="009D1141" w:rsidRPr="00371B0B" w:rsidRDefault="009D1141" w:rsidP="009D1141">
      <w:pPr>
        <w:rPr>
          <w:lang w:eastAsia="en-US"/>
        </w:rPr>
      </w:pPr>
    </w:p>
    <w:p w:rsidR="009D1141" w:rsidRPr="00371B0B" w:rsidRDefault="009D1141" w:rsidP="009D1141">
      <w:pPr>
        <w:numPr>
          <w:ilvl w:val="0"/>
          <w:numId w:val="41"/>
        </w:numPr>
        <w:tabs>
          <w:tab w:val="left" w:pos="142"/>
        </w:tabs>
        <w:rPr>
          <w:sz w:val="24"/>
          <w:szCs w:val="24"/>
        </w:rPr>
      </w:pPr>
      <w:r w:rsidRPr="00371B0B">
        <w:rPr>
          <w:sz w:val="24"/>
          <w:szCs w:val="24"/>
        </w:rPr>
        <w:t>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ind w:left="360"/>
        <w:rPr>
          <w:sz w:val="24"/>
          <w:szCs w:val="24"/>
        </w:rPr>
      </w:pPr>
    </w:p>
    <w:p w:rsidR="009D1141" w:rsidRPr="00371B0B" w:rsidRDefault="009D1141" w:rsidP="009D1141">
      <w:pPr>
        <w:keepNext/>
        <w:spacing w:line="360" w:lineRule="auto"/>
        <w:ind w:left="492"/>
        <w:outlineLvl w:val="1"/>
        <w:rPr>
          <w:rFonts w:cs="Arial"/>
          <w:b/>
          <w:bCs/>
          <w:iCs/>
          <w:sz w:val="24"/>
          <w:szCs w:val="28"/>
        </w:rPr>
      </w:pPr>
      <w:r w:rsidRPr="00371B0B">
        <w:rPr>
          <w:rFonts w:cs="Arial"/>
          <w:b/>
          <w:bCs/>
          <w:iCs/>
          <w:sz w:val="24"/>
          <w:szCs w:val="28"/>
        </w:rPr>
        <w:t>Зона застройки среднеэтажными жилыми домами (5-8 эт.) (ЖЗ-103/110/1) в границах улиц Партизанская-Горная-К. Либкнехта-С. Перовской</w:t>
      </w:r>
    </w:p>
    <w:p w:rsidR="009D1141" w:rsidRPr="00371B0B" w:rsidRDefault="009D1141" w:rsidP="009D1141">
      <w:pPr>
        <w:tabs>
          <w:tab w:val="left" w:pos="142"/>
        </w:tabs>
        <w:rPr>
          <w:b/>
          <w:lang w:eastAsia="en-US"/>
        </w:rPr>
      </w:pPr>
      <w:r w:rsidRPr="00371B0B">
        <w:rPr>
          <w:sz w:val="24"/>
          <w:szCs w:val="24"/>
          <w:lang w:eastAsia="en-US"/>
        </w:rPr>
        <w:t>1.Основные виды и параметры разрешённого использования земельных участков и объектов капитального строительства.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1984"/>
        <w:gridCol w:w="7230"/>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3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jc w:val="center"/>
              <w:rPr>
                <w:b/>
              </w:rPr>
            </w:pPr>
            <w:r w:rsidRPr="00371B0B">
              <w:rPr>
                <w:b/>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rPr>
                <w:lang w:eastAsia="en-US"/>
              </w:rPr>
            </w:pPr>
            <w:r w:rsidRPr="00371B0B">
              <w:t>Среднеэтажная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widowControl w:val="0"/>
              <w:autoSpaceDE w:val="0"/>
              <w:jc w:val="both"/>
              <w:rPr>
                <w:lang w:eastAsia="en-US"/>
              </w:rPr>
            </w:pPr>
            <w:r w:rsidRPr="00371B0B">
              <w:rPr>
                <w:lang w:eastAsia="en-US"/>
              </w:rPr>
              <w:t>благоустройство и озеленение;</w:t>
            </w:r>
          </w:p>
          <w:p w:rsidR="009D1141" w:rsidRPr="00371B0B" w:rsidRDefault="009D1141" w:rsidP="00D56370">
            <w:pPr>
              <w:widowControl w:val="0"/>
              <w:autoSpaceDE w:val="0"/>
              <w:jc w:val="both"/>
              <w:rPr>
                <w:lang w:eastAsia="en-US"/>
              </w:rPr>
            </w:pPr>
            <w:r w:rsidRPr="00371B0B">
              <w:rPr>
                <w:lang w:eastAsia="en-US"/>
              </w:rPr>
              <w:t>размещение подземных гаражей и автостоянок;</w:t>
            </w:r>
          </w:p>
          <w:p w:rsidR="009D1141" w:rsidRPr="00371B0B" w:rsidRDefault="009D1141" w:rsidP="00D56370">
            <w:pPr>
              <w:widowControl w:val="0"/>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jc w:val="both"/>
            </w:pPr>
            <w:r w:rsidRPr="00371B0B">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объектов среднеэтажной жилой застройки -0,25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среднеэтажной жилой застройки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- 24 м.</w:t>
            </w:r>
          </w:p>
          <w:p w:rsidR="009D1141" w:rsidRPr="00371B0B" w:rsidRDefault="009D1141" w:rsidP="00D56370">
            <w:pPr>
              <w:tabs>
                <w:tab w:val="left" w:pos="142"/>
              </w:tabs>
              <w:rPr>
                <w:lang w:eastAsia="en-US"/>
              </w:rPr>
            </w:pPr>
            <w:r w:rsidRPr="00371B0B">
              <w:rPr>
                <w:lang w:eastAsia="en-US"/>
              </w:rPr>
              <w:t>Максимальный процент застройки – 100%.</w:t>
            </w:r>
          </w:p>
          <w:p w:rsidR="009D1141" w:rsidRPr="00371B0B" w:rsidRDefault="009D1141" w:rsidP="00D56370">
            <w:pPr>
              <w:tabs>
                <w:tab w:val="left" w:pos="142"/>
              </w:tabs>
              <w:rPr>
                <w:lang w:eastAsia="en-US"/>
              </w:rPr>
            </w:pPr>
            <w:r w:rsidRPr="00371B0B">
              <w:rPr>
                <w:lang w:eastAsia="en-US"/>
              </w:rPr>
              <w:t>Максимальный процент застройки надземной части для среднеэтажной жилой застройки – 30%.</w:t>
            </w:r>
          </w:p>
          <w:p w:rsidR="009D1141" w:rsidRPr="00371B0B" w:rsidRDefault="009D1141" w:rsidP="00D56370">
            <w:pPr>
              <w:tabs>
                <w:tab w:val="left" w:pos="142"/>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плоскостные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s>
              <w:autoSpaceDE w:val="0"/>
              <w:rPr>
                <w:i/>
                <w:lang w:eastAsia="en-US"/>
              </w:rPr>
            </w:pPr>
            <w:r w:rsidRPr="00371B0B">
              <w:rPr>
                <w:i/>
                <w:lang w:eastAsia="en-US"/>
              </w:rPr>
              <w:t>Озеленение:</w:t>
            </w:r>
          </w:p>
          <w:p w:rsidR="009D1141" w:rsidRPr="00371B0B" w:rsidRDefault="009D1141" w:rsidP="00D56370">
            <w:pPr>
              <w:widowControl w:val="0"/>
              <w:tabs>
                <w:tab w:val="left" w:pos="142"/>
              </w:tabs>
              <w:autoSpaceDE w:val="0"/>
              <w:rPr>
                <w:lang w:eastAsia="en-US"/>
              </w:rPr>
            </w:pPr>
            <w:r w:rsidRPr="00371B0B">
              <w:rPr>
                <w:lang w:eastAsia="en-US"/>
              </w:rPr>
              <w:t>Минимальный  процент озеленения – 25%.</w:t>
            </w:r>
          </w:p>
          <w:p w:rsidR="009D1141" w:rsidRPr="00371B0B" w:rsidRDefault="009D1141" w:rsidP="00D56370">
            <w:pPr>
              <w:tabs>
                <w:tab w:val="left" w:pos="142"/>
              </w:tabs>
              <w:rPr>
                <w:lang w:eastAsia="en-US"/>
              </w:rPr>
            </w:pPr>
            <w:r w:rsidRPr="00371B0B">
              <w:rPr>
                <w:lang w:eastAsia="en-US"/>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Деловое управление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делового управления</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08"/>
              </w:tabs>
              <w:autoSpaceDE w:val="0"/>
              <w:autoSpaceDN w:val="0"/>
              <w:adjustRightInd w:val="0"/>
              <w:rPr>
                <w:lang w:eastAsia="en-US"/>
              </w:rPr>
            </w:pPr>
            <w:r w:rsidRPr="00371B0B">
              <w:rPr>
                <w:lang w:eastAsia="en-US"/>
              </w:rPr>
              <w:t>Минимальные размеры земельных участков для размещения объектов делового управления-0,12 га.</w:t>
            </w:r>
          </w:p>
          <w:p w:rsidR="009D1141" w:rsidRPr="00371B0B" w:rsidRDefault="009D1141" w:rsidP="00D56370">
            <w:pPr>
              <w:widowControl w:val="0"/>
              <w:tabs>
                <w:tab w:val="left" w:pos="-108"/>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делового управления-5,0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–12 м.</w:t>
            </w:r>
          </w:p>
          <w:p w:rsidR="009D1141" w:rsidRPr="00371B0B" w:rsidRDefault="009D1141" w:rsidP="00D56370">
            <w:pPr>
              <w:widowControl w:val="0"/>
              <w:tabs>
                <w:tab w:val="left" w:pos="142"/>
                <w:tab w:val="left" w:pos="284"/>
              </w:tabs>
              <w:autoSpaceDE w:val="0"/>
              <w:rPr>
                <w:lang w:eastAsia="en-US"/>
              </w:rPr>
            </w:pPr>
            <w:r w:rsidRPr="00371B0B">
              <w:rPr>
                <w:lang w:eastAsia="en-US"/>
              </w:rPr>
              <w:t xml:space="preserve">Максимальный процент застройки надземной части – 40%. </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- 100%.</w:t>
            </w:r>
          </w:p>
          <w:p w:rsidR="009D1141" w:rsidRPr="00371B0B" w:rsidRDefault="009D1141" w:rsidP="00D56370">
            <w:pPr>
              <w:tabs>
                <w:tab w:val="left" w:pos="142"/>
                <w:tab w:val="left" w:pos="284"/>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 w:val="left" w:pos="284"/>
              </w:tabs>
              <w:rPr>
                <w:lang w:eastAsia="en-US"/>
              </w:rPr>
            </w:pPr>
            <w:r w:rsidRPr="00371B0B">
              <w:rPr>
                <w:lang w:eastAsia="en-US"/>
              </w:rPr>
              <w:t>Минимальный процент озеленения земельного участка – 20%. При озеленении необходимо обеспечить посадку крупномерных деревьев из расчёта при площади земельного участка менее 0,15га - 1 дерево на 0,02 га земельного участка, при площади земельного участка более 0,15га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w:t>
            </w:r>
          </w:p>
          <w:p w:rsidR="009D1141" w:rsidRPr="00371B0B" w:rsidRDefault="009D1141" w:rsidP="00D56370">
            <w:pPr>
              <w:tabs>
                <w:tab w:val="left" w:pos="142"/>
                <w:tab w:val="left" w:pos="284"/>
              </w:tabs>
              <w:rPr>
                <w:lang w:eastAsia="en-US"/>
              </w:rPr>
            </w:pPr>
            <w:r w:rsidRPr="00371B0B">
              <w:rPr>
                <w:lang w:eastAsia="en-US"/>
              </w:rPr>
              <w:t>Ограждения должны располагаться по границам земельного участка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(RAL 6015, RAL 6022, RAL 7021, RAL 8019, RAL 8022, RAL 9004, RAL 9005, RAL 9011, RAL 9017).</w:t>
            </w:r>
          </w:p>
          <w:p w:rsidR="009D1141" w:rsidRPr="00371B0B" w:rsidRDefault="009D1141" w:rsidP="00D56370">
            <w:pPr>
              <w:tabs>
                <w:tab w:val="left" w:pos="142"/>
                <w:tab w:val="left" w:pos="284"/>
              </w:tabs>
              <w:rPr>
                <w:lang w:eastAsia="en-US"/>
              </w:rPr>
            </w:pPr>
            <w:r w:rsidRPr="00371B0B">
              <w:rPr>
                <w:lang w:eastAsia="en-US"/>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 w:val="left" w:pos="284"/>
              </w:tabs>
              <w:rPr>
                <w:lang w:eastAsia="en-US"/>
              </w:rPr>
            </w:pPr>
            <w:r w:rsidRPr="00371B0B">
              <w:rPr>
                <w:lang w:eastAsia="en-US"/>
              </w:rPr>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штукатурку, объёмную штукатурку. </w:t>
            </w:r>
          </w:p>
          <w:p w:rsidR="009D1141" w:rsidRPr="00371B0B" w:rsidRDefault="009D1141" w:rsidP="00D56370">
            <w:pPr>
              <w:tabs>
                <w:tab w:val="left" w:pos="142"/>
                <w:tab w:val="left" w:pos="284"/>
              </w:tabs>
              <w:rPr>
                <w:lang w:eastAsia="en-US"/>
              </w:rPr>
            </w:pPr>
            <w:r w:rsidRPr="00371B0B">
              <w:rPr>
                <w:lang w:eastAsia="en-US"/>
              </w:rPr>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При использовании в отделке фасадов дерева и кирпича рекомендуется сохранять натуральные цвета материалов. Допускается устройство свтопрозрачных фасадов, но не более чем на 60% от плоскости стен.</w:t>
            </w:r>
          </w:p>
          <w:p w:rsidR="009D1141" w:rsidRPr="00371B0B" w:rsidRDefault="009D1141" w:rsidP="00D56370">
            <w:pPr>
              <w:tabs>
                <w:tab w:val="left" w:pos="142"/>
                <w:tab w:val="left" w:pos="284"/>
              </w:tabs>
              <w:rPr>
                <w:lang w:eastAsia="en-US"/>
              </w:rPr>
            </w:pPr>
            <w:r w:rsidRPr="00371B0B">
              <w:rPr>
                <w:lang w:eastAsia="en-US"/>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tabs>
                <w:tab w:val="left" w:pos="142"/>
                <w:tab w:val="left" w:pos="284"/>
              </w:tabs>
              <w:rPr>
                <w:lang w:eastAsia="en-US"/>
              </w:rPr>
            </w:pPr>
            <w:r w:rsidRPr="00371B0B">
              <w:rPr>
                <w:lang w:eastAsia="en-US"/>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tabs>
                <w:tab w:val="left" w:pos="142"/>
                <w:tab w:val="left" w:pos="284"/>
              </w:tabs>
              <w:rPr>
                <w:lang w:eastAsia="en-US"/>
              </w:rPr>
            </w:pPr>
            <w:r w:rsidRPr="00371B0B">
              <w:rPr>
                <w:lang w:eastAsia="en-US"/>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 w:val="left" w:pos="284"/>
              </w:tabs>
              <w:rPr>
                <w:lang w:eastAsia="en-US"/>
              </w:rPr>
            </w:pPr>
            <w:r w:rsidRPr="00371B0B">
              <w:rPr>
                <w:lang w:eastAsia="en-US"/>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rPr>
                <w:lang w:eastAsia="en-US"/>
              </w:rPr>
            </w:pPr>
            <w:r w:rsidRPr="00371B0B">
              <w:rPr>
                <w:lang w:eastAsia="en-US"/>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tabs>
                <w:tab w:val="left" w:pos="142"/>
                <w:tab w:val="left" w:pos="284"/>
              </w:tabs>
              <w:rPr>
                <w:lang w:eastAsia="en-US"/>
              </w:rPr>
            </w:pPr>
          </w:p>
          <w:p w:rsidR="009D1141" w:rsidRPr="00371B0B" w:rsidRDefault="009D1141" w:rsidP="00D56370">
            <w:pPr>
              <w:widowControl w:val="0"/>
              <w:tabs>
                <w:tab w:val="left" w:pos="142"/>
                <w:tab w:val="left" w:pos="284"/>
              </w:tabs>
              <w:autoSpaceDE w:val="0"/>
              <w:rPr>
                <w:lang w:eastAsia="en-US"/>
              </w:rPr>
            </w:pPr>
            <w:r w:rsidRPr="00371B0B">
              <w:rPr>
                <w:lang w:eastAsia="en-US"/>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менее 0,04 га – допускается не предусматривать;</w:t>
            </w:r>
          </w:p>
          <w:p w:rsidR="009D1141" w:rsidRPr="00371B0B" w:rsidRDefault="009D1141" w:rsidP="00D56370">
            <w:pPr>
              <w:rPr>
                <w:lang w:eastAsia="en-US"/>
              </w:rPr>
            </w:pPr>
            <w:r w:rsidRPr="00371B0B">
              <w:rPr>
                <w:lang w:eastAsia="en-US"/>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08"/>
              </w:tabs>
              <w:autoSpaceDE w:val="0"/>
              <w:autoSpaceDN w:val="0"/>
              <w:adjustRightInd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Запрещается размещение объектов капитального строительства</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 для земельных участков (территорий) общего 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rPr>
                <w:lang w:eastAsia="en-US"/>
              </w:rPr>
            </w:pPr>
            <w:r w:rsidRPr="00371B0B">
              <w:rPr>
                <w:lang w:eastAsia="en-US"/>
              </w:rPr>
              <w:t xml:space="preserve">Максимальный размер земельного участка – 1,0 га. </w:t>
            </w:r>
          </w:p>
          <w:p w:rsidR="009D1141" w:rsidRPr="00371B0B" w:rsidRDefault="009D1141" w:rsidP="00D56370">
            <w:pPr>
              <w:tabs>
                <w:tab w:val="left" w:pos="142"/>
              </w:tabs>
              <w:rPr>
                <w:lang w:eastAsia="en-US"/>
              </w:rPr>
            </w:pPr>
            <w:r w:rsidRPr="00371B0B">
              <w:rPr>
                <w:lang w:eastAsia="en-US"/>
              </w:rPr>
              <w:t xml:space="preserve">Территорию зеленых насаждений принимать для: </w:t>
            </w:r>
          </w:p>
          <w:p w:rsidR="009D1141" w:rsidRPr="00371B0B" w:rsidRDefault="009D1141" w:rsidP="00D56370">
            <w:pPr>
              <w:tabs>
                <w:tab w:val="left" w:pos="142"/>
              </w:tabs>
              <w:rPr>
                <w:lang w:eastAsia="en-US"/>
              </w:rPr>
            </w:pPr>
            <w:r w:rsidRPr="00371B0B">
              <w:rPr>
                <w:lang w:eastAsia="en-US"/>
              </w:rPr>
              <w:t>- бульвара 70-75 % общей площади зоны, аллеи, дорожки, площадки -25-30%,</w:t>
            </w:r>
          </w:p>
          <w:p w:rsidR="009D1141" w:rsidRPr="00371B0B" w:rsidRDefault="009D1141" w:rsidP="00D56370">
            <w:pPr>
              <w:tabs>
                <w:tab w:val="left" w:pos="142"/>
                <w:tab w:val="left" w:pos="302"/>
              </w:tabs>
              <w:jc w:val="both"/>
              <w:rPr>
                <w:lang w:eastAsia="en-US"/>
              </w:rPr>
            </w:pPr>
            <w:r w:rsidRPr="00371B0B">
              <w:rPr>
                <w:lang w:eastAsia="en-US"/>
              </w:rPr>
              <w:t>- сквера 60-75 % общей площади зоны, аллеи, дорожки, площадки -25-40%.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Коммунальное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коммунального обслуживания</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jc w:val="both"/>
              <w:rPr>
                <w:sz w:val="24"/>
                <w:szCs w:val="24"/>
                <w:lang w:eastAsia="en-US"/>
              </w:rPr>
            </w:pPr>
            <w:r w:rsidRPr="00371B0B">
              <w:rPr>
                <w:lang w:eastAsia="en-US"/>
              </w:rPr>
              <w:t>Минимальные размеры земельных участков для размещения объектов коммунального обслуживания – 0,0001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коммунального обслуживания-0,017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коммунального обслуживания- 5 м.</w:t>
            </w:r>
          </w:p>
          <w:p w:rsidR="009D1141" w:rsidRPr="00371B0B" w:rsidRDefault="009D1141" w:rsidP="00D56370">
            <w:pPr>
              <w:tabs>
                <w:tab w:val="left" w:pos="142"/>
              </w:tabs>
              <w:rPr>
                <w:lang w:eastAsia="en-US"/>
              </w:rPr>
            </w:pPr>
            <w:r w:rsidRPr="00371B0B">
              <w:rPr>
                <w:lang w:eastAsia="en-US"/>
              </w:rPr>
              <w:t xml:space="preserve">Максимальный процент застройки земельного участка коммунального обслуживания– 100%. </w:t>
            </w:r>
          </w:p>
          <w:p w:rsidR="009D1141" w:rsidRPr="00371B0B" w:rsidRDefault="009D1141" w:rsidP="00D56370">
            <w:pPr>
              <w:tabs>
                <w:tab w:val="left" w:pos="142"/>
              </w:tabs>
              <w:rPr>
                <w:lang w:eastAsia="en-US"/>
              </w:rPr>
            </w:pPr>
            <w:r w:rsidRPr="00371B0B">
              <w:rPr>
                <w:lang w:eastAsia="en-US"/>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pStyle w:val="1c"/>
        <w:numPr>
          <w:ilvl w:val="0"/>
          <w:numId w:val="39"/>
        </w:numPr>
        <w:tabs>
          <w:tab w:val="left" w:pos="142"/>
        </w:tabs>
        <w:spacing w:after="0" w:line="240" w:lineRule="auto"/>
        <w:rPr>
          <w:rFonts w:ascii="Times New Roman" w:hAnsi="Times New Roman"/>
          <w:sz w:val="24"/>
          <w:szCs w:val="24"/>
        </w:rPr>
      </w:pPr>
      <w:r w:rsidRPr="00371B0B">
        <w:rPr>
          <w:rFonts w:ascii="Times New Roman" w:hAnsi="Times New Roman"/>
          <w:sz w:val="24"/>
          <w:szCs w:val="24"/>
        </w:rPr>
        <w:t>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keepNext/>
        <w:outlineLvl w:val="1"/>
        <w:rPr>
          <w:b/>
          <w:bCs/>
          <w:iCs/>
          <w:sz w:val="24"/>
          <w:szCs w:val="28"/>
        </w:rPr>
      </w:pPr>
      <w:bookmarkStart w:id="377" w:name="_Toc462646219"/>
      <w:r w:rsidRPr="00371B0B">
        <w:rPr>
          <w:b/>
          <w:iCs/>
          <w:sz w:val="24"/>
          <w:szCs w:val="24"/>
          <w:lang w:eastAsia="en-US"/>
        </w:rPr>
        <w:t xml:space="preserve">Статья 111. </w:t>
      </w:r>
      <w:r w:rsidRPr="00371B0B">
        <w:rPr>
          <w:b/>
          <w:sz w:val="24"/>
          <w:szCs w:val="24"/>
          <w:lang w:eastAsia="en-US"/>
        </w:rPr>
        <w:t>Зоны застройки многоэтажными жилыми домами</w:t>
      </w:r>
      <w:r w:rsidRPr="00371B0B">
        <w:rPr>
          <w:b/>
          <w:iCs/>
          <w:sz w:val="24"/>
          <w:szCs w:val="24"/>
          <w:lang w:eastAsia="en-US"/>
        </w:rPr>
        <w:t xml:space="preserve"> (9 эт. и более) (ЖЗ-104)</w:t>
      </w:r>
      <w:bookmarkEnd w:id="377"/>
    </w:p>
    <w:p w:rsidR="009D1141" w:rsidRPr="00371B0B" w:rsidRDefault="009D1141" w:rsidP="009D1141">
      <w:pPr>
        <w:numPr>
          <w:ilvl w:val="0"/>
          <w:numId w:val="65"/>
        </w:numPr>
        <w:tabs>
          <w:tab w:val="left" w:pos="142"/>
        </w:tabs>
        <w:rPr>
          <w:sz w:val="16"/>
          <w:szCs w:val="16"/>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16"/>
          <w:szCs w:val="16"/>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7"/>
        <w:gridCol w:w="36"/>
        <w:gridCol w:w="3544"/>
        <w:gridCol w:w="1984"/>
        <w:gridCol w:w="7655"/>
      </w:tblGrid>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580"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pPr>
            <w:r w:rsidRPr="00371B0B">
              <w:t>Многоэтажная жилая застройка (высотная застройка)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девять и выше этажей, включая подземные, разделенных на двадцать и более квартир); благоустройство и озеленение придомовых территорий;</w:t>
            </w:r>
          </w:p>
          <w:p w:rsidR="009D1141" w:rsidRPr="00371B0B" w:rsidRDefault="009D1141" w:rsidP="00D56370">
            <w:pPr>
              <w:tabs>
                <w:tab w:val="left" w:pos="142"/>
              </w:tabs>
            </w:pPr>
            <w:r w:rsidRPr="00371B0B">
              <w:t>обустройство спортивных и детских площадок, хозяйственных площадок; размещение подземных гаражей и наземных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 xml:space="preserve">Многоквартирные многоэтажные жилые дома </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0,78 га (при новом строительстве).</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10 этажей. При строительстве жилой застройки переменной этажности допустимо понижение отдельных частей ниже 9 этажей, с сохранением минимальной средней этажности 9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 xml:space="preserve">Максимальный процент застройки – 80%. </w:t>
            </w:r>
          </w:p>
          <w:p w:rsidR="009D1141" w:rsidRPr="00371B0B" w:rsidRDefault="009D1141" w:rsidP="00D56370">
            <w:pPr>
              <w:tabs>
                <w:tab w:val="left" w:pos="142"/>
              </w:tabs>
              <w:jc w:val="both"/>
            </w:pPr>
            <w:r w:rsidRPr="00371B0B">
              <w:t>Плотность жилой застройки – не более 22,5 тыс.кв.м на 1 га.</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rPr>
                <w:lang w:eastAsia="en-US"/>
              </w:rPr>
            </w:pPr>
            <w:r w:rsidRPr="00371B0B">
              <w:rPr>
                <w:lang w:eastAsia="en-US"/>
              </w:rPr>
              <w:t>Максимальный процент застройки надземной части:</w:t>
            </w:r>
          </w:p>
          <w:p w:rsidR="009D1141" w:rsidRPr="00371B0B" w:rsidRDefault="009D1141" w:rsidP="00D56370">
            <w:pPr>
              <w:rPr>
                <w:lang w:eastAsia="en-US"/>
              </w:rPr>
            </w:pPr>
            <w:r w:rsidRPr="00371B0B">
              <w:rPr>
                <w:lang w:eastAsia="en-US"/>
              </w:rPr>
              <w:t>при этажности 9 этажей – 25%,</w:t>
            </w:r>
          </w:p>
          <w:p w:rsidR="009D1141" w:rsidRPr="00371B0B" w:rsidRDefault="009D1141" w:rsidP="00D56370">
            <w:pPr>
              <w:rPr>
                <w:lang w:eastAsia="en-US"/>
              </w:rPr>
            </w:pPr>
            <w:r w:rsidRPr="00371B0B">
              <w:rPr>
                <w:lang w:eastAsia="en-US"/>
              </w:rPr>
              <w:t>при этажности 10 этажей – 22,5%,</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tabs>
                <w:tab w:val="left" w:pos="142"/>
              </w:tabs>
              <w:jc w:val="both"/>
            </w:pPr>
            <w:r w:rsidRPr="00371B0B">
              <w:t>Минимальный  процент озеленения – 25%.</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 </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rPr>
                <w:lang w:eastAsia="en-US"/>
              </w:rPr>
            </w:pPr>
            <w:r w:rsidRPr="00371B0B">
              <w:t>Среднеэтажная жилая застройка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widowControl w:val="0"/>
              <w:autoSpaceDE w:val="0"/>
              <w:jc w:val="both"/>
              <w:rPr>
                <w:lang w:eastAsia="en-US"/>
              </w:rPr>
            </w:pPr>
            <w:r w:rsidRPr="00371B0B">
              <w:rPr>
                <w:lang w:eastAsia="en-US"/>
              </w:rPr>
              <w:t>благоустройство и озеленение;</w:t>
            </w:r>
          </w:p>
          <w:p w:rsidR="009D1141" w:rsidRPr="00371B0B" w:rsidRDefault="009D1141" w:rsidP="00D56370">
            <w:pPr>
              <w:widowControl w:val="0"/>
              <w:autoSpaceDE w:val="0"/>
              <w:jc w:val="both"/>
              <w:rPr>
                <w:lang w:eastAsia="en-US"/>
              </w:rPr>
            </w:pPr>
            <w:r w:rsidRPr="00371B0B">
              <w:rPr>
                <w:lang w:eastAsia="en-US"/>
              </w:rPr>
              <w:t>размещение подземных гаражей и автостоянок;</w:t>
            </w:r>
          </w:p>
          <w:p w:rsidR="009D1141" w:rsidRPr="00371B0B" w:rsidRDefault="009D1141" w:rsidP="00D56370">
            <w:pPr>
              <w:widowControl w:val="0"/>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jc w:val="both"/>
            </w:pPr>
            <w:r w:rsidRPr="00371B0B">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0,38 га (при новом строительстве и этажности 5 этажей), 0,48 га (при новом строительстве и этажности 6-8 этажей).</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8 этажей. При строительстве жилой застройки переменной этажности допустимо понижение отдельных частей ниже 5 этажей, с сохранением минимальной средней этажности 5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pPr>
              <w:tabs>
                <w:tab w:val="left" w:pos="142"/>
              </w:tabs>
              <w:rPr>
                <w:lang w:eastAsia="en-US"/>
              </w:rPr>
            </w:pPr>
            <w:r w:rsidRPr="00371B0B">
              <w:rPr>
                <w:lang w:eastAsia="en-US"/>
              </w:rPr>
              <w:t>Максимальный процент застройки – 80%.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rPr>
                <w:lang w:eastAsia="en-US"/>
              </w:rPr>
            </w:pPr>
            <w:r w:rsidRPr="00371B0B">
              <w:rPr>
                <w:lang w:eastAsia="en-US"/>
              </w:rPr>
              <w:t xml:space="preserve">Максимальный процент застройки надземной части при этажности: </w:t>
            </w:r>
          </w:p>
          <w:p w:rsidR="009D1141" w:rsidRPr="00371B0B" w:rsidRDefault="009D1141" w:rsidP="00D56370">
            <w:pPr>
              <w:tabs>
                <w:tab w:val="left" w:pos="142"/>
              </w:tabs>
              <w:rPr>
                <w:lang w:eastAsia="en-US"/>
              </w:rPr>
            </w:pPr>
            <w:r w:rsidRPr="00371B0B">
              <w:rPr>
                <w:lang w:eastAsia="en-US"/>
              </w:rPr>
              <w:t>5 этажей – 40%, 6-7 этажей – 35%, 8 этажей – 28%.</w:t>
            </w:r>
          </w:p>
          <w:p w:rsidR="009D1141" w:rsidRPr="00371B0B" w:rsidRDefault="009D1141" w:rsidP="00D56370">
            <w:pPr>
              <w:tabs>
                <w:tab w:val="left" w:pos="142"/>
              </w:tabs>
              <w:rPr>
                <w:lang w:eastAsia="en-US"/>
              </w:rPr>
            </w:pPr>
            <w:r w:rsidRPr="00371B0B">
              <w:rPr>
                <w:lang w:eastAsia="en-US"/>
              </w:rPr>
              <w:t>Плотность жилой застройки – не более 22,5 тыс. кв. м на 1 га.</w:t>
            </w:r>
          </w:p>
          <w:p w:rsidR="009D1141" w:rsidRPr="00371B0B" w:rsidRDefault="009D1141" w:rsidP="00D56370">
            <w:pPr>
              <w:tabs>
                <w:tab w:val="left" w:pos="142"/>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s>
              <w:autoSpaceDE w:val="0"/>
              <w:rPr>
                <w:i/>
                <w:lang w:eastAsia="en-US"/>
              </w:rPr>
            </w:pPr>
            <w:r w:rsidRPr="00371B0B">
              <w:rPr>
                <w:i/>
                <w:lang w:eastAsia="en-US"/>
              </w:rPr>
              <w:t>Озеленение:</w:t>
            </w:r>
          </w:p>
          <w:p w:rsidR="009D1141" w:rsidRPr="00371B0B" w:rsidRDefault="009D1141" w:rsidP="00D56370">
            <w:pPr>
              <w:widowControl w:val="0"/>
              <w:tabs>
                <w:tab w:val="left" w:pos="142"/>
              </w:tabs>
              <w:autoSpaceDE w:val="0"/>
              <w:rPr>
                <w:lang w:eastAsia="en-US"/>
              </w:rPr>
            </w:pPr>
            <w:r w:rsidRPr="00371B0B">
              <w:rPr>
                <w:lang w:eastAsia="en-US"/>
              </w:rPr>
              <w:t>Минимальный  процент озеленения – 25%.</w:t>
            </w:r>
          </w:p>
          <w:p w:rsidR="009D1141" w:rsidRPr="00371B0B" w:rsidRDefault="009D1141" w:rsidP="00D56370">
            <w:pPr>
              <w:tabs>
                <w:tab w:val="left" w:pos="142"/>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rPr>
                <w:lang w:eastAsia="en-US"/>
              </w:rPr>
            </w:pPr>
            <w:r w:rsidRPr="00371B0B">
              <w:rPr>
                <w:lang w:eastAsia="en-US"/>
              </w:rPr>
              <w:t>Дошкольное, начальное и среднее общее образование</w:t>
            </w:r>
          </w:p>
        </w:tc>
        <w:tc>
          <w:tcPr>
            <w:tcW w:w="354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Детские дошкольные учреждения общего типа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Для нового строительства: при вместимости ДОУ до 100 мест – 40 м</w:t>
            </w:r>
            <w:r w:rsidRPr="00371B0B">
              <w:rPr>
                <w:vertAlign w:val="superscript"/>
                <w:lang w:eastAsia="en-US"/>
              </w:rPr>
              <w:t>2</w:t>
            </w:r>
            <w:r w:rsidRPr="00371B0B">
              <w:rPr>
                <w:lang w:eastAsia="en-US"/>
              </w:rPr>
              <w:t xml:space="preserve"> на 1 место, при вместимости более 100 мест - 35 м</w:t>
            </w:r>
            <w:r w:rsidRPr="00371B0B">
              <w:rPr>
                <w:vertAlign w:val="superscript"/>
                <w:lang w:eastAsia="en-US"/>
              </w:rPr>
              <w:t>2</w:t>
            </w:r>
            <w:r w:rsidRPr="00371B0B">
              <w:rPr>
                <w:lang w:eastAsia="en-US"/>
              </w:rPr>
              <w:t xml:space="preserve"> на 1 место. </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1,63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50%. До половины озелененной площади  могут составлять площадки для игр детей.</w:t>
            </w:r>
          </w:p>
          <w:p w:rsidR="009D1141" w:rsidRPr="00371B0B" w:rsidRDefault="009D1141" w:rsidP="00D56370">
            <w:pPr>
              <w:tabs>
                <w:tab w:val="left" w:pos="142"/>
              </w:tabs>
              <w:jc w:val="both"/>
              <w:rPr>
                <w:i/>
                <w:lang w:eastAsia="en-US"/>
              </w:rPr>
            </w:pPr>
          </w:p>
          <w:p w:rsidR="009D1141" w:rsidRPr="00371B0B" w:rsidRDefault="009D1141" w:rsidP="00D56370">
            <w:pPr>
              <w:widowControl w:val="0"/>
              <w:tabs>
                <w:tab w:val="left" w:pos="142"/>
              </w:tabs>
              <w:autoSpaceDE w:val="0"/>
              <w:autoSpaceDN w:val="0"/>
              <w:adjustRightInd w:val="0"/>
              <w:jc w:val="both"/>
              <w:rPr>
                <w:i/>
                <w:lang w:eastAsia="en-US"/>
              </w:rPr>
            </w:pPr>
            <w:r w:rsidRPr="00371B0B">
              <w:rPr>
                <w:lang w:eastAsia="en-US"/>
              </w:rPr>
              <w:t>Здания дошкольных организаций размещают на внутриквартальных территориях жилых микрорайонов, удаленных от городских улиц, межквартальных проездов на расстояние, обеспечивающее уровни шума и загрязнения атмосферного воздуха требованиям санитарных правил и нормативов. Отступ от красной линии должен быть не менее 25 м: в случае улиц местного значения – до здания дошкольной организации, в случае улиц магистрального значения – до участка дошкольной организации. Участки детских дошкольных учреждений не должны примыкать к магистральным улицам.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Специализированные детские дошкольные учреждения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Общеобразовательные учреждения</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Для нового строительства: при вместимости общеобразовательных школ учащихся, площадь земельного участка должна составлять не менее:</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До 400 мест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401 до 500 – 60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501 до 600 – 50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601 до 800 – 40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801 до 1100 – 33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1101 до 1500 – 21 кв.м. на 1-го учащегося;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От 1501 до 2000 – 17 кв.м. на 1-го учащегося;</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 xml:space="preserve">Свыше 2001 – 16 кв.м. на 1-го учащегося. </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Площадь земельного участка в зависимости от вместимости учреждения дополнительного школьного образования зависит от задания на проектирования, но не менее 21 кв.м. на 1-го учащегося.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3,5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 40 %. До половины озелененной площади  могут составлять спортивные площадки.</w:t>
            </w:r>
          </w:p>
          <w:p w:rsidR="009D1141" w:rsidRPr="00371B0B" w:rsidRDefault="009D1141" w:rsidP="00D56370">
            <w:pPr>
              <w:rPr>
                <w:i/>
              </w:rPr>
            </w:pPr>
            <w:r w:rsidRPr="00371B0B">
              <w:rPr>
                <w:i/>
              </w:rPr>
              <w:t>Иное:</w:t>
            </w:r>
          </w:p>
          <w:p w:rsidR="009D1141" w:rsidRPr="00371B0B" w:rsidRDefault="009D1141" w:rsidP="00D56370">
            <w:r w:rsidRPr="00371B0B">
              <w:t>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p w:rsidR="009D1141" w:rsidRPr="00371B0B" w:rsidRDefault="009D1141" w:rsidP="00D56370">
            <w:r w:rsidRPr="00371B0B">
              <w:t>Расположение на территории построек и сооружений, функционально не связанных с общеобразовательной организацией, не допускается.</w:t>
            </w:r>
          </w:p>
          <w:p w:rsidR="009D1141" w:rsidRPr="00371B0B" w:rsidRDefault="009D1141" w:rsidP="00D56370">
            <w:r w:rsidRPr="00371B0B">
              <w:t>Архитектурно-планировочные решения здания должны обеспечивать:</w:t>
            </w:r>
          </w:p>
          <w:p w:rsidR="009D1141" w:rsidRPr="00371B0B" w:rsidRDefault="009D1141" w:rsidP="00D56370">
            <w:r w:rsidRPr="00371B0B">
              <w:t>- выделение в отдельный блок учебных помещений начальных классов с выходами на участок;</w:t>
            </w:r>
          </w:p>
          <w:p w:rsidR="009D1141" w:rsidRPr="00371B0B" w:rsidRDefault="009D1141" w:rsidP="00D56370">
            <w:r w:rsidRPr="00371B0B">
              <w:t>- расположение рекреационных помещений в непосредственной близости к учебным помещениям;</w:t>
            </w:r>
          </w:p>
          <w:p w:rsidR="009D1141" w:rsidRPr="00371B0B" w:rsidRDefault="009D1141" w:rsidP="00D56370">
            <w:r w:rsidRPr="00371B0B">
              <w:t>- размещение на верхних этажах (выше третьего этажа) учебных помещений и кабинетов, посещаемых обучающимися 8 - 11 классов, административно-хозяйственных помещений;</w:t>
            </w:r>
          </w:p>
          <w:p w:rsidR="009D1141" w:rsidRPr="00371B0B" w:rsidRDefault="009D1141" w:rsidP="00D56370">
            <w:r w:rsidRPr="00371B0B">
              <w:t>- исключение вредного воздействия факторов среды обитания в общеобразовательной организации жизни и здоровью обучающихся;</w:t>
            </w:r>
          </w:p>
          <w:p w:rsidR="009D1141" w:rsidRPr="00371B0B" w:rsidRDefault="009D1141" w:rsidP="00D56370">
            <w:r w:rsidRPr="00371B0B">
              <w:t>- размещение учебных мастерских, актовых и спортивных залов общеобразовательных организаций, их общую площадь, а также набор помещений для кружковой работы, в зависимости от местных условий и возможностей общеобразовательной организации, с соблюдением требований строительных норм и правил и настоящих санитарных правил.</w:t>
            </w:r>
          </w:p>
          <w:p w:rsidR="009D1141" w:rsidRPr="00371B0B" w:rsidRDefault="009D1141" w:rsidP="00D56370">
            <w:r w:rsidRPr="00371B0B">
              <w:t>Не допускается использование цокольных этажей и подвальных помещений под учебные помещения, кабинеты, лаборатории, учебные мастерские, помещения медицинского назначения, спортивные, танцевальные и актовые залы.</w:t>
            </w:r>
          </w:p>
          <w:p w:rsidR="009D1141" w:rsidRPr="00371B0B" w:rsidRDefault="009D1141" w:rsidP="00D56370">
            <w:r w:rsidRPr="00371B0B">
              <w:t>Вместимость вновь строящихся общеобразовательных организаций должна быть рассчитана для обучения только в одну смену.</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Для создания условий пребывания детей с ограниченными возможностями здоровья в строящихся и реконструируемых зданиях в общеобразовательных организаций предусматриваются мероприятия по созданию доступной (безбарьерной) среды.</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(стены здания) располагаются на расстоянии 25 м до красных линий,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Специализированные общеобразовательные учреждения с круглосуточным пребыванием</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Коррекционные общеобразовательные учреждения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Учреждения дополнительного школьного образования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Объекты школ и клубов спортивного назначения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ind w:right="-109"/>
              <w:jc w:val="both"/>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Специализированные объекты дополнительного школьного образования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c>
          <w:tcPr>
            <w:tcW w:w="1843"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54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snapToGrid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tabs>
                <w:tab w:val="left" w:pos="142"/>
              </w:tabs>
              <w:jc w:val="both"/>
              <w:rPr>
                <w:bCs/>
              </w:rPr>
            </w:pPr>
            <w:r w:rsidRPr="00371B0B">
              <w:rPr>
                <w:bCs/>
              </w:rPr>
              <w:t>- жилищно-эксплуатационные организации</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snapToGrid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1"/>
        <w:gridCol w:w="40"/>
        <w:gridCol w:w="3546"/>
        <w:gridCol w:w="1984"/>
        <w:gridCol w:w="7655"/>
      </w:tblGrid>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586"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4"/>
        </w:trPr>
        <w:tc>
          <w:tcPr>
            <w:tcW w:w="1841"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Социальное обслуживание</w:t>
            </w:r>
          </w:p>
        </w:tc>
        <w:tc>
          <w:tcPr>
            <w:tcW w:w="35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Объекты социального обслуживания</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- 18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связанные с обеспечением населения услугами почты и связи</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rPr>
          <w:trHeight w:val="553"/>
        </w:trPr>
        <w:tc>
          <w:tcPr>
            <w:tcW w:w="184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tc>
        <w:tc>
          <w:tcPr>
            <w:tcW w:w="35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бытового обслуживания</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1"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Предпринимательство</w:t>
            </w:r>
          </w:p>
        </w:tc>
        <w:tc>
          <w:tcPr>
            <w:tcW w:w="35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rsidR="009D1141" w:rsidRPr="00371B0B" w:rsidRDefault="009D1141" w:rsidP="00D56370">
            <w:pPr>
              <w:widowControl w:val="0"/>
              <w:tabs>
                <w:tab w:val="left" w:pos="142"/>
              </w:tabs>
              <w:autoSpaceDE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торгового назначения, реализующие товары розницей</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связанные с оказанием  банковских, страховых, юридических и иных услуг гражданам</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780"/>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общественного питания</w:t>
            </w:r>
          </w:p>
          <w:p w:rsidR="009D1141" w:rsidRPr="00371B0B" w:rsidRDefault="009D1141" w:rsidP="00D56370">
            <w:pPr>
              <w:tabs>
                <w:tab w:val="left" w:pos="142"/>
              </w:tabs>
              <w:rPr>
                <w:lang w:eastAsia="en-US"/>
              </w:rPr>
            </w:pP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17"/>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Многофункциональные объекты</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565"/>
        </w:trPr>
        <w:tc>
          <w:tcPr>
            <w:tcW w:w="1841"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Религиозное использование</w:t>
            </w:r>
          </w:p>
        </w:tc>
        <w:tc>
          <w:tcPr>
            <w:tcW w:w="35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pPr>
            <w:r w:rsidRPr="00371B0B">
              <w:rPr>
                <w:lang w:eastAsia="en-US"/>
              </w:rPr>
              <w:t>Объекты религиозного назначения</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Памятные объекты и объекты искусства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1"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Амбулаторно-</w:t>
            </w:r>
          </w:p>
          <w:p w:rsidR="009D1141" w:rsidRPr="00371B0B" w:rsidRDefault="009D1141" w:rsidP="00D56370">
            <w:pPr>
              <w:tabs>
                <w:tab w:val="left" w:pos="142"/>
              </w:tabs>
              <w:jc w:val="both"/>
              <w:rPr>
                <w:lang w:eastAsia="en-US"/>
              </w:rPr>
            </w:pPr>
            <w:r w:rsidRPr="00371B0B">
              <w:t>поликлиническое обслуживание</w:t>
            </w:r>
          </w:p>
        </w:tc>
        <w:tc>
          <w:tcPr>
            <w:tcW w:w="35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Амбулаторно-поликлинические учреждения</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по оказанию фармацевтической помощи гражданам</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63"/>
        </w:trPr>
        <w:tc>
          <w:tcPr>
            <w:tcW w:w="1841" w:type="dxa"/>
            <w:gridSpan w:val="2"/>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Спорт</w:t>
            </w:r>
          </w:p>
        </w:tc>
        <w:tc>
          <w:tcPr>
            <w:tcW w:w="35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спортивных баз и лагерей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залы</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20%.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843"/>
        </w:trPr>
        <w:tc>
          <w:tcPr>
            <w:tcW w:w="1841" w:type="dxa"/>
            <w:gridSpan w:val="2"/>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5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Площадки для занятия спортом и физкультурой</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518"/>
        </w:trPr>
        <w:tc>
          <w:tcPr>
            <w:tcW w:w="184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 xml:space="preserve">Малоэтажная многоквартирная жилая застройка </w:t>
            </w:r>
          </w:p>
        </w:tc>
        <w:tc>
          <w:tcPr>
            <w:tcW w:w="35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rPr>
                <w:lang w:eastAsia="en-US"/>
              </w:rPr>
            </w:pPr>
            <w:r w:rsidRPr="00371B0B">
              <w:rPr>
                <w:lang w:eastAsia="en-US"/>
              </w:rPr>
              <w:t>Размещение малоэтажного многоквартирного жилого дома (дом, пригодный для постоянного проживания, высотой до 4 этажей, включая мансардный);</w:t>
            </w:r>
          </w:p>
          <w:p w:rsidR="009D1141" w:rsidRPr="00371B0B" w:rsidRDefault="009D1141" w:rsidP="00D56370">
            <w:pPr>
              <w:widowControl w:val="0"/>
              <w:autoSpaceDE w:val="0"/>
              <w:jc w:val="both"/>
              <w:rPr>
                <w:lang w:eastAsia="en-US"/>
              </w:rPr>
            </w:pPr>
            <w:r w:rsidRPr="00371B0B">
              <w:rPr>
                <w:lang w:eastAsia="en-US"/>
              </w:rPr>
              <w:t xml:space="preserve">разведение декоративных и плодовых деревьев, овощных и ягодных культур; </w:t>
            </w:r>
          </w:p>
          <w:p w:rsidR="009D1141" w:rsidRPr="00371B0B" w:rsidRDefault="009D1141" w:rsidP="00D56370">
            <w:pPr>
              <w:widowControl w:val="0"/>
              <w:autoSpaceDE w:val="0"/>
              <w:jc w:val="both"/>
              <w:rPr>
                <w:lang w:eastAsia="en-US"/>
              </w:rPr>
            </w:pPr>
            <w:r w:rsidRPr="00371B0B">
              <w:rPr>
                <w:lang w:eastAsia="en-US"/>
              </w:rPr>
              <w:t xml:space="preserve">размещение индивидуальных гаражей и иных вспомогательных сооружений; </w:t>
            </w:r>
          </w:p>
          <w:p w:rsidR="009D1141" w:rsidRPr="00371B0B" w:rsidRDefault="009D1141" w:rsidP="00D56370">
            <w:pPr>
              <w:widowControl w:val="0"/>
              <w:autoSpaceDE w:val="0"/>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jc w:val="both"/>
            </w:pPr>
            <w:r w:rsidRPr="00371B0B">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s>
              <w:jc w:val="both"/>
            </w:pPr>
            <w:r w:rsidRPr="00371B0B">
              <w:t>Максимальный процент застройки – 40%.</w:t>
            </w:r>
          </w:p>
          <w:p w:rsidR="009D1141" w:rsidRPr="00371B0B" w:rsidRDefault="009D1141" w:rsidP="00D56370">
            <w:pPr>
              <w:widowControl w:val="0"/>
              <w:tabs>
                <w:tab w:val="left" w:pos="142"/>
              </w:tabs>
              <w:autoSpaceDE w:val="0"/>
              <w:rPr>
                <w:lang w:eastAsia="en-US"/>
              </w:rPr>
            </w:pPr>
            <w:r w:rsidRPr="00371B0B">
              <w:rPr>
                <w:lang w:eastAsia="en-US"/>
              </w:rPr>
              <w:t>Плотность жилой застройки – не более 16 тыс.кв.м на 1 га.</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r w:rsidRPr="00371B0B">
              <w:t xml:space="preserve">Для  хозяйственных  целей и выгула собак из расчета  0,3 кв.м на 1 жителя.  </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rPr>
                <w:i/>
              </w:rPr>
            </w:pPr>
            <w:r w:rsidRPr="00371B0B">
              <w:t>Минимальный  процент озеленения – 25%.</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35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1"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35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0,04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Этажность – не более 3 этажей.</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 w:val="left" w:pos="284"/>
              </w:tabs>
              <w:autoSpaceDE w:val="0"/>
              <w:rPr>
                <w:lang w:eastAsia="en-US"/>
              </w:rPr>
            </w:pPr>
            <w:r w:rsidRPr="00371B0B">
              <w:rPr>
                <w:lang w:eastAsia="en-US"/>
              </w:rPr>
              <w:t>Максимальный процент застройки – 60%.</w:t>
            </w:r>
          </w:p>
          <w:p w:rsidR="009D1141" w:rsidRPr="00371B0B" w:rsidRDefault="009D1141" w:rsidP="00D56370">
            <w:pPr>
              <w:widowControl w:val="0"/>
              <w:tabs>
                <w:tab w:val="left" w:pos="142"/>
                <w:tab w:val="left" w:pos="284"/>
              </w:tabs>
              <w:autoSpaceDE w:val="0"/>
              <w:rPr>
                <w:lang w:eastAsia="en-US"/>
              </w:rPr>
            </w:pPr>
            <w:r w:rsidRPr="00371B0B">
              <w:rPr>
                <w:lang w:eastAsia="en-US"/>
              </w:rPr>
              <w:t>Предельные параметры разрешенного строительства и реконструкции принимаются в соответствии со статьей 60.</w:t>
            </w:r>
          </w:p>
          <w:p w:rsidR="009D1141" w:rsidRPr="00371B0B" w:rsidRDefault="009D1141" w:rsidP="00D56370">
            <w:pPr>
              <w:widowControl w:val="0"/>
              <w:tabs>
                <w:tab w:val="left" w:pos="142"/>
                <w:tab w:val="left" w:pos="284"/>
              </w:tabs>
              <w:autoSpaceDE w:val="0"/>
              <w:rPr>
                <w:lang w:eastAsia="en-US"/>
              </w:rPr>
            </w:pPr>
            <w:r w:rsidRPr="00371B0B">
              <w:rPr>
                <w:lang w:eastAsia="en-US"/>
              </w:rPr>
              <w:t>Параметры разрешенного строительства и реконструкции в пределах существующих.</w:t>
            </w:r>
          </w:p>
          <w:p w:rsidR="009D1141" w:rsidRPr="00371B0B" w:rsidRDefault="009D1141" w:rsidP="00D56370">
            <w:pPr>
              <w:tabs>
                <w:tab w:val="left" w:pos="142"/>
                <w:tab w:val="left" w:pos="284"/>
              </w:tabs>
            </w:pPr>
            <w:r w:rsidRPr="00371B0B">
              <w:t>На территории земельного участка должны предусматриваться:</w:t>
            </w:r>
          </w:p>
          <w:p w:rsidR="009D1141" w:rsidRPr="00371B0B" w:rsidRDefault="009D1141" w:rsidP="00D56370">
            <w:pPr>
              <w:tabs>
                <w:tab w:val="left" w:pos="142"/>
                <w:tab w:val="left" w:pos="284"/>
              </w:tabs>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284"/>
              </w:tabs>
              <w:rPr>
                <w:i/>
              </w:rPr>
            </w:pPr>
            <w:r w:rsidRPr="00371B0B">
              <w:rPr>
                <w:i/>
              </w:rPr>
              <w:t>Озеленение:</w:t>
            </w:r>
          </w:p>
          <w:p w:rsidR="009D1141" w:rsidRPr="00371B0B" w:rsidRDefault="009D1141" w:rsidP="00D56370">
            <w:pPr>
              <w:tabs>
                <w:tab w:val="left" w:pos="142"/>
                <w:tab w:val="left" w:pos="284"/>
              </w:tabs>
              <w:rPr>
                <w:lang w:eastAsia="en-US"/>
              </w:rPr>
            </w:pPr>
            <w:r w:rsidRPr="00371B0B">
              <w:rPr>
                <w:lang w:eastAsia="en-US"/>
              </w:rPr>
              <w:t xml:space="preserve">Процент озеленения земельного участка – 10%. </w:t>
            </w:r>
          </w:p>
          <w:p w:rsidR="009D1141" w:rsidRPr="00371B0B" w:rsidRDefault="009D1141" w:rsidP="00D56370">
            <w:pPr>
              <w:widowControl w:val="0"/>
              <w:tabs>
                <w:tab w:val="left" w:pos="142"/>
                <w:tab w:val="left" w:pos="284"/>
              </w:tabs>
              <w:autoSpaceDE w:val="0"/>
              <w:autoSpaceDN w:val="0"/>
              <w:adjustRightInd w:val="0"/>
              <w:rPr>
                <w:i/>
                <w:lang w:eastAsia="en-US"/>
              </w:rPr>
            </w:pPr>
          </w:p>
          <w:p w:rsidR="009D1141" w:rsidRPr="00371B0B" w:rsidRDefault="009D1141" w:rsidP="00D56370">
            <w:pPr>
              <w:widowControl w:val="0"/>
              <w:tabs>
                <w:tab w:val="left" w:pos="142"/>
                <w:tab w:val="left" w:pos="284"/>
              </w:tabs>
              <w:autoSpaceDE w:val="0"/>
              <w:autoSpaceDN w:val="0"/>
              <w:adjustRightInd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 w:val="left" w:pos="284"/>
              </w:tabs>
              <w:autoSpaceDE w:val="0"/>
              <w:autoSpaceDN w:val="0"/>
              <w:adjustRightInd w:val="0"/>
              <w:rPr>
                <w:i/>
                <w:lang w:eastAsia="en-US"/>
              </w:rPr>
            </w:pPr>
            <w:r w:rsidRPr="00371B0B">
              <w:rPr>
                <w:lang w:eastAsia="en-US"/>
              </w:rPr>
              <w:t>Сохранение и поддержание исторических красных линий объектами нового строительства.</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3"/>
        <w:gridCol w:w="50"/>
        <w:gridCol w:w="3544"/>
        <w:gridCol w:w="1984"/>
        <w:gridCol w:w="7655"/>
      </w:tblGrid>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65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79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359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65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7371"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r w:rsidRPr="00371B0B">
              <w:t>Объекты гаражного назначения</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- 8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Допускается размещение гаражей во встроенном, пристроенном и отдельно стоящем исполнении, а также в подземном, полуподземном уровне. </w:t>
            </w:r>
          </w:p>
          <w:p w:rsidR="009D1141" w:rsidRPr="00371B0B" w:rsidRDefault="009D1141" w:rsidP="00D56370">
            <w:pPr>
              <w:jc w:val="both"/>
            </w:pPr>
          </w:p>
          <w:p w:rsidR="009D1141" w:rsidRPr="00371B0B" w:rsidRDefault="009D1141" w:rsidP="00D56370">
            <w:pPr>
              <w:jc w:val="both"/>
            </w:pPr>
            <w:r w:rsidRPr="00371B0B">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Предпринимательство</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для предпринимательской деятельности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для отдельно стоящих зданий – 15%, для пристроенных зданий – 40%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65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r w:rsidRPr="00371B0B">
        <w:rPr>
          <w:lang w:eastAsia="en-US"/>
        </w:rPr>
        <w:t>».</w:t>
      </w:r>
    </w:p>
    <w:p w:rsidR="009D1141" w:rsidRPr="00371B0B" w:rsidRDefault="009D1141" w:rsidP="009D1141">
      <w:pPr>
        <w:keepNext/>
        <w:outlineLvl w:val="1"/>
        <w:rPr>
          <w:b/>
          <w:bCs/>
          <w:iCs/>
          <w:sz w:val="24"/>
          <w:szCs w:val="28"/>
        </w:rPr>
      </w:pPr>
      <w:bookmarkStart w:id="378" w:name="_Toc462646220"/>
      <w:r w:rsidRPr="00371B0B">
        <w:rPr>
          <w:b/>
          <w:sz w:val="24"/>
          <w:szCs w:val="24"/>
          <w:lang w:eastAsia="en-US"/>
        </w:rPr>
        <w:t>Статья 112. Зоны делового, общественного и коммерческого назначения (ОДЗ-201)</w:t>
      </w:r>
      <w:bookmarkEnd w:id="378"/>
    </w:p>
    <w:p w:rsidR="009D1141" w:rsidRPr="00371B0B" w:rsidRDefault="009D1141" w:rsidP="009D1141">
      <w:pPr>
        <w:tabs>
          <w:tab w:val="left" w:pos="142"/>
        </w:tabs>
        <w:rPr>
          <w:sz w:val="24"/>
          <w:szCs w:val="24"/>
          <w:lang w:eastAsia="en-US"/>
        </w:rPr>
      </w:pPr>
      <w:r w:rsidRPr="00371B0B">
        <w:rPr>
          <w:sz w:val="24"/>
          <w:szCs w:val="24"/>
          <w:lang w:eastAsia="en-US"/>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rPr>
          <w:b/>
          <w:lang w:eastAsia="en-US"/>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3828"/>
        <w:gridCol w:w="1985"/>
        <w:gridCol w:w="7371"/>
      </w:tblGrid>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Общественное управление</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9D1141" w:rsidRPr="00371B0B" w:rsidRDefault="009D1141" w:rsidP="00D56370">
            <w:pPr>
              <w:tabs>
                <w:tab w:val="left" w:pos="142"/>
              </w:tabs>
            </w:pPr>
            <w:r w:rsidRPr="00371B0B">
              <w:t xml:space="preserve">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p>
          <w:p w:rsidR="009D1141" w:rsidRPr="00371B0B" w:rsidRDefault="009D1141" w:rsidP="00D56370">
            <w:pPr>
              <w:tabs>
                <w:tab w:val="left" w:pos="142"/>
              </w:tabs>
            </w:pPr>
            <w:r w:rsidRPr="00371B0B">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органов государственной власти, органов местного самоуправления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s>
              <w:jc w:val="both"/>
            </w:pPr>
            <w:r w:rsidRPr="00371B0B">
              <w:t>Максимальный размер земельного участка – 2,2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bCs/>
                <w:lang w:eastAsia="en-US"/>
              </w:rPr>
              <w:t>Объекты непосредственно обеспечивающих деятельность органов власти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bCs/>
                <w:lang w:eastAsia="en-US"/>
              </w:rPr>
              <w:t>Объекты специального назначения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bCs/>
                <w:lang w:eastAsia="en-US"/>
              </w:rPr>
              <w:t>Объекты обеспечения внутреннего правопорядка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bCs/>
                <w:lang w:eastAsia="en-US"/>
              </w:rPr>
            </w:pPr>
            <w:r w:rsidRPr="00371B0B">
              <w:rPr>
                <w:bCs/>
                <w:lang w:eastAsia="en-US"/>
              </w:rPr>
              <w:t>Объекты, связанные с хранением и систематизацией данных,  предоставлением услуг по оформлению и регистрации документов</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bCs/>
                <w:lang w:eastAsia="en-US"/>
              </w:rPr>
              <w:t>Объекты профессиональных и отраслевых союзов, творческих союзов и иных общественных организаций и объединений</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Деловое управление</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lang w:eastAsia="en-US"/>
              </w:rPr>
              <w:t>Объекты органов управления производством и торговлей</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s>
              <w:jc w:val="both"/>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lang w:eastAsia="en-US"/>
              </w:rPr>
            </w:pPr>
            <w:r w:rsidRPr="00371B0B">
              <w:rPr>
                <w:lang w:eastAsia="en-US"/>
              </w:rPr>
              <w:t>При количестве машино-мест свыше 300 стоянка автомобилей допускается только в подземном, подземно-надземном, многоуровневом виде.</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s>
              <w:rPr>
                <w:lang w:eastAsia="en-US"/>
              </w:rPr>
            </w:pPr>
            <w:r w:rsidRPr="00371B0B">
              <w:rPr>
                <w:lang w:eastAsia="en-US"/>
              </w:rPr>
              <w:t>Не допускается блокирование здания со зданием на соседнем земельном участке, если их общая площадь превышает 5000 кв.м.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380"/>
              </w:tabs>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lang w:eastAsia="en-US"/>
              </w:rPr>
              <w:t>Объекты органов банковского и страхового управления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380"/>
              </w:tabs>
              <w:rPr>
                <w:b/>
                <w:lang w:eastAsia="en-US"/>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lang w:eastAsia="en-US"/>
              </w:rPr>
              <w:t>Объекты, связанные с оказанием  банковских и страховых услуг гражданам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380"/>
              </w:tabs>
              <w:rPr>
                <w:b/>
                <w:lang w:eastAsia="en-US"/>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lang w:eastAsia="en-US"/>
              </w:rPr>
              <w:t>Объекты, связанные с оказанием юридических услуг гражданам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380"/>
              </w:tabs>
              <w:rPr>
                <w:b/>
                <w:lang w:eastAsia="en-US"/>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shd w:val="clear" w:color="auto" w:fill="00FF00"/>
                <w:lang w:eastAsia="en-US"/>
              </w:rPr>
            </w:pPr>
            <w:r w:rsidRPr="00371B0B">
              <w:rPr>
                <w:lang w:eastAsia="en-US"/>
              </w:rPr>
              <w:t>Объекты, связанные с оказанием иных услуг гражданам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380"/>
              </w:tabs>
              <w:rPr>
                <w:lang w:eastAsia="en-US"/>
              </w:rPr>
            </w:pP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Объекты торговли (торговые центры, торгово-развлекательные центры (комплексы))</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w:t>
            </w:r>
          </w:p>
          <w:p w:rsidR="009D1141" w:rsidRPr="00371B0B" w:rsidRDefault="009D1141" w:rsidP="00D56370">
            <w:pPr>
              <w:tabs>
                <w:tab w:val="left" w:pos="142"/>
              </w:tabs>
            </w:pPr>
            <w:r w:rsidRPr="00371B0B">
              <w:t>размещение гаражей и (или) стоянок для автомобилей сотрудников и посетителей торгового центра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lang w:eastAsia="en-US"/>
              </w:rPr>
              <w:t>Объекты торговли (городского, районного и микрорайонного значения)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0,8 га.</w:t>
            </w:r>
          </w:p>
          <w:p w:rsidR="009D1141" w:rsidRPr="00371B0B" w:rsidRDefault="009D1141" w:rsidP="00D56370">
            <w:pPr>
              <w:tabs>
                <w:tab w:val="left" w:pos="142"/>
              </w:tabs>
              <w:jc w:val="both"/>
            </w:pPr>
            <w:r w:rsidRPr="00371B0B">
              <w:t>Максимальный размер земельного участка – 5,2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- 25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widowControl w:val="0"/>
              <w:tabs>
                <w:tab w:val="left" w:pos="142"/>
              </w:tabs>
              <w:autoSpaceDE w:val="0"/>
              <w:rPr>
                <w:lang w:eastAsia="en-US"/>
              </w:rPr>
            </w:pPr>
            <w:r w:rsidRPr="00371B0B">
              <w:rPr>
                <w:lang w:eastAsia="en-US"/>
              </w:rPr>
              <w:t>Новое строительство не предусматривается.</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lang w:eastAsia="en-US"/>
              </w:rPr>
            </w:pPr>
            <w:r w:rsidRPr="00371B0B">
              <w:rPr>
                <w:lang w:eastAsia="en-US"/>
              </w:rPr>
              <w:t>При количестве машино-мест свыше 300 стоянка автомобилей допускается только в подземном, подземно-надземном, многоуровневом виде.</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lang w:eastAsia="en-US"/>
              </w:rPr>
              <w:t>Объекты торговли 5 класса опасности (городского значения)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238"/>
              </w:tabs>
              <w:rPr>
                <w:lang w:eastAsia="en-US"/>
              </w:rPr>
            </w:pPr>
            <w:r w:rsidRPr="00371B0B">
              <w:rPr>
                <w:lang w:eastAsia="en-US"/>
              </w:rPr>
              <w:t>Объекты развлекательного назначения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Магазины</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hd w:val="clear" w:color="auto" w:fill="00FF00"/>
                <w:lang w:eastAsia="en-US"/>
              </w:rPr>
            </w:pPr>
            <w:r w:rsidRPr="00371B0B">
              <w:rPr>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r w:rsidRPr="00371B0B">
              <w:t>Объекты торгового назначения</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 0,16 га (при новом строительстве, в случае если земельный участок расположен по красной линии магистральной улицы).</w:t>
            </w:r>
          </w:p>
          <w:p w:rsidR="009D1141" w:rsidRPr="00371B0B" w:rsidRDefault="009D1141" w:rsidP="00D56370">
            <w:pPr>
              <w:tabs>
                <w:tab w:val="left" w:pos="142"/>
              </w:tabs>
              <w:jc w:val="both"/>
            </w:pPr>
            <w:r w:rsidRPr="00371B0B">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- 25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Не допускается размещение объектов капитального строительства, предназначенных для продажи товаров, площадь которых превышает 5000 кв. м.</w:t>
            </w:r>
          </w:p>
          <w:p w:rsidR="009D1141" w:rsidRPr="00371B0B" w:rsidRDefault="009D1141" w:rsidP="00D56370">
            <w:pPr>
              <w:tabs>
                <w:tab w:val="left" w:pos="142"/>
              </w:tabs>
              <w:rPr>
                <w:lang w:eastAsia="en-US"/>
              </w:rPr>
            </w:pPr>
            <w:r w:rsidRPr="00371B0B">
              <w:rPr>
                <w:lang w:eastAsia="en-US"/>
              </w:rPr>
              <w:t>Не допускается блокирование здания со зданием на соседнем земельном участке, если их общая площадь превышает 5000 кв.м.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Рынки</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9D1141" w:rsidRPr="00371B0B" w:rsidRDefault="009D1141" w:rsidP="00D56370">
            <w:pPr>
              <w:widowControl w:val="0"/>
              <w:tabs>
                <w:tab w:val="left" w:pos="142"/>
              </w:tabs>
              <w:autoSpaceDE w:val="0"/>
              <w:jc w:val="both"/>
              <w:rPr>
                <w:lang w:eastAsia="en-US"/>
              </w:rPr>
            </w:pPr>
            <w:r w:rsidRPr="00371B0B">
              <w:rPr>
                <w:lang w:eastAsia="en-US"/>
              </w:rPr>
              <w:t>размещение гаражей и (или) стоянок для автомобилей сотрудников и посетителей рынка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торгового назначения, предназначенные для организации постоянной или временной торговли</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s>
              <w:jc w:val="both"/>
            </w:pPr>
            <w:r w:rsidRPr="00371B0B">
              <w:t>Максимальный размер земельного участка – 2,5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торгового назначения, реализующие товары оптом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Специализированные рынки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b/>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Общественное питание</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rPr>
                <w:lang w:eastAsia="en-US"/>
              </w:rPr>
              <w:t>Объекты общественного питания</w:t>
            </w:r>
          </w:p>
          <w:p w:rsidR="009D1141" w:rsidRPr="00371B0B" w:rsidRDefault="009D1141" w:rsidP="00D56370">
            <w:pPr>
              <w:tabs>
                <w:tab w:val="left" w:pos="142"/>
              </w:tabs>
            </w:pP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14"/>
        </w:trPr>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Гостиничное обслуживание</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временного проживания</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tabs>
                <w:tab w:val="left" w:pos="142"/>
              </w:tabs>
              <w:jc w:val="both"/>
            </w:pPr>
            <w:r w:rsidRPr="00371B0B">
              <w:t>Максимальный размер земельного участка – 1,5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r w:rsidRPr="00371B0B">
              <w:t>Минимальный процент озеленения – 10%.</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115"/>
        </w:trPr>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Развлечения</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 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rPr>
                <w:lang w:eastAsia="en-US"/>
              </w:rPr>
              <w:t>Объекты развлекательного назначения.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0,24 га.</w:t>
            </w:r>
          </w:p>
          <w:p w:rsidR="009D1141" w:rsidRPr="00371B0B" w:rsidRDefault="009D1141" w:rsidP="00D56370">
            <w:pPr>
              <w:tabs>
                <w:tab w:val="left" w:pos="142"/>
              </w:tabs>
              <w:jc w:val="both"/>
            </w:pPr>
            <w:r w:rsidRPr="00371B0B">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pPr>
            <w:r w:rsidRPr="00371B0B">
              <w:t>Предельная высота зданий, строений, сооружений - 25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tabs>
                <w:tab w:val="left" w:pos="142"/>
              </w:tabs>
              <w:rPr>
                <w:lang w:eastAsia="en-US"/>
              </w:rPr>
            </w:pPr>
            <w:r w:rsidRPr="00371B0B">
              <w:rPr>
                <w:lang w:eastAsia="en-US"/>
              </w:rPr>
              <w:t>Не допускается блокирование здания со зданием на соседнем земельном участке, если их общая площадь превышает 5000 кв.м.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snapToGrid w:val="0"/>
              <w:jc w:val="both"/>
              <w:rPr>
                <w:lang w:eastAsia="en-US"/>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573"/>
        </w:trPr>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 xml:space="preserve"> Объекты развлекательного назначения допускаемые исключительно в игорных зонах</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r>
      <w:tr w:rsidR="009D1141" w:rsidRPr="00371B0B" w:rsidTr="00D56370">
        <w:trPr>
          <w:trHeight w:val="130"/>
        </w:trPr>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бытового обслуживания</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10%.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84"/>
        </w:trPr>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Пункты приема вторсырья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r>
      <w:tr w:rsidR="009D1141" w:rsidRPr="00371B0B" w:rsidTr="00D56370">
        <w:trPr>
          <w:trHeight w:val="559"/>
        </w:trPr>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ритуального назначения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r>
      <w:tr w:rsidR="009D1141" w:rsidRPr="00371B0B" w:rsidTr="00D56370">
        <w:trPr>
          <w:trHeight w:val="809"/>
        </w:trPr>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связанные с обеспечением населения услугами почты и связи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r>
      <w:tr w:rsidR="009D1141" w:rsidRPr="00371B0B" w:rsidTr="00D56370">
        <w:trPr>
          <w:trHeight w:val="809"/>
        </w:trPr>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Амбулаторное ветеринарное обслуживание</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объектов капитального строительства, предназначенных для оказания ветеринарных услуг без содержания животных</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rPr>
                <w:lang w:eastAsia="en-US"/>
              </w:rPr>
              <w:t>Объекты по оказанию помощи домашним животным</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rPr>
                <w:lang w:eastAsia="en-US"/>
              </w:rPr>
            </w:pP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82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snapToGrid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382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tabs>
                <w:tab w:val="left" w:pos="142"/>
              </w:tabs>
              <w:jc w:val="both"/>
              <w:rPr>
                <w:bCs/>
              </w:rPr>
            </w:pP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 (при реконструкции), 0,08 га (при новом строительстве).</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rPr>
                <w:bCs/>
              </w:rPr>
            </w:pPr>
            <w:r w:rsidRPr="00371B0B">
              <w:rPr>
                <w:bCs/>
              </w:rPr>
              <w:t>Обеспечение деятельности в области гидрометеорологии и смежных с ней областях</w:t>
            </w:r>
          </w:p>
        </w:tc>
        <w:tc>
          <w:tcPr>
            <w:tcW w:w="38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autoSpaceDN w:val="0"/>
              <w:adjustRightInd w:val="0"/>
              <w:jc w:val="both"/>
              <w:rPr>
                <w:bCs/>
                <w:lang w:eastAsia="en-US"/>
              </w:rPr>
            </w:pPr>
            <w:r w:rsidRPr="00371B0B">
              <w:rPr>
                <w:bCs/>
                <w:lang w:eastAsia="en-US"/>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Cs/>
              </w:rPr>
            </w:pPr>
            <w:r w:rsidRPr="00371B0B">
              <w:rPr>
                <w:bCs/>
              </w:rPr>
              <w:t>Пункты наблюдательной сети</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 w:val="left" w:pos="284"/>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 w:val="left" w:pos="284"/>
              </w:tabs>
              <w:jc w:val="both"/>
            </w:pPr>
            <w:r w:rsidRPr="00371B0B">
              <w:t>Максимальный размер земельного участка – 0,01 га</w:t>
            </w:r>
          </w:p>
          <w:p w:rsidR="009D1141" w:rsidRPr="00371B0B" w:rsidRDefault="009D1141" w:rsidP="00D56370">
            <w:pPr>
              <w:widowControl w:val="0"/>
              <w:tabs>
                <w:tab w:val="left" w:pos="142"/>
                <w:tab w:val="left" w:pos="284"/>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snapToGrid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284"/>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111"/>
        <w:gridCol w:w="1984"/>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7"/>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Социальное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Объекты социального обслуживания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связанные с обеспечением населения услугами почты и связи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r>
      <w:tr w:rsidR="009D1141" w:rsidRPr="00371B0B" w:rsidTr="00D56370">
        <w:trPr>
          <w:trHeight w:val="273"/>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Амбулаторно-</w:t>
            </w:r>
          </w:p>
          <w:p w:rsidR="009D1141" w:rsidRPr="00371B0B" w:rsidRDefault="009D1141" w:rsidP="00D56370">
            <w:pPr>
              <w:tabs>
                <w:tab w:val="left" w:pos="142"/>
              </w:tabs>
              <w:jc w:val="both"/>
              <w:rPr>
                <w:lang w:eastAsia="en-US"/>
              </w:rPr>
            </w:pPr>
            <w:r w:rsidRPr="00371B0B">
              <w:t>поликлиническое обслуживание</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Амбулаторно-поликлинические учреждения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8 этажей.</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27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по оказанию фармацевтической помощи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Для индивидуального жилищного строительства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rPr>
                <w:lang w:eastAsia="en-US"/>
              </w:rPr>
            </w:pPr>
            <w:r w:rsidRPr="00371B0B">
              <w:rPr>
                <w:lang w:eastAsia="en-US"/>
              </w:rPr>
              <w:t>Размещение индивидуального жилого дома (дом, пригодный для постоянного проживания, высотой не выше трех надземных этажей);</w:t>
            </w:r>
            <w:r w:rsidRPr="00371B0B">
              <w:rPr>
                <w:lang w:eastAsia="en-US"/>
              </w:rPr>
              <w:br/>
              <w:t>выращивание плодовых, ягодных, овощных, бахчевых или иных декоративных или сельскохозяйственных культур;</w:t>
            </w:r>
            <w:r w:rsidRPr="00371B0B">
              <w:rPr>
                <w:lang w:eastAsia="en-US"/>
              </w:rPr>
              <w:br/>
              <w:t>размещение индивидуальных гаражей и подсобных сооружений</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Индивидуальные отдельно стоящие жилые дома с приусадебными земельными участками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процент застройки – 40%.</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смежного земельного участка до основного строения – не менее 3 м, до хозяйственных построек, строений, сооружений вспомогательного использования – не менее 1 м.</w:t>
            </w:r>
          </w:p>
          <w:p w:rsidR="009D1141" w:rsidRPr="00371B0B" w:rsidRDefault="009D1141" w:rsidP="00D56370">
            <w:pPr>
              <w:widowControl w:val="0"/>
              <w:tabs>
                <w:tab w:val="left" w:pos="142"/>
              </w:tabs>
              <w:autoSpaceDE w:val="0"/>
              <w:rPr>
                <w:lang w:eastAsia="en-US"/>
              </w:rPr>
            </w:pPr>
            <w:r w:rsidRPr="00371B0B">
              <w:rPr>
                <w:lang w:eastAsia="en-US"/>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9"/>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ind w:right="-109"/>
              <w:jc w:val="both"/>
              <w:rPr>
                <w:b/>
                <w:lang w:eastAsia="en-US"/>
              </w:rPr>
            </w:pPr>
            <w:r w:rsidRPr="00371B0B">
              <w:rPr>
                <w:lang w:eastAsia="en-US"/>
              </w:rPr>
              <w:t xml:space="preserve">Малоэтажная многоквартирная жилая застройка </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jc w:val="both"/>
            </w:pPr>
            <w:r w:rsidRPr="00371B0B">
              <w:t>Размещение малоэтажного многоквартирного жилого дома (дом, пригодный для постоянного проживания, высотой до 4 этажей, включая мансардный);</w:t>
            </w:r>
            <w:r w:rsidRPr="00371B0B">
              <w:br/>
              <w:t>разведение декоративных и плодовых деревьев, овощных и ягодных культур; </w:t>
            </w:r>
            <w:r w:rsidRPr="00371B0B">
              <w:br/>
              <w:t>размещение индивидуальных гаражей и иных вспомогательных сооружений; </w:t>
            </w:r>
            <w:r w:rsidRPr="00371B0B">
              <w:br/>
              <w:t>обустройство спортивных и детских площадок, площадок отдыха;</w:t>
            </w:r>
            <w:r w:rsidRPr="00371B0B">
              <w:b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0,05 га (при реконструкции), 0,15 га (при новом строительстве).</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размер земельного участка – 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4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- 18 м.</w:t>
            </w:r>
          </w:p>
          <w:p w:rsidR="009D1141" w:rsidRPr="00371B0B" w:rsidRDefault="009D1141" w:rsidP="00D56370">
            <w:pPr>
              <w:tabs>
                <w:tab w:val="left" w:pos="142"/>
              </w:tabs>
              <w:jc w:val="both"/>
            </w:pPr>
            <w:r w:rsidRPr="00371B0B">
              <w:t>Максимальный процент застройки – 40%.</w:t>
            </w:r>
          </w:p>
          <w:p w:rsidR="009D1141" w:rsidRPr="00371B0B" w:rsidRDefault="009D1141" w:rsidP="00D56370">
            <w:pPr>
              <w:tabs>
                <w:tab w:val="left" w:pos="142"/>
              </w:tabs>
              <w:jc w:val="both"/>
            </w:pPr>
            <w:r w:rsidRPr="00371B0B">
              <w:t>Плотность жилой застройки – не более 16 тыс.кв.м на 1 га.</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rPr>
                <w:i/>
              </w:rPr>
            </w:pPr>
            <w:r w:rsidRPr="00371B0B">
              <w:t>Минимальный  процент озеленения – 25%.</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9"/>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rPr>
                <w:lang w:eastAsia="en-US"/>
              </w:rPr>
            </w:pPr>
            <w:r w:rsidRPr="00371B0B">
              <w:t>Среднеэтажная жилая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9D1141" w:rsidRPr="00371B0B" w:rsidRDefault="009D1141" w:rsidP="00D56370">
            <w:pPr>
              <w:tabs>
                <w:tab w:val="left" w:pos="142"/>
              </w:tabs>
              <w:jc w:val="both"/>
              <w:rPr>
                <w:lang w:eastAsia="en-US"/>
              </w:rPr>
            </w:pPr>
            <w:r w:rsidRPr="00371B0B">
              <w:rPr>
                <w:lang w:eastAsia="en-US"/>
              </w:rPr>
              <w:t>благоустройство и озеленение;</w:t>
            </w:r>
          </w:p>
          <w:p w:rsidR="009D1141" w:rsidRPr="00371B0B" w:rsidRDefault="009D1141" w:rsidP="00D56370">
            <w:pPr>
              <w:tabs>
                <w:tab w:val="left" w:pos="142"/>
              </w:tabs>
              <w:jc w:val="both"/>
              <w:rPr>
                <w:lang w:eastAsia="en-US"/>
              </w:rPr>
            </w:pPr>
            <w:r w:rsidRPr="00371B0B">
              <w:rPr>
                <w:lang w:eastAsia="en-US"/>
              </w:rPr>
              <w:t>размещение подземных гаражей и автостоянок;</w:t>
            </w:r>
          </w:p>
          <w:p w:rsidR="009D1141" w:rsidRPr="00371B0B" w:rsidRDefault="009D1141" w:rsidP="00D56370">
            <w:pPr>
              <w:tabs>
                <w:tab w:val="left" w:pos="142"/>
              </w:tabs>
              <w:jc w:val="both"/>
              <w:rPr>
                <w:lang w:eastAsia="en-US"/>
              </w:rPr>
            </w:pPr>
            <w:r w:rsidRPr="00371B0B">
              <w:rPr>
                <w:lang w:eastAsia="en-US"/>
              </w:rPr>
              <w:t>обустройство спортивных и детских площадок, площадок отдыха;</w:t>
            </w:r>
          </w:p>
          <w:p w:rsidR="009D1141" w:rsidRPr="00371B0B" w:rsidRDefault="009D1141" w:rsidP="00D56370">
            <w:pPr>
              <w:tabs>
                <w:tab w:val="left" w:pos="142"/>
              </w:tabs>
            </w:pPr>
            <w:r w:rsidRPr="00371B0B">
              <w:rPr>
                <w:lang w:eastAsia="en-US"/>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жилые дома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0,38 га (при новом строительстве и этажности 5 этажей), 0,48 га (при новом строительстве и этажности 6-8 этажей).</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lang w:eastAsia="en-US"/>
              </w:rPr>
            </w:pPr>
            <w:r w:rsidRPr="00371B0B">
              <w:rPr>
                <w:lang w:eastAsia="en-US"/>
              </w:rPr>
              <w:t>Этажность – не более 8 этажей. При строительстве жилой застройки переменной этажности допустимо понижение отдельных частей ниже 5 этажей, с сохранением минимальной средней этажности 5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pPr>
              <w:tabs>
                <w:tab w:val="left" w:pos="142"/>
              </w:tabs>
              <w:rPr>
                <w:lang w:eastAsia="en-US"/>
              </w:rPr>
            </w:pPr>
            <w:r w:rsidRPr="00371B0B">
              <w:rPr>
                <w:lang w:eastAsia="en-US"/>
              </w:rPr>
              <w:t>Максимальный процент застройки – 80%.</w:t>
            </w:r>
          </w:p>
          <w:p w:rsidR="009D1141" w:rsidRPr="00371B0B" w:rsidRDefault="009D1141" w:rsidP="00D56370">
            <w:pPr>
              <w:widowControl w:val="0"/>
              <w:tabs>
                <w:tab w:val="left" w:pos="142"/>
              </w:tabs>
              <w:autoSpaceDE w:val="0"/>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rPr>
                <w:lang w:eastAsia="en-US"/>
              </w:rPr>
            </w:pPr>
            <w:r w:rsidRPr="00371B0B">
              <w:rPr>
                <w:lang w:eastAsia="en-US"/>
              </w:rPr>
              <w:t xml:space="preserve">Максимальный процент застройки надземной части при этажности: </w:t>
            </w:r>
          </w:p>
          <w:p w:rsidR="009D1141" w:rsidRPr="00371B0B" w:rsidRDefault="009D1141" w:rsidP="00D56370">
            <w:pPr>
              <w:tabs>
                <w:tab w:val="left" w:pos="142"/>
              </w:tabs>
              <w:rPr>
                <w:lang w:eastAsia="en-US"/>
              </w:rPr>
            </w:pPr>
            <w:r w:rsidRPr="00371B0B">
              <w:rPr>
                <w:lang w:eastAsia="en-US"/>
              </w:rPr>
              <w:t>5 этажей – 40%, 6-7 этажей – 35%, 8 этажей – 28%.</w:t>
            </w:r>
          </w:p>
          <w:p w:rsidR="009D1141" w:rsidRPr="00371B0B" w:rsidRDefault="009D1141" w:rsidP="00D56370">
            <w:pPr>
              <w:tabs>
                <w:tab w:val="left" w:pos="142"/>
              </w:tabs>
              <w:rPr>
                <w:lang w:eastAsia="en-US"/>
              </w:rPr>
            </w:pPr>
            <w:r w:rsidRPr="00371B0B">
              <w:rPr>
                <w:lang w:eastAsia="en-US"/>
              </w:rPr>
              <w:t>Плотность жилой застройки – не более 22,5 тыс. кв. м на 1 га.</w:t>
            </w:r>
          </w:p>
          <w:p w:rsidR="009D1141" w:rsidRPr="00371B0B" w:rsidRDefault="009D1141" w:rsidP="00D56370">
            <w:pPr>
              <w:tabs>
                <w:tab w:val="left" w:pos="142"/>
              </w:tabs>
              <w:rPr>
                <w:lang w:eastAsia="en-US"/>
              </w:rPr>
            </w:pPr>
            <w:r w:rsidRPr="00371B0B">
              <w:rPr>
                <w:lang w:eastAsia="en-US"/>
              </w:rPr>
              <w:t xml:space="preserve">На территории земельного участка должны предусматриваться: </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widowControl w:val="0"/>
              <w:tabs>
                <w:tab w:val="left" w:pos="142"/>
              </w:tabs>
              <w:autoSpaceDE w:val="0"/>
              <w:rPr>
                <w:i/>
                <w:lang w:eastAsia="en-US"/>
              </w:rPr>
            </w:pPr>
            <w:r w:rsidRPr="00371B0B">
              <w:rPr>
                <w:i/>
                <w:lang w:eastAsia="en-US"/>
              </w:rPr>
              <w:t>Озеленение:</w:t>
            </w:r>
          </w:p>
          <w:p w:rsidR="009D1141" w:rsidRPr="00371B0B" w:rsidRDefault="009D1141" w:rsidP="00D56370">
            <w:pPr>
              <w:widowControl w:val="0"/>
              <w:tabs>
                <w:tab w:val="left" w:pos="142"/>
              </w:tabs>
              <w:autoSpaceDE w:val="0"/>
              <w:rPr>
                <w:lang w:eastAsia="en-US"/>
              </w:rPr>
            </w:pPr>
            <w:r w:rsidRPr="00371B0B">
              <w:rPr>
                <w:lang w:eastAsia="en-US"/>
              </w:rPr>
              <w:t>Минимальный  процент озеленения – 25%.</w:t>
            </w:r>
          </w:p>
          <w:p w:rsidR="009D1141" w:rsidRPr="00371B0B" w:rsidRDefault="009D1141" w:rsidP="00D56370">
            <w:pPr>
              <w:widowControl w:val="0"/>
              <w:tabs>
                <w:tab w:val="left" w:pos="142"/>
              </w:tabs>
              <w:autoSpaceDE w:val="0"/>
              <w:rPr>
                <w:sz w:val="24"/>
                <w:szCs w:val="24"/>
              </w:rPr>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r w:rsidRPr="00371B0B">
              <w:rPr>
                <w:sz w:val="24"/>
                <w:szCs w:val="24"/>
              </w:rPr>
              <w:t xml:space="preserve"> </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4"/>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right="-109"/>
              <w:jc w:val="both"/>
              <w:rPr>
                <w:lang w:eastAsia="en-US"/>
              </w:rPr>
            </w:pPr>
            <w:r w:rsidRPr="00371B0B">
              <w:t>Многоэтажная жилая застройка (высотная застройка)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жилых домов, предназначенных для разделения на квартиры, каждая из которых пригодна для постоянного проживания (жилые дома высотой девять и выше этажей, включая подземные, разделенных на двадцать и более квартир);</w:t>
            </w:r>
          </w:p>
          <w:p w:rsidR="009D1141" w:rsidRPr="00371B0B" w:rsidRDefault="009D1141" w:rsidP="00D56370">
            <w:pPr>
              <w:tabs>
                <w:tab w:val="left" w:pos="142"/>
              </w:tabs>
              <w:rPr>
                <w:lang w:eastAsia="en-US"/>
              </w:rPr>
            </w:pPr>
            <w:r w:rsidRPr="00371B0B">
              <w:rPr>
                <w:lang w:eastAsia="en-US"/>
              </w:rPr>
              <w:t>благоустройство и озеленение придомовых территорий;</w:t>
            </w:r>
          </w:p>
          <w:p w:rsidR="009D1141" w:rsidRPr="00371B0B" w:rsidRDefault="009D1141" w:rsidP="00D56370">
            <w:pPr>
              <w:tabs>
                <w:tab w:val="left" w:pos="142"/>
              </w:tabs>
            </w:pPr>
            <w:r w:rsidRPr="00371B0B">
              <w:rPr>
                <w:lang w:eastAsia="en-US"/>
              </w:rPr>
              <w:t>обустройство спортивных и детских площадок, хозяйственных площадок; размещение подземных гаражей и наземных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Многоквартирные многоэтажные жилые дома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0,18 га (при реконструкции), 0,78 га (при новом строительстве).</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rPr>
                <w:lang w:eastAsia="en-US"/>
              </w:rPr>
            </w:pPr>
            <w:r w:rsidRPr="00371B0B">
              <w:rPr>
                <w:lang w:eastAsia="en-US"/>
              </w:rPr>
              <w:t>Этажность – не более 10 этажей. При строительстве жилой застройки переменной этажности допустимо понижение отдельных частей ниже 9 этажей, с сохранением минимальной средней этажности 9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 xml:space="preserve">Максимальный процент застройки – 80%. </w:t>
            </w:r>
          </w:p>
          <w:p w:rsidR="009D1141" w:rsidRPr="00371B0B" w:rsidRDefault="009D1141" w:rsidP="00D56370">
            <w:pPr>
              <w:tabs>
                <w:tab w:val="left" w:pos="142"/>
              </w:tabs>
              <w:jc w:val="both"/>
            </w:pPr>
            <w:r w:rsidRPr="00371B0B">
              <w:t>Плотность жилой застройки – не более 22,5 тыс.кв.м на 1 га.</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rPr>
                <w:lang w:eastAsia="en-US"/>
              </w:rPr>
            </w:pPr>
            <w:r w:rsidRPr="00371B0B">
              <w:rPr>
                <w:lang w:eastAsia="en-US"/>
              </w:rPr>
              <w:t>Максимальный процент застройки надземной части:</w:t>
            </w:r>
          </w:p>
          <w:p w:rsidR="009D1141" w:rsidRPr="00371B0B" w:rsidRDefault="009D1141" w:rsidP="00D56370">
            <w:pPr>
              <w:rPr>
                <w:lang w:eastAsia="en-US"/>
              </w:rPr>
            </w:pPr>
            <w:r w:rsidRPr="00371B0B">
              <w:rPr>
                <w:lang w:eastAsia="en-US"/>
              </w:rPr>
              <w:t>при этажности 9 этажей – 25%,</w:t>
            </w:r>
          </w:p>
          <w:p w:rsidR="009D1141" w:rsidRPr="00371B0B" w:rsidRDefault="009D1141" w:rsidP="00D56370">
            <w:pPr>
              <w:rPr>
                <w:lang w:eastAsia="en-US"/>
              </w:rPr>
            </w:pPr>
            <w:r w:rsidRPr="00371B0B">
              <w:rPr>
                <w:lang w:eastAsia="en-US"/>
              </w:rPr>
              <w:t>при этажности 10 этажей – 22,5%.</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 xml:space="preserve">Необходимое количество машино-мест определяется из расчета не менее 45% расчетного числа легковых автомобилей. Не менее 25% от необходимого количества машино-мест должны быть организованы как  открытые стоянки. </w:t>
            </w:r>
          </w:p>
          <w:p w:rsidR="009D1141" w:rsidRPr="00371B0B" w:rsidRDefault="009D1141" w:rsidP="00D56370">
            <w:r w:rsidRPr="00371B0B">
              <w:t>В случае, если жилищная обеспеченность составляет 40 кв.м и более, не менее 25% от необходимого количества машино-мест должны быть организованы как открытые стоянки; не менее 35% от необходимого количества машино-мест должны быть организованы как подземные или надземные многоуровневые стоянки.</w:t>
            </w:r>
          </w:p>
          <w:p w:rsidR="009D1141" w:rsidRPr="00371B0B" w:rsidRDefault="009D1141" w:rsidP="00D56370">
            <w:r w:rsidRPr="00371B0B">
              <w:t>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Площадки в составе придомовой территории:</w:t>
            </w:r>
          </w:p>
          <w:p w:rsidR="009D1141" w:rsidRPr="00371B0B" w:rsidRDefault="009D1141" w:rsidP="00D56370">
            <w:r w:rsidRPr="00371B0B">
              <w:t>Для игр детей дошкольного  и младшего школьного возраста из расчета 0,7 кв.м на 1 жителя.</w:t>
            </w:r>
          </w:p>
          <w:p w:rsidR="009D1141" w:rsidRPr="00371B0B" w:rsidRDefault="009D1141" w:rsidP="00D56370">
            <w:r w:rsidRPr="00371B0B">
              <w:t xml:space="preserve">Для отдыха взрослого населения из расчета 0,5 кв.м на 1 жителя. </w:t>
            </w:r>
          </w:p>
          <w:p w:rsidR="009D1141" w:rsidRPr="00371B0B" w:rsidRDefault="009D1141" w:rsidP="00D56370">
            <w:r w:rsidRPr="00371B0B">
              <w:t xml:space="preserve">Для занятий физкультурой из расчета 2,0 кв.м на 1 жителя. </w:t>
            </w:r>
          </w:p>
          <w:p w:rsidR="009D1141" w:rsidRPr="00371B0B" w:rsidRDefault="009D1141" w:rsidP="00D56370">
            <w:pPr>
              <w:widowControl w:val="0"/>
              <w:tabs>
                <w:tab w:val="left" w:pos="142"/>
              </w:tabs>
              <w:autoSpaceDE w:val="0"/>
              <w:rPr>
                <w:lang w:eastAsia="en-US"/>
              </w:rPr>
            </w:pPr>
            <w:r w:rsidRPr="00371B0B">
              <w:rPr>
                <w:lang w:eastAsia="en-US"/>
              </w:rPr>
              <w:t>Для  хозяйственных  целей и выгула собак из расчета  0,3 кв.м на 1 жителя.</w:t>
            </w:r>
          </w:p>
          <w:p w:rsidR="009D1141" w:rsidRPr="00371B0B" w:rsidRDefault="009D1141" w:rsidP="00D56370">
            <w:pPr>
              <w:tabs>
                <w:tab w:val="left" w:pos="142"/>
              </w:tabs>
              <w:jc w:val="both"/>
            </w:pPr>
            <w:r w:rsidRPr="00371B0B">
              <w:rPr>
                <w:i/>
              </w:rPr>
              <w:t>Озеленение:</w:t>
            </w:r>
            <w:r w:rsidRPr="00371B0B">
              <w:t xml:space="preserve"> </w:t>
            </w:r>
          </w:p>
          <w:p w:rsidR="009D1141" w:rsidRPr="00371B0B" w:rsidRDefault="009D1141" w:rsidP="00D56370">
            <w:pPr>
              <w:tabs>
                <w:tab w:val="left" w:pos="142"/>
              </w:tabs>
              <w:jc w:val="both"/>
            </w:pPr>
            <w:r w:rsidRPr="00371B0B">
              <w:t>Минимальный  процент озеленения – 25%.</w:t>
            </w:r>
          </w:p>
          <w:p w:rsidR="009D1141" w:rsidRPr="00371B0B" w:rsidRDefault="009D1141" w:rsidP="00D56370">
            <w:pPr>
              <w:tabs>
                <w:tab w:val="left" w:pos="142"/>
              </w:tabs>
              <w:rPr>
                <w:i/>
                <w:lang w:eastAsia="en-US"/>
              </w:rPr>
            </w:pPr>
          </w:p>
          <w:p w:rsidR="009D1141" w:rsidRPr="00371B0B" w:rsidRDefault="009D1141" w:rsidP="00D56370">
            <w:pPr>
              <w:tabs>
                <w:tab w:val="left" w:pos="142"/>
              </w:tabs>
              <w:jc w:val="both"/>
              <w:rPr>
                <w:lang w:eastAsia="en-US"/>
              </w:rPr>
            </w:pPr>
            <w:r w:rsidRPr="00371B0B">
              <w:rPr>
                <w:lang w:eastAsia="en-US"/>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 </w:t>
            </w:r>
          </w:p>
          <w:p w:rsidR="009D1141" w:rsidRPr="00371B0B" w:rsidRDefault="009D1141" w:rsidP="00D56370">
            <w:pPr>
              <w:widowControl w:val="0"/>
              <w:tabs>
                <w:tab w:val="left" w:pos="142"/>
              </w:tabs>
              <w:autoSpaceDE w:val="0"/>
              <w:rPr>
                <w:sz w:val="24"/>
                <w:szCs w:val="24"/>
              </w:rPr>
            </w:pPr>
            <w:r w:rsidRPr="00371B0B">
              <w:rPr>
                <w:sz w:val="24"/>
                <w:szCs w:val="24"/>
              </w:rPr>
              <w:t>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9"/>
        </w:trPr>
        <w:tc>
          <w:tcPr>
            <w:tcW w:w="1985"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Спорт</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rsidR="009D1141" w:rsidRPr="00371B0B" w:rsidRDefault="009D1141" w:rsidP="00D56370">
            <w:pPr>
              <w:tabs>
                <w:tab w:val="left" w:pos="142"/>
              </w:tabs>
              <w:jc w:val="both"/>
              <w:rPr>
                <w:lang w:eastAsia="en-US"/>
              </w:rPr>
            </w:pPr>
            <w:r w:rsidRPr="00371B0B">
              <w:t>размещение спортивных баз и лагерей</w:t>
            </w:r>
            <w:r w:rsidRPr="00371B0B">
              <w:tab/>
            </w:r>
          </w:p>
          <w:p w:rsidR="009D1141" w:rsidRPr="00371B0B" w:rsidRDefault="009D1141" w:rsidP="00D56370">
            <w:pPr>
              <w:tabs>
                <w:tab w:val="left" w:pos="142"/>
              </w:tabs>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клубы</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99"/>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Спортивные залы</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985"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Бассейны</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Объекты придорожного сервиса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автозаправочных станций (бензиновых, газовых);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размещение магазинов сопутствующей торговли, зданий для организации общественного питания в качестве объектов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 xml:space="preserve">предоставление гостиничных услуг в качестве придорожного сервиса; </w:t>
            </w:r>
          </w:p>
          <w:p w:rsidR="009D1141" w:rsidRPr="00371B0B" w:rsidRDefault="009D1141" w:rsidP="00D56370">
            <w:pPr>
              <w:widowControl w:val="0"/>
              <w:tabs>
                <w:tab w:val="left" w:pos="142"/>
              </w:tabs>
              <w:autoSpaceDE w:val="0"/>
              <w:snapToGrid w:val="0"/>
              <w:jc w:val="both"/>
              <w:rPr>
                <w:lang w:eastAsia="en-US"/>
              </w:rPr>
            </w:pPr>
            <w:r w:rsidRPr="00371B0B">
              <w:rPr>
                <w:lang w:eastAsia="en-US"/>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Автозаправочные станции;</w:t>
            </w:r>
          </w:p>
          <w:p w:rsidR="009D1141" w:rsidRPr="00371B0B" w:rsidRDefault="009D1141" w:rsidP="00D56370">
            <w:pPr>
              <w:tabs>
                <w:tab w:val="left" w:pos="142"/>
              </w:tabs>
            </w:pPr>
            <w:r w:rsidRPr="00371B0B">
              <w:t>Магазины сопутствующей торговли в качестве придорожного сервиса;</w:t>
            </w:r>
          </w:p>
          <w:p w:rsidR="009D1141" w:rsidRPr="00371B0B" w:rsidRDefault="009D1141" w:rsidP="00D56370">
            <w:pPr>
              <w:tabs>
                <w:tab w:val="left" w:pos="142"/>
              </w:tabs>
            </w:pPr>
            <w:r w:rsidRPr="00371B0B">
              <w:t>Здания для организации общественного питания в качестве придорожного сервиса;</w:t>
            </w:r>
          </w:p>
          <w:p w:rsidR="009D1141" w:rsidRPr="00371B0B" w:rsidRDefault="009D1141" w:rsidP="00D56370">
            <w:pPr>
              <w:tabs>
                <w:tab w:val="left" w:pos="142"/>
              </w:tabs>
            </w:pPr>
            <w:r w:rsidRPr="00371B0B">
              <w:t>Автомобильные мойки и прачечные для автомобильных принадлежностей;</w:t>
            </w:r>
          </w:p>
          <w:p w:rsidR="009D1141" w:rsidRPr="00371B0B" w:rsidRDefault="009D1141" w:rsidP="00D56370">
            <w:pPr>
              <w:tabs>
                <w:tab w:val="left" w:pos="142"/>
              </w:tabs>
            </w:pPr>
            <w:r w:rsidRPr="00371B0B">
              <w:t>Мастерские по ремонту и обслуживанию автотранспортных средств.</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0,08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15 м.</w:t>
            </w:r>
          </w:p>
          <w:p w:rsidR="009D1141" w:rsidRPr="00371B0B" w:rsidRDefault="009D1141" w:rsidP="00D56370">
            <w:pPr>
              <w:tabs>
                <w:tab w:val="left" w:pos="142"/>
              </w:tabs>
              <w:rPr>
                <w:lang w:eastAsia="en-US"/>
              </w:rPr>
            </w:pPr>
            <w:r w:rsidRPr="00371B0B">
              <w:rPr>
                <w:lang w:eastAsia="en-US"/>
              </w:rPr>
              <w:t>Максимальный процент застройки – 100%.</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 xml:space="preserve">Максимальный процент застройки надземной части  – 70%. </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842"/>
        <w:gridCol w:w="7088"/>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2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p>
    <w:p w:rsidR="009D1141" w:rsidRPr="00371B0B" w:rsidRDefault="009D1141" w:rsidP="009D1141">
      <w:pPr>
        <w:jc w:val="center"/>
        <w:outlineLvl w:val="1"/>
        <w:rPr>
          <w:b/>
          <w:i/>
          <w:sz w:val="24"/>
          <w:szCs w:val="24"/>
          <w:lang w:eastAsia="en-US"/>
        </w:rPr>
      </w:pPr>
      <w:r w:rsidRPr="00371B0B">
        <w:rPr>
          <w:b/>
          <w:i/>
          <w:sz w:val="24"/>
          <w:szCs w:val="24"/>
          <w:lang w:eastAsia="en-US"/>
        </w:rPr>
        <w:t>Зона делового, общественного и коммерческого назначения (ОДЗ-201/104) в границах улиц Партизанская-С. Перовская-К. Либкнехта-Тимирязева</w:t>
      </w:r>
    </w:p>
    <w:p w:rsidR="009D1141" w:rsidRPr="00371B0B" w:rsidRDefault="009D1141" w:rsidP="009D1141">
      <w:pPr>
        <w:tabs>
          <w:tab w:val="left" w:pos="142"/>
        </w:tabs>
        <w:rPr>
          <w:sz w:val="24"/>
          <w:szCs w:val="24"/>
          <w:lang w:eastAsia="en-US"/>
        </w:rPr>
      </w:pPr>
      <w:r w:rsidRPr="00371B0B">
        <w:rPr>
          <w:sz w:val="24"/>
          <w:szCs w:val="24"/>
          <w:lang w:eastAsia="en-US"/>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lang w:eastAsia="en-US"/>
        </w:rPr>
      </w:pPr>
    </w:p>
    <w:tbl>
      <w:tblPr>
        <w:tblW w:w="153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701"/>
        <w:gridCol w:w="7371"/>
      </w:tblGrid>
      <w:tr w:rsidR="009D1141" w:rsidRPr="00371B0B" w:rsidTr="00D56370">
        <w:tc>
          <w:tcPr>
            <w:tcW w:w="793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left="-108"/>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793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27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Магазины</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продажи товаров, торговая площадь которых составляет до 5000 кв. м. </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Магазины</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rPr>
                <w:b/>
              </w:rPr>
              <w:t>Предельные размеры земельных участков</w:t>
            </w:r>
            <w:r w:rsidRPr="00371B0B">
              <w:t>.</w:t>
            </w:r>
          </w:p>
          <w:p w:rsidR="009D1141" w:rsidRPr="00371B0B" w:rsidRDefault="009D1141" w:rsidP="00D56370">
            <w:pPr>
              <w:tabs>
                <w:tab w:val="left" w:pos="142"/>
              </w:tabs>
              <w:jc w:val="both"/>
            </w:pPr>
            <w:r w:rsidRPr="00371B0B">
              <w:t>Минимальные размеры земельных участков для размещения магазинов-0,02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делового управления-0,02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банковской и страховой деятельности-0,02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бытового обслуживания-0,04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общественного питания-0,05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гостиничного обслуживания-0,05 га.</w:t>
            </w:r>
          </w:p>
          <w:p w:rsidR="009D1141" w:rsidRPr="00371B0B" w:rsidRDefault="009D1141" w:rsidP="00D56370">
            <w:pPr>
              <w:tabs>
                <w:tab w:val="left" w:pos="142"/>
              </w:tabs>
              <w:jc w:val="both"/>
            </w:pPr>
            <w:r w:rsidRPr="00371B0B">
              <w:t>Максимальные размеры земельных участков для размещения магазинов-2,4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делового управления-2,4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банковской и страховой деятельности-2,4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бытового обслуживания-2,4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общественного питания-2,4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гостиничного обслуживания-2,4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Предельная высота до карниза зданий, строений, сооружений - 20 м.</w:t>
            </w:r>
          </w:p>
          <w:p w:rsidR="009D1141" w:rsidRPr="00371B0B" w:rsidRDefault="009D1141" w:rsidP="00D56370">
            <w:pPr>
              <w:tabs>
                <w:tab w:val="left" w:pos="142"/>
              </w:tabs>
              <w:jc w:val="both"/>
            </w:pPr>
            <w:r w:rsidRPr="00371B0B">
              <w:t xml:space="preserve">Максимальный процент застройки надземной части – 60%. </w:t>
            </w:r>
          </w:p>
          <w:p w:rsidR="009D1141" w:rsidRPr="00371B0B" w:rsidRDefault="009D1141" w:rsidP="00D56370">
            <w:pPr>
              <w:tabs>
                <w:tab w:val="left" w:pos="142"/>
              </w:tabs>
              <w:jc w:val="both"/>
            </w:pPr>
            <w:r w:rsidRPr="00371B0B">
              <w:t>Максимальный процент застройки земельного участка-100%.</w:t>
            </w:r>
          </w:p>
          <w:p w:rsidR="009D1141" w:rsidRPr="00371B0B" w:rsidRDefault="009D1141" w:rsidP="00D56370">
            <w:pPr>
              <w:tabs>
                <w:tab w:val="left" w:pos="142"/>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s>
              <w:jc w:val="both"/>
            </w:pPr>
            <w:r w:rsidRPr="00371B0B">
              <w:t>Минимальный процент озеленения земельного участка – 20%. За границами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допускается размещать не более 5 % процентов озеленения, при этом на данной территории должен быть обеспечен свободный пешеходный проход. При озеленении необходимо обеспечить посадку крупномерных деревьев из расчёта при площади земельного участка менее 0,15га - 1 дерево на 0,02 га земельного участка, при площади земельного участка более 0,15га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 и (или) озелененной эксплуатируемой кровли, которая входит в процент озеленения.</w:t>
            </w:r>
          </w:p>
          <w:p w:rsidR="009D1141" w:rsidRPr="00371B0B" w:rsidRDefault="009D1141" w:rsidP="00D56370">
            <w:pPr>
              <w:tabs>
                <w:tab w:val="left" w:pos="142"/>
              </w:tabs>
              <w:jc w:val="both"/>
            </w:pPr>
            <w:r w:rsidRPr="00371B0B">
              <w:t>Ограждения должны располагаться по границам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(RAL 6015, RAL 6022, RAL 7021, RAL 8019, RAL 8022, RAL 9004, RAL 9005, RAL 9011, RAL 9017).</w:t>
            </w:r>
          </w:p>
          <w:p w:rsidR="009D1141" w:rsidRPr="00371B0B" w:rsidRDefault="009D1141" w:rsidP="00D56370">
            <w:pPr>
              <w:tabs>
                <w:tab w:val="left" w:pos="142"/>
              </w:tabs>
              <w:jc w:val="both"/>
            </w:pPr>
            <w:r w:rsidRPr="00371B0B">
              <w:t>Территория земельного участка, на которой не отображена зона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должна быть замощена гранитной брусчаткой различных оттенков бежевого или серого цвета. Бордюры должны быть изготовлены из гранита и соответствовать цвету брусчатки.</w:t>
            </w:r>
          </w:p>
          <w:p w:rsidR="009D1141" w:rsidRPr="00371B0B" w:rsidRDefault="009D1141" w:rsidP="00D56370">
            <w:pPr>
              <w:tabs>
                <w:tab w:val="left" w:pos="142"/>
              </w:tabs>
              <w:jc w:val="both"/>
            </w:pPr>
            <w:r w:rsidRPr="00371B0B">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jc w:val="both"/>
            </w:pPr>
            <w:r w:rsidRPr="00371B0B">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штукатурку, объёмную штукатурку, фиброцементные панели. </w:t>
            </w:r>
          </w:p>
          <w:p w:rsidR="009D1141" w:rsidRPr="00371B0B" w:rsidRDefault="009D1141" w:rsidP="00D56370">
            <w:pPr>
              <w:tabs>
                <w:tab w:val="left" w:pos="142"/>
              </w:tabs>
              <w:jc w:val="both"/>
            </w:pPr>
            <w:r w:rsidRPr="00371B0B">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RAL 3012), различных оттенков коричневого цвета (RAL 8011, RAL 8014, RAL 8017, 8019, RAL 8025, RAL 8028, RAL 8015), различных оттенков серого цвета (RAL 7004, RAL 7005, RAL 7023, RAL 7030, RAL 7032, RAL 7035, RAL 7038, RAL 7044, RAL 7047), различных оттенков красного цвета (RAL 3005, RAL 3009). При использовании в отделке фасадов дерева и кирпича рекомендуется сохранять натуральные цвета материалов. Допускается устройство светопрозрачных фасадов, но не более чем на 60% от плоскости стен.</w:t>
            </w:r>
          </w:p>
          <w:p w:rsidR="009D1141" w:rsidRPr="00371B0B" w:rsidRDefault="009D1141" w:rsidP="00D56370">
            <w:pPr>
              <w:tabs>
                <w:tab w:val="left" w:pos="142"/>
              </w:tabs>
              <w:jc w:val="both"/>
            </w:pPr>
            <w:r w:rsidRPr="00371B0B">
              <w:t>При наличии в пределах одного фасада нескольких входов, их рекомендуется располагать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tabs>
                <w:tab w:val="left" w:pos="142"/>
              </w:tabs>
              <w:jc w:val="both"/>
            </w:pPr>
            <w:r w:rsidRPr="00371B0B">
              <w:t>Конфигурация кровли должна быть или двускатной, или вальмовой, или плоской, в том числе эксплуатируемой.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widowControl w:val="0"/>
              <w:tabs>
                <w:tab w:val="left" w:pos="142"/>
                <w:tab w:val="left" w:pos="284"/>
              </w:tabs>
              <w:autoSpaceDE w:val="0"/>
              <w:rPr>
                <w:lang w:eastAsia="en-US"/>
              </w:rPr>
            </w:pPr>
            <w:r w:rsidRPr="00371B0B">
              <w:rPr>
                <w:lang w:eastAsia="en-US"/>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tabs>
                <w:tab w:val="left" w:pos="142"/>
              </w:tabs>
              <w:jc w:val="both"/>
            </w:pPr>
          </w:p>
          <w:p w:rsidR="009D1141" w:rsidRPr="00371B0B" w:rsidRDefault="009D1141" w:rsidP="00D56370">
            <w:pPr>
              <w:tabs>
                <w:tab w:val="left" w:pos="142"/>
              </w:tabs>
              <w:jc w:val="both"/>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s>
              <w:jc w:val="both"/>
            </w:pPr>
            <w:r w:rsidRPr="00371B0B">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tabs>
                <w:tab w:val="left" w:pos="142"/>
              </w:tabs>
              <w:jc w:val="both"/>
            </w:pPr>
            <w:r w:rsidRPr="00371B0B">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tabs>
                <w:tab w:val="left" w:pos="142"/>
              </w:tabs>
              <w:jc w:val="both"/>
            </w:pP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менее 0,04 га – допускается не предусматривать;</w:t>
            </w:r>
          </w:p>
          <w:p w:rsidR="009D1141" w:rsidRPr="00371B0B" w:rsidRDefault="009D1141" w:rsidP="00D56370">
            <w:pPr>
              <w:rPr>
                <w:lang w:eastAsia="en-US"/>
              </w:rPr>
            </w:pPr>
            <w:r w:rsidRPr="00371B0B">
              <w:rPr>
                <w:lang w:eastAsia="en-US"/>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Деловое управление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делового управления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Банковская и страховая деятельность</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банковской и страховой деятельности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Бытовое обслуживание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бытового обслуживания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Общественное питание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общественного питания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Гостиничное обслуживание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гостиничного обслуживания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Запрещается размещение объектов капитального строительства</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pPr>
            <w:r w:rsidRPr="00371B0B">
              <w:t xml:space="preserve">Максимальный размер земельного участка – 1,0 га. </w:t>
            </w:r>
          </w:p>
          <w:p w:rsidR="009D1141" w:rsidRPr="00371B0B" w:rsidRDefault="009D1141" w:rsidP="00D56370">
            <w:pPr>
              <w:tabs>
                <w:tab w:val="left" w:pos="142"/>
              </w:tabs>
            </w:pPr>
            <w:r w:rsidRPr="00371B0B">
              <w:t xml:space="preserve">Территорию зеленых насаждений принимать для: </w:t>
            </w:r>
          </w:p>
          <w:p w:rsidR="009D1141" w:rsidRPr="00371B0B" w:rsidRDefault="009D1141" w:rsidP="00D56370">
            <w:pPr>
              <w:tabs>
                <w:tab w:val="left" w:pos="142"/>
              </w:tabs>
            </w:pPr>
            <w:r w:rsidRPr="00371B0B">
              <w:t>- бульвара 70-75 % общей площади зоны, аллеи, дорожки, площадки -25-30%,</w:t>
            </w:r>
          </w:p>
          <w:p w:rsidR="009D1141" w:rsidRPr="00371B0B" w:rsidRDefault="009D1141" w:rsidP="00D56370">
            <w:pPr>
              <w:rPr>
                <w:lang w:eastAsia="en-US"/>
              </w:rPr>
            </w:pPr>
            <w:r w:rsidRPr="00371B0B">
              <w:rPr>
                <w:lang w:eastAsia="en-US"/>
              </w:rPr>
              <w:t>- сквера 60-75 % общей площади зоны, аллеи, дорожки, площадки -25-40%.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ind w:left="720"/>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536"/>
        <w:gridCol w:w="1701"/>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2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Коммунальное обслуживание</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коммунального обслуживания</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rPr>
                <w:b/>
              </w:rPr>
              <w:t>Предельные размеры земельных участков</w:t>
            </w:r>
            <w:r w:rsidRPr="00371B0B">
              <w:t>.</w:t>
            </w:r>
          </w:p>
          <w:p w:rsidR="009D1141" w:rsidRPr="00371B0B" w:rsidRDefault="009D1141" w:rsidP="00D56370">
            <w:pPr>
              <w:jc w:val="both"/>
              <w:rPr>
                <w:sz w:val="24"/>
                <w:szCs w:val="24"/>
                <w:lang w:eastAsia="en-US"/>
              </w:rPr>
            </w:pPr>
            <w:r w:rsidRPr="00371B0B">
              <w:rPr>
                <w:lang w:eastAsia="en-US"/>
              </w:rPr>
              <w:t>Минимальные размеры земельных участков для размещения объектов коммунального обслуживания – 0,0001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коммунального обслуживания-0,017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Предельная высота зданий, строений, сооружений - 5 м.</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процент застройки земельного участка – 100%.</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jc w:val="center"/>
        <w:outlineLvl w:val="1"/>
        <w:rPr>
          <w:rFonts w:ascii="Cambria" w:hAnsi="Cambria"/>
          <w:sz w:val="24"/>
          <w:szCs w:val="24"/>
          <w:lang w:eastAsia="en-US"/>
        </w:rPr>
      </w:pPr>
      <w:r w:rsidRPr="00371B0B">
        <w:rPr>
          <w:b/>
          <w:i/>
          <w:sz w:val="24"/>
          <w:szCs w:val="24"/>
          <w:lang w:eastAsia="en-US"/>
        </w:rPr>
        <w:t>Зона</w:t>
      </w:r>
      <w:r w:rsidRPr="00371B0B">
        <w:rPr>
          <w:rFonts w:ascii="Apple Chancery" w:hAnsi="Apple Chancery"/>
          <w:b/>
          <w:i/>
          <w:sz w:val="24"/>
          <w:szCs w:val="24"/>
          <w:lang w:eastAsia="en-US"/>
        </w:rPr>
        <w:t xml:space="preserve"> </w:t>
      </w:r>
      <w:r w:rsidRPr="00371B0B">
        <w:rPr>
          <w:b/>
          <w:i/>
          <w:sz w:val="24"/>
          <w:szCs w:val="24"/>
          <w:lang w:eastAsia="en-US"/>
        </w:rPr>
        <w:t>делового, общественного и коммерческого назначения (ОДЗ-201/110) в границах улиц Партизанская-Горная-К. Либкнехта-С. Перовской</w:t>
      </w:r>
    </w:p>
    <w:p w:rsidR="009D1141" w:rsidRPr="00371B0B" w:rsidRDefault="009D1141" w:rsidP="009D1141">
      <w:pPr>
        <w:tabs>
          <w:tab w:val="left" w:pos="142"/>
        </w:tabs>
        <w:rPr>
          <w:sz w:val="24"/>
          <w:szCs w:val="24"/>
          <w:lang w:eastAsia="en-US"/>
        </w:rPr>
      </w:pPr>
      <w:r w:rsidRPr="00371B0B">
        <w:rPr>
          <w:sz w:val="24"/>
          <w:szCs w:val="24"/>
          <w:lang w:eastAsia="en-US"/>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14"/>
        <w:rPr>
          <w:sz w:val="24"/>
          <w:szCs w:val="24"/>
          <w:lang w:eastAsia="en-US"/>
        </w:rPr>
      </w:pPr>
    </w:p>
    <w:tbl>
      <w:tblPr>
        <w:tblW w:w="153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701"/>
        <w:gridCol w:w="7371"/>
      </w:tblGrid>
      <w:tr w:rsidR="009D1141" w:rsidRPr="00371B0B" w:rsidTr="00D56370">
        <w:tc>
          <w:tcPr>
            <w:tcW w:w="793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left="-108"/>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793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2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Магазины</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продажи товаров, торговая площадь которых составляет до 5000 кв. м. </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Магазины</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rPr>
                <w:b/>
              </w:rPr>
              <w:t>Предельные размеры земельных участков</w:t>
            </w:r>
            <w:r w:rsidRPr="00371B0B">
              <w:t>.</w:t>
            </w:r>
          </w:p>
          <w:p w:rsidR="009D1141" w:rsidRPr="00371B0B" w:rsidRDefault="009D1141" w:rsidP="00D56370">
            <w:pPr>
              <w:tabs>
                <w:tab w:val="left" w:pos="142"/>
              </w:tabs>
              <w:jc w:val="both"/>
            </w:pPr>
            <w:r w:rsidRPr="00371B0B">
              <w:t>Минимальные размеры земельных участков для размещения магазинов-0,02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делового управления-0,1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банковской и страховой деятельности-0,1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бытового обслуживания-0,05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общественного питания-0,05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гостиничного обслуживания-0,05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объектов общественного управления-0,25 га.</w:t>
            </w:r>
          </w:p>
          <w:p w:rsidR="009D1141" w:rsidRPr="00371B0B" w:rsidRDefault="009D1141" w:rsidP="00D56370">
            <w:pPr>
              <w:tabs>
                <w:tab w:val="left" w:pos="142"/>
              </w:tabs>
              <w:jc w:val="both"/>
            </w:pPr>
            <w:r w:rsidRPr="00371B0B">
              <w:t>Максимальные размеры земельных участков для размещения магазинов-1,4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делового управления-1,4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банковской и страховой деятельности-1,4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бытового обслуживания-1,4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общественного питания-1,4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гостиничного обслуживания-1,4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общественного управления-1,4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Предельная высота зданий, строений, сооружений – 24 м., предельная высота до карниза зданий, строений, сооружений вдоль улицы К. Либкнехта и до середины кварта вдоль улиц С. Перовской и Горная – 12 м.</w:t>
            </w:r>
          </w:p>
          <w:p w:rsidR="009D1141" w:rsidRPr="00371B0B" w:rsidRDefault="009D1141" w:rsidP="00D56370">
            <w:pPr>
              <w:tabs>
                <w:tab w:val="left" w:pos="142"/>
              </w:tabs>
              <w:jc w:val="both"/>
            </w:pPr>
            <w:r w:rsidRPr="00371B0B">
              <w:t xml:space="preserve">Максимальный процент застройки надземной части – 60%. </w:t>
            </w:r>
          </w:p>
          <w:p w:rsidR="009D1141" w:rsidRPr="00371B0B" w:rsidRDefault="009D1141" w:rsidP="00D56370">
            <w:pPr>
              <w:tabs>
                <w:tab w:val="left" w:pos="142"/>
              </w:tabs>
              <w:jc w:val="both"/>
            </w:pPr>
            <w:r w:rsidRPr="00371B0B">
              <w:t>Максимальный процент застройки земельного участка-100%.</w:t>
            </w:r>
          </w:p>
          <w:p w:rsidR="009D1141" w:rsidRPr="00371B0B" w:rsidRDefault="009D1141" w:rsidP="00D56370">
            <w:pPr>
              <w:tabs>
                <w:tab w:val="left" w:pos="142"/>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s>
              <w:jc w:val="both"/>
            </w:pPr>
            <w:r w:rsidRPr="00371B0B">
              <w:t>Минимальный процент озеленения земельного участка – 20%. При озеленении необходимо обеспечить посадку крупномерных деревьев из расчёта при площади земельного участка менее 0,15га - 1 дерево на 0,02 га земельного участка, при площади земельного участка более 0,15га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w:t>
            </w:r>
          </w:p>
          <w:p w:rsidR="009D1141" w:rsidRPr="00371B0B" w:rsidRDefault="009D1141" w:rsidP="00D56370">
            <w:pPr>
              <w:tabs>
                <w:tab w:val="left" w:pos="142"/>
              </w:tabs>
              <w:jc w:val="both"/>
            </w:pPr>
            <w:r w:rsidRPr="00371B0B">
              <w:t>Ограждения должны располагаться по границам земельного участка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(RAL 6015, RAL 6022, RAL 7021, RAL 8019, RAL 8022, RAL 9004, RAL 9005, RAL 9011, RAL 9017).</w:t>
            </w:r>
          </w:p>
          <w:p w:rsidR="009D1141" w:rsidRPr="00371B0B" w:rsidRDefault="009D1141" w:rsidP="00D56370">
            <w:pPr>
              <w:tabs>
                <w:tab w:val="left" w:pos="142"/>
              </w:tabs>
              <w:jc w:val="both"/>
            </w:pPr>
            <w:r w:rsidRPr="00371B0B">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jc w:val="both"/>
            </w:pPr>
            <w:r w:rsidRPr="00371B0B">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штукатурку, объёмную штукатурку. </w:t>
            </w:r>
          </w:p>
          <w:p w:rsidR="009D1141" w:rsidRPr="00371B0B" w:rsidRDefault="009D1141" w:rsidP="00D56370">
            <w:pPr>
              <w:tabs>
                <w:tab w:val="left" w:pos="142"/>
              </w:tabs>
              <w:jc w:val="both"/>
            </w:pPr>
            <w:r w:rsidRPr="00371B0B">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При использовании в отделке фасадов дерева и кирпича рекомендуется сохранять натуральные цвета материалов. Допускается устройство свтопрозрачных фасадов, но не более чем на 60% от плоскости стен.</w:t>
            </w:r>
          </w:p>
          <w:p w:rsidR="009D1141" w:rsidRPr="00371B0B" w:rsidRDefault="009D1141" w:rsidP="00D56370">
            <w:pPr>
              <w:tabs>
                <w:tab w:val="left" w:pos="142"/>
              </w:tabs>
              <w:jc w:val="both"/>
            </w:pPr>
            <w:r w:rsidRPr="00371B0B">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 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tabs>
                <w:tab w:val="left" w:pos="142"/>
              </w:tabs>
              <w:jc w:val="both"/>
            </w:pPr>
            <w:r w:rsidRPr="00371B0B">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widowControl w:val="0"/>
              <w:tabs>
                <w:tab w:val="left" w:pos="142"/>
                <w:tab w:val="left" w:pos="284"/>
              </w:tabs>
              <w:autoSpaceDE w:val="0"/>
              <w:rPr>
                <w:lang w:eastAsia="en-US"/>
              </w:rPr>
            </w:pPr>
            <w:r w:rsidRPr="00371B0B">
              <w:rPr>
                <w:lang w:eastAsia="en-US"/>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tabs>
                <w:tab w:val="left" w:pos="142"/>
              </w:tabs>
              <w:jc w:val="both"/>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s>
              <w:jc w:val="both"/>
            </w:pPr>
            <w:r w:rsidRPr="00371B0B">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tabs>
                <w:tab w:val="left" w:pos="142"/>
              </w:tabs>
              <w:jc w:val="both"/>
            </w:pPr>
            <w:r w:rsidRPr="00371B0B">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менее 0,04 га – допускается не предусматривать;</w:t>
            </w:r>
          </w:p>
          <w:p w:rsidR="009D1141" w:rsidRPr="00371B0B" w:rsidRDefault="009D1141" w:rsidP="00D56370">
            <w:pPr>
              <w:rPr>
                <w:lang w:eastAsia="en-US"/>
              </w:rPr>
            </w:pPr>
            <w:r w:rsidRPr="00371B0B">
              <w:rPr>
                <w:lang w:eastAsia="en-US"/>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Деловое управление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делового управления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Банковская и страховая деятельность</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банковской и страховой деятельности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Бытовое обслуживание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бытового обслуживания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Общественное питание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общественного питания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Гостиничное обслуживание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гостиничного обслуживания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Общественное управление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размещение объектов капитального строительства для дипломатических представительств иностранных государств и консульских учреждений в Российской</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общественного управления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Запрещается размещение объектов капитального строительства</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pPr>
            <w:r w:rsidRPr="00371B0B">
              <w:t xml:space="preserve">Максимальный размер земельного участка – 1,0 га. </w:t>
            </w:r>
          </w:p>
          <w:p w:rsidR="009D1141" w:rsidRPr="00371B0B" w:rsidRDefault="009D1141" w:rsidP="00D56370">
            <w:pPr>
              <w:tabs>
                <w:tab w:val="left" w:pos="142"/>
              </w:tabs>
            </w:pPr>
            <w:r w:rsidRPr="00371B0B">
              <w:t xml:space="preserve">Территорию зеленых насаждений принимать для: </w:t>
            </w:r>
          </w:p>
          <w:p w:rsidR="009D1141" w:rsidRPr="00371B0B" w:rsidRDefault="009D1141" w:rsidP="00D56370">
            <w:pPr>
              <w:tabs>
                <w:tab w:val="left" w:pos="142"/>
              </w:tabs>
            </w:pPr>
            <w:r w:rsidRPr="00371B0B">
              <w:t>- бульвара 70-75 % общей площади зоны, аллеи, дорожки, площадки -25-30%,</w:t>
            </w:r>
          </w:p>
          <w:p w:rsidR="009D1141" w:rsidRPr="00371B0B" w:rsidRDefault="009D1141" w:rsidP="00D56370">
            <w:pPr>
              <w:rPr>
                <w:lang w:eastAsia="en-US"/>
              </w:rPr>
            </w:pPr>
            <w:r w:rsidRPr="00371B0B">
              <w:rPr>
                <w:lang w:eastAsia="en-US"/>
              </w:rPr>
              <w:t>- сквера 60-75 % общей площади зоны, аллеи, дорожки, площадки -25-40%.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ind w:left="709"/>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ind w:left="709"/>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jc w:val="center"/>
        <w:outlineLvl w:val="1"/>
        <w:rPr>
          <w:b/>
          <w:i/>
          <w:sz w:val="24"/>
          <w:szCs w:val="24"/>
          <w:lang w:eastAsia="en-US"/>
        </w:rPr>
      </w:pPr>
      <w:r w:rsidRPr="00371B0B">
        <w:rPr>
          <w:b/>
          <w:i/>
          <w:sz w:val="24"/>
          <w:szCs w:val="24"/>
          <w:lang w:eastAsia="en-US"/>
        </w:rPr>
        <w:t>Зона делового, общественного и коммерческого назначения (ОДЗ-201/103) в границах улиц Байкальская-С. Перовской-Партизанская-Тимирязева</w:t>
      </w:r>
    </w:p>
    <w:p w:rsidR="009D1141" w:rsidRPr="00371B0B" w:rsidRDefault="009D1141" w:rsidP="009D1141">
      <w:pPr>
        <w:tabs>
          <w:tab w:val="left" w:pos="142"/>
        </w:tabs>
        <w:rPr>
          <w:sz w:val="24"/>
          <w:szCs w:val="24"/>
          <w:lang w:eastAsia="en-US"/>
        </w:rPr>
      </w:pPr>
      <w:r w:rsidRPr="00371B0B">
        <w:rPr>
          <w:sz w:val="24"/>
          <w:szCs w:val="24"/>
          <w:lang w:eastAsia="en-US"/>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14"/>
        <w:rPr>
          <w:lang w:eastAsia="en-US"/>
        </w:rPr>
      </w:pPr>
    </w:p>
    <w:tbl>
      <w:tblPr>
        <w:tblW w:w="153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701"/>
        <w:gridCol w:w="7371"/>
      </w:tblGrid>
      <w:tr w:rsidR="009D1141" w:rsidRPr="00371B0B" w:rsidTr="00D56370">
        <w:tc>
          <w:tcPr>
            <w:tcW w:w="793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left="-108"/>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793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2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Магазины</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продажи товаров, торговая площадь которых составляет до 5000 кв. м. </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Магазины</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rPr>
                <w:b/>
              </w:rPr>
              <w:t>Предельные размеры земельных участков</w:t>
            </w:r>
            <w:r w:rsidRPr="00371B0B">
              <w:t>.</w:t>
            </w:r>
          </w:p>
          <w:p w:rsidR="009D1141" w:rsidRPr="00371B0B" w:rsidRDefault="009D1141" w:rsidP="00D56370">
            <w:pPr>
              <w:tabs>
                <w:tab w:val="left" w:pos="142"/>
              </w:tabs>
              <w:jc w:val="both"/>
            </w:pPr>
            <w:r w:rsidRPr="00371B0B">
              <w:t>Минимальные размеры земельных участков для размещения объектов торговли –0,4 га.</w:t>
            </w:r>
          </w:p>
          <w:p w:rsidR="009D1141" w:rsidRPr="00371B0B" w:rsidRDefault="009D1141" w:rsidP="00D56370">
            <w:pPr>
              <w:tabs>
                <w:tab w:val="left" w:pos="142"/>
              </w:tabs>
              <w:jc w:val="both"/>
            </w:pPr>
            <w:r w:rsidRPr="00371B0B">
              <w:t>Минимальные размеры земельных участков для размещения магазинов-0,02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делового управления-0,05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банковской и страховой деятельности-0,05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бытового обслуживания-0,05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общественного питания-0,05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гостиничного обслуживания-0,1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развлечения-0,05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объектов выставочно-ярмарочной деятельности-0,05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торговли –3,6 га.</w:t>
            </w:r>
          </w:p>
          <w:p w:rsidR="009D1141" w:rsidRPr="00371B0B" w:rsidRDefault="009D1141" w:rsidP="00D56370">
            <w:pPr>
              <w:tabs>
                <w:tab w:val="left" w:pos="142"/>
              </w:tabs>
              <w:jc w:val="both"/>
            </w:pPr>
            <w:r w:rsidRPr="00371B0B">
              <w:t>Максимальные размеры земельных участков для размещения магазинов-3,6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делового управления-3,6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банковской и страховой деятельности-3,6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бытового обслуживания-3,6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общественного питания-3,6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гостиничного обслуживания-3,6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развлечения-3,6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выставочно-ярмарочной деятельности-3,6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Предельная высота зданий, строений, сооружений - 20 м., предельная высота до карниза зданий, строений, сооружений вдоль улицы Тимирязева – 12 м.</w:t>
            </w:r>
          </w:p>
          <w:p w:rsidR="009D1141" w:rsidRPr="00371B0B" w:rsidRDefault="009D1141" w:rsidP="00D56370">
            <w:pPr>
              <w:tabs>
                <w:tab w:val="left" w:pos="142"/>
              </w:tabs>
              <w:jc w:val="both"/>
            </w:pPr>
            <w:r w:rsidRPr="00371B0B">
              <w:t xml:space="preserve">Максимальный процент застройки надземной части – 60%. </w:t>
            </w:r>
          </w:p>
          <w:p w:rsidR="009D1141" w:rsidRPr="00371B0B" w:rsidRDefault="009D1141" w:rsidP="00D56370">
            <w:pPr>
              <w:tabs>
                <w:tab w:val="left" w:pos="142"/>
              </w:tabs>
              <w:jc w:val="both"/>
            </w:pPr>
            <w:r w:rsidRPr="00371B0B">
              <w:t>Максимальный процент застройки земельного участка-100%.</w:t>
            </w:r>
          </w:p>
          <w:p w:rsidR="009D1141" w:rsidRPr="00371B0B" w:rsidRDefault="009D1141" w:rsidP="00D56370">
            <w:pPr>
              <w:tabs>
                <w:tab w:val="left" w:pos="142"/>
              </w:tabs>
              <w:jc w:val="both"/>
            </w:pPr>
            <w:r w:rsidRPr="00371B0B">
              <w:t xml:space="preserve">В площадь застройки не включаются атриумные пространства и крытые пешеходные улицы (общественного назначения). </w:t>
            </w:r>
          </w:p>
          <w:p w:rsidR="009D1141" w:rsidRPr="00371B0B" w:rsidRDefault="009D1141" w:rsidP="00D56370">
            <w:pPr>
              <w:tabs>
                <w:tab w:val="left" w:pos="142"/>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s>
              <w:jc w:val="both"/>
            </w:pPr>
            <w:r w:rsidRPr="00371B0B">
              <w:t>Минимальный процент озеленения земельного участка – 20%. За границами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должен быть обеспечен свободный пешеходный проход. При озеленении необходимо обеспечить посадку крупномерных деревьев из расчёта при площади земельного участка менее 0,15 га - 1 дерево на 0,02 га земельного участка, при площади земельного участка более 0,15 га и менее 0,20 – 1 дерево на 0,05 га, при площади земельного участка более 0,2 га – 1 дерево на 0,07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 и (или) озелененной эксплуатируемой кровли, которая входит в расчетный процент озеленения.</w:t>
            </w:r>
          </w:p>
          <w:p w:rsidR="009D1141" w:rsidRPr="00371B0B" w:rsidRDefault="009D1141" w:rsidP="00D56370">
            <w:pPr>
              <w:tabs>
                <w:tab w:val="left" w:pos="142"/>
              </w:tabs>
              <w:jc w:val="both"/>
            </w:pPr>
            <w:r w:rsidRPr="00371B0B">
              <w:t>Ограждения должны располагаться по границам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(RAL 6015, RAL 6022, RAL 7021, RAL 8019, RAL 8022, RAL 9004, RAL 9005, RAL 9011, RAL 9017).</w:t>
            </w:r>
          </w:p>
          <w:p w:rsidR="009D1141" w:rsidRPr="00371B0B" w:rsidRDefault="009D1141" w:rsidP="00D56370">
            <w:pPr>
              <w:tabs>
                <w:tab w:val="left" w:pos="142"/>
              </w:tabs>
              <w:jc w:val="both"/>
            </w:pPr>
            <w:r w:rsidRPr="00371B0B">
              <w:t>Территория земельного участка, на которой не отображена зона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должна быть замощена гранитной брусчаткой различных оттенков бежевого или серого цвета. Бордюры должны быть изготовлены из гранита и соответствовать цвету брусчатки.</w:t>
            </w:r>
          </w:p>
          <w:p w:rsidR="009D1141" w:rsidRPr="00371B0B" w:rsidRDefault="009D1141" w:rsidP="00D56370">
            <w:pPr>
              <w:tabs>
                <w:tab w:val="left" w:pos="142"/>
              </w:tabs>
              <w:jc w:val="both"/>
            </w:pPr>
            <w:r w:rsidRPr="00371B0B">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jc w:val="both"/>
            </w:pPr>
            <w:r w:rsidRPr="00371B0B">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штукатурку, объёмную штукатурку, фиброцементные панели. </w:t>
            </w:r>
          </w:p>
          <w:p w:rsidR="009D1141" w:rsidRPr="00371B0B" w:rsidRDefault="009D1141" w:rsidP="00D56370">
            <w:pPr>
              <w:tabs>
                <w:tab w:val="left" w:pos="142"/>
              </w:tabs>
              <w:jc w:val="both"/>
            </w:pPr>
            <w:r w:rsidRPr="00371B0B">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7011, RAL 7023, RAL 7024, RAL 7030, RAL 7032, RAL 7035, RAL 7037, RAL 7038, RAL 7044, RAL 7047, RAL 9002, RAL 9022, RAL 9023). При использовании в отделке фасадов дерева и кирпича рекомендуется сохранять натуральные цвета материалов. Допускается устройство свтопрозрачных фасадов, но не более чем на 60% от плоскости стен и навесных объёмных фасадов (металлические плоские и объёмные фасадные кассеты).</w:t>
            </w:r>
          </w:p>
          <w:p w:rsidR="009D1141" w:rsidRPr="00371B0B" w:rsidRDefault="009D1141" w:rsidP="00D56370">
            <w:pPr>
              <w:tabs>
                <w:tab w:val="left" w:pos="142"/>
              </w:tabs>
              <w:jc w:val="both"/>
            </w:pPr>
            <w:r w:rsidRPr="00371B0B">
              <w:t>При наличии в пределах одного фасада нескольких входов, их рекомендуется располагать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7011, RAL  7024, 7037, 9022, 9023, RAL 7044, RAL 7047),различных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tabs>
                <w:tab w:val="left" w:pos="142"/>
              </w:tabs>
              <w:jc w:val="both"/>
            </w:pPr>
            <w:r w:rsidRPr="00371B0B">
              <w:t>Конфигурация кровли должна быть или двускатной, или вальмовой, или плоской, в том числе эксплуатируемой.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widowControl w:val="0"/>
              <w:tabs>
                <w:tab w:val="left" w:pos="142"/>
                <w:tab w:val="left" w:pos="284"/>
              </w:tabs>
              <w:autoSpaceDE w:val="0"/>
              <w:rPr>
                <w:lang w:eastAsia="en-US"/>
              </w:rPr>
            </w:pPr>
            <w:r w:rsidRPr="00371B0B">
              <w:rPr>
                <w:lang w:eastAsia="en-US"/>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tabs>
                <w:tab w:val="left" w:pos="142"/>
              </w:tabs>
              <w:jc w:val="both"/>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s>
              <w:jc w:val="both"/>
            </w:pPr>
            <w:r w:rsidRPr="00371B0B">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tabs>
                <w:tab w:val="left" w:pos="142"/>
              </w:tabs>
              <w:jc w:val="both"/>
            </w:pPr>
            <w:r w:rsidRPr="00371B0B">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Допускается использование исторических архитектурных приемов в решении фасадов.</w:t>
            </w:r>
          </w:p>
          <w:p w:rsidR="009D1141" w:rsidRPr="00371B0B" w:rsidRDefault="009D1141" w:rsidP="00D56370">
            <w:pPr>
              <w:tabs>
                <w:tab w:val="left" w:pos="142"/>
              </w:tabs>
              <w:jc w:val="both"/>
            </w:pPr>
            <w:r w:rsidRPr="00371B0B">
              <w:t>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менее 0,04 га – допускается не предусматривать;</w:t>
            </w:r>
          </w:p>
          <w:p w:rsidR="009D1141" w:rsidRPr="00371B0B" w:rsidRDefault="009D1141" w:rsidP="00D56370">
            <w:pPr>
              <w:rPr>
                <w:lang w:eastAsia="en-US"/>
              </w:rPr>
            </w:pPr>
            <w:r w:rsidRPr="00371B0B">
              <w:rPr>
                <w:lang w:eastAsia="en-US"/>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торговли (торговые центры, торгово- развлекательные центры (комплексы)</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банковских и страховых услуг, услуг общественного питания, услуг гостиничного обслуживания, развлекательных услуг;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торговли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Деловое управление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делового управления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Банковская и страховая деятельность</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банковской и страховой деятельности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Бытовое обслуживание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бытового обслуживания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Общественное питание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общественного питания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Гостиничное обслуживание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гостиничного обслуживания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Развлечения</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развлечения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Выставочно-ярмарочная деятельность</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строительства, сооружений, предназначенных для осуществления выставочно-ярмарочной деятельности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выставочно-ярмарочной деятельности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Запрещается размещение объектов капитального строительства</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pPr>
            <w:r w:rsidRPr="00371B0B">
              <w:t xml:space="preserve">Максимальный размер земельного участка – 1,0 га. </w:t>
            </w:r>
          </w:p>
          <w:p w:rsidR="009D1141" w:rsidRPr="00371B0B" w:rsidRDefault="009D1141" w:rsidP="00D56370">
            <w:pPr>
              <w:tabs>
                <w:tab w:val="left" w:pos="142"/>
              </w:tabs>
            </w:pPr>
            <w:r w:rsidRPr="00371B0B">
              <w:t xml:space="preserve">Территорию зеленых насаждений принимать для: </w:t>
            </w:r>
          </w:p>
          <w:p w:rsidR="009D1141" w:rsidRPr="00371B0B" w:rsidRDefault="009D1141" w:rsidP="00D56370">
            <w:pPr>
              <w:tabs>
                <w:tab w:val="left" w:pos="142"/>
              </w:tabs>
            </w:pPr>
            <w:r w:rsidRPr="00371B0B">
              <w:t>- бульвара 70-75 % общей площади зоны, аллеи, дорожки, площадки -25-30%,</w:t>
            </w:r>
          </w:p>
          <w:p w:rsidR="009D1141" w:rsidRPr="00371B0B" w:rsidRDefault="009D1141" w:rsidP="00D56370">
            <w:pPr>
              <w:rPr>
                <w:lang w:eastAsia="en-US"/>
              </w:rPr>
            </w:pPr>
            <w:r w:rsidRPr="00371B0B">
              <w:rPr>
                <w:lang w:eastAsia="en-US"/>
              </w:rPr>
              <w:t>- сквера 60-75 % общей площади зоны, аллеи, дорожки, площадки -25-40%.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 xml:space="preserve">2. Условно разрешённые виды и параметры использования земельных участков и объектов капитального строительства: </w:t>
      </w:r>
    </w:p>
    <w:p w:rsidR="009D1141" w:rsidRPr="00371B0B" w:rsidRDefault="009D1141" w:rsidP="009D1141">
      <w:pPr>
        <w:tabs>
          <w:tab w:val="left" w:pos="142"/>
        </w:tabs>
        <w:rPr>
          <w:sz w:val="24"/>
          <w:szCs w:val="24"/>
        </w:rPr>
      </w:pPr>
    </w:p>
    <w:tbl>
      <w:tblPr>
        <w:tblW w:w="153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701"/>
        <w:gridCol w:w="7371"/>
      </w:tblGrid>
      <w:tr w:rsidR="009D1141" w:rsidRPr="00371B0B" w:rsidTr="00D56370">
        <w:tc>
          <w:tcPr>
            <w:tcW w:w="793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left="-108"/>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793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2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Коммунальное обслуживание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коммунального обслуживания</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rPr>
                <w:b/>
              </w:rPr>
              <w:t>Предельные размеры земельных участков</w:t>
            </w:r>
            <w:r w:rsidRPr="00371B0B">
              <w:t>.</w:t>
            </w:r>
          </w:p>
          <w:p w:rsidR="009D1141" w:rsidRPr="00371B0B" w:rsidRDefault="009D1141" w:rsidP="00D56370">
            <w:pPr>
              <w:jc w:val="both"/>
              <w:rPr>
                <w:sz w:val="24"/>
                <w:szCs w:val="24"/>
                <w:lang w:eastAsia="en-US"/>
              </w:rPr>
            </w:pPr>
            <w:r w:rsidRPr="00371B0B">
              <w:rPr>
                <w:lang w:eastAsia="en-US"/>
              </w:rPr>
              <w:t>Минимальные размеры земельных участков для размещения объектов коммунального обслуживания – 0,0001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коммунального обслуживания-0,017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Предельная высота зданий, строений, сооружений - 5 м.</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процент застройки земельного участка – 100%.</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ind w:left="720"/>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jc w:val="center"/>
        <w:outlineLvl w:val="1"/>
        <w:rPr>
          <w:b/>
          <w:i/>
          <w:sz w:val="24"/>
          <w:szCs w:val="24"/>
          <w:lang w:eastAsia="en-US"/>
        </w:rPr>
      </w:pPr>
      <w:r w:rsidRPr="00371B0B">
        <w:rPr>
          <w:b/>
          <w:i/>
          <w:sz w:val="24"/>
          <w:szCs w:val="24"/>
          <w:lang w:eastAsia="en-US"/>
        </w:rPr>
        <w:t>Зона делового, общественного и коммерческого назначения (ОДЗ-201/109) в границах улиц Байкальская-Горная-Партизанская-С. Перовской</w:t>
      </w:r>
    </w:p>
    <w:p w:rsidR="009D1141" w:rsidRPr="00371B0B" w:rsidRDefault="009D1141" w:rsidP="009D1141">
      <w:pPr>
        <w:tabs>
          <w:tab w:val="left" w:pos="142"/>
        </w:tabs>
        <w:rPr>
          <w:sz w:val="24"/>
          <w:szCs w:val="24"/>
          <w:lang w:eastAsia="en-US"/>
        </w:rPr>
      </w:pPr>
      <w:r w:rsidRPr="00371B0B">
        <w:rPr>
          <w:sz w:val="24"/>
          <w:szCs w:val="24"/>
          <w:lang w:eastAsia="en-US"/>
        </w:rPr>
        <w:t>1. 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lang w:eastAsia="en-US"/>
        </w:rPr>
      </w:pPr>
    </w:p>
    <w:tbl>
      <w:tblPr>
        <w:tblW w:w="153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701"/>
        <w:gridCol w:w="7371"/>
      </w:tblGrid>
      <w:tr w:rsidR="009D1141" w:rsidRPr="00371B0B" w:rsidTr="00D56370">
        <w:tc>
          <w:tcPr>
            <w:tcW w:w="793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left="-108"/>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793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27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Магазины</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 xml:space="preserve">Размещение объектов капитального строительства, предназначенных для продажи товаров, торговая площадь которых составляет до 5000 кв. м. </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Магазины</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rPr>
                <w:b/>
              </w:rPr>
              <w:t>Предельные размеры земельных участков</w:t>
            </w:r>
            <w:r w:rsidRPr="00371B0B">
              <w:t>.</w:t>
            </w:r>
          </w:p>
          <w:p w:rsidR="009D1141" w:rsidRPr="00371B0B" w:rsidRDefault="009D1141" w:rsidP="00D56370">
            <w:pPr>
              <w:tabs>
                <w:tab w:val="left" w:pos="142"/>
              </w:tabs>
              <w:jc w:val="both"/>
            </w:pPr>
            <w:r w:rsidRPr="00371B0B">
              <w:t>Минимальные размеры земельных участков для размещения магазинов-0,02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делового управления-0,02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банковской и страховой деятельности-0,02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бытового обслуживания-0,03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общественного питания-0,05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гостиничного обслуживания-0,05 га.</w:t>
            </w:r>
          </w:p>
          <w:p w:rsidR="009D1141" w:rsidRPr="00371B0B" w:rsidRDefault="009D1141" w:rsidP="00D56370">
            <w:pPr>
              <w:tabs>
                <w:tab w:val="left" w:pos="142"/>
              </w:tabs>
              <w:jc w:val="both"/>
            </w:pPr>
            <w:r w:rsidRPr="00371B0B">
              <w:t>Минимальные размеры земельных участков для размещения объектов развлечения-0,05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объектов выставочно-ярмарочной деятельности-0,05 га.</w:t>
            </w:r>
          </w:p>
          <w:p w:rsidR="009D1141" w:rsidRPr="00371B0B" w:rsidRDefault="009D1141" w:rsidP="00D56370">
            <w:pPr>
              <w:tabs>
                <w:tab w:val="left" w:pos="142"/>
              </w:tabs>
              <w:jc w:val="both"/>
            </w:pPr>
            <w:r w:rsidRPr="00371B0B">
              <w:t>Максимальные размеры земельных участков для размещения магазинов-3,6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делового управления-3,6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банковской и страховой деятельности-3,6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бытового обслуживания-3,6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общественного питания-3,6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гостиничного обслуживания-3,6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развлечения-3,6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выставочно-ярмарочной деятельности-3,6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 w:val="left" w:pos="284"/>
              </w:tabs>
              <w:rPr>
                <w:lang w:eastAsia="en-US"/>
              </w:rPr>
            </w:pPr>
            <w:r w:rsidRPr="00371B0B">
              <w:rPr>
                <w:lang w:eastAsia="en-US"/>
              </w:rPr>
              <w:t>Предельная высота зданий, строений, сооружений - 15 м, предельная высота до карниза зданий, строений, сооружений вдоль улицы С. Перовской, Байкальской - 12 м.</w:t>
            </w:r>
          </w:p>
          <w:p w:rsidR="009D1141" w:rsidRPr="00371B0B" w:rsidRDefault="009D1141" w:rsidP="00D56370">
            <w:pPr>
              <w:tabs>
                <w:tab w:val="left" w:pos="142"/>
              </w:tabs>
              <w:jc w:val="both"/>
            </w:pPr>
            <w:r w:rsidRPr="00371B0B">
              <w:t xml:space="preserve">Максимальный процент застройки надземной части – 60%. </w:t>
            </w:r>
          </w:p>
          <w:p w:rsidR="009D1141" w:rsidRPr="00371B0B" w:rsidRDefault="009D1141" w:rsidP="00D56370">
            <w:pPr>
              <w:tabs>
                <w:tab w:val="left" w:pos="142"/>
              </w:tabs>
              <w:jc w:val="both"/>
            </w:pPr>
            <w:r w:rsidRPr="00371B0B">
              <w:t>Максимальный процент застройки земельного участка-100%.</w:t>
            </w:r>
          </w:p>
          <w:p w:rsidR="009D1141" w:rsidRPr="00371B0B" w:rsidRDefault="009D1141" w:rsidP="00D56370">
            <w:pPr>
              <w:tabs>
                <w:tab w:val="left" w:pos="142"/>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s>
              <w:jc w:val="both"/>
            </w:pPr>
            <w:r w:rsidRPr="00371B0B">
              <w:t>Минимальный процент озеленения земельного участка – 20%. За границами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допускается размещать не более 5 % процентов озеленения, при этом на данной территории должен быть обеспечен свободный пешеходный проход. При озеленении необходимо обеспечить посадку крупномерных деревьев из расчёта при площади земельного участка менее 0,15га - 1 дерево на 0,02 га земельного участка, при площади земельного участка более 0,15га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w:t>
            </w:r>
          </w:p>
          <w:p w:rsidR="009D1141" w:rsidRPr="00371B0B" w:rsidRDefault="009D1141" w:rsidP="00D56370">
            <w:pPr>
              <w:tabs>
                <w:tab w:val="left" w:pos="142"/>
              </w:tabs>
              <w:jc w:val="both"/>
            </w:pPr>
            <w:r w:rsidRPr="00371B0B">
              <w:t>Ограждения должны располагаться по границам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и по высоте не должны превышать 1 метр. Ограждения должны быть в виде живой изгороди либо выполнены из лёгких светопрозрачных конструкций чёрного или тёмно-коричневого цвета (RAL 6015, RAL 6022, RAL 7021, RAL 8019, RAL 8022, RAL 9004, RAL 9005, RAL 9011, RAL 9017).</w:t>
            </w:r>
          </w:p>
          <w:p w:rsidR="009D1141" w:rsidRPr="00371B0B" w:rsidRDefault="009D1141" w:rsidP="00D56370">
            <w:pPr>
              <w:tabs>
                <w:tab w:val="left" w:pos="142"/>
              </w:tabs>
              <w:jc w:val="both"/>
            </w:pPr>
            <w:r w:rsidRPr="00371B0B">
              <w:t>Территория земельного участка, на которой не отображена зона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должна быть замощена гранитной брусчаткой различных оттенков бежевого или серого цвета. Бордюры должны быть изготовлены из гранита и соответствовать цвету брусчатки.</w:t>
            </w:r>
          </w:p>
          <w:p w:rsidR="009D1141" w:rsidRPr="00371B0B" w:rsidRDefault="009D1141" w:rsidP="00D56370">
            <w:pPr>
              <w:tabs>
                <w:tab w:val="left" w:pos="142"/>
              </w:tabs>
              <w:jc w:val="both"/>
            </w:pPr>
            <w:r w:rsidRPr="00371B0B">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tabs>
                <w:tab w:val="left" w:pos="142"/>
              </w:tabs>
              <w:jc w:val="both"/>
            </w:pPr>
            <w:r w:rsidRPr="00371B0B">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штукатурку, объёмную штукатурку. </w:t>
            </w:r>
          </w:p>
          <w:p w:rsidR="009D1141" w:rsidRPr="00371B0B" w:rsidRDefault="009D1141" w:rsidP="00D56370">
            <w:pPr>
              <w:tabs>
                <w:tab w:val="left" w:pos="142"/>
              </w:tabs>
              <w:jc w:val="both"/>
            </w:pPr>
            <w:r w:rsidRPr="00371B0B">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различных оттенков зеленого цвета (RAL 6001, RAL 6011, RAL 6017, RAL 6021). При использовании в отделке фасадов дерева и кирпича рекомендуется сохранять натуральные цвета материалов. Допускается устройство свтопрозрачных фасадов, но не более чем на 60% от плоскости стен.</w:t>
            </w:r>
          </w:p>
          <w:p w:rsidR="009D1141" w:rsidRPr="00371B0B" w:rsidRDefault="009D1141" w:rsidP="00D56370">
            <w:pPr>
              <w:tabs>
                <w:tab w:val="left" w:pos="142"/>
              </w:tabs>
              <w:jc w:val="both"/>
            </w:pPr>
            <w:r w:rsidRPr="00371B0B">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tabs>
                <w:tab w:val="left" w:pos="142"/>
              </w:tabs>
              <w:jc w:val="both"/>
            </w:pPr>
            <w:r w:rsidRPr="00371B0B">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widowControl w:val="0"/>
              <w:tabs>
                <w:tab w:val="left" w:pos="142"/>
                <w:tab w:val="left" w:pos="284"/>
              </w:tabs>
              <w:autoSpaceDE w:val="0"/>
              <w:rPr>
                <w:lang w:eastAsia="en-US"/>
              </w:rPr>
            </w:pPr>
            <w:r w:rsidRPr="00371B0B">
              <w:rPr>
                <w:lang w:eastAsia="en-US"/>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tabs>
                <w:tab w:val="left" w:pos="142"/>
              </w:tabs>
              <w:jc w:val="both"/>
            </w:pPr>
          </w:p>
          <w:p w:rsidR="009D1141" w:rsidRPr="00371B0B" w:rsidRDefault="009D1141" w:rsidP="00D56370">
            <w:pPr>
              <w:tabs>
                <w:tab w:val="left" w:pos="142"/>
              </w:tabs>
              <w:jc w:val="both"/>
            </w:pPr>
            <w:r w:rsidRPr="00371B0B">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tabs>
                <w:tab w:val="left" w:pos="142"/>
              </w:tabs>
              <w:jc w:val="both"/>
            </w:pPr>
            <w:r w:rsidRPr="00371B0B">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rPr>
                <w:lang w:eastAsia="en-US"/>
              </w:rPr>
            </w:pPr>
            <w:r w:rsidRPr="00371B0B">
              <w:rPr>
                <w:lang w:eastAsia="en-US"/>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менее 0,04 га – допускается не предусматривать;</w:t>
            </w:r>
          </w:p>
          <w:p w:rsidR="009D1141" w:rsidRPr="00371B0B" w:rsidRDefault="009D1141" w:rsidP="00D56370">
            <w:pPr>
              <w:rPr>
                <w:lang w:eastAsia="en-US"/>
              </w:rPr>
            </w:pPr>
            <w:r w:rsidRPr="00371B0B">
              <w:rPr>
                <w:lang w:eastAsia="en-US"/>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Деловое управление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делового управления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Банковская и страховая деятельность</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банковской и страховой деятельности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Бытовое обслуживание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бытового обслуживания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Общественное питание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общественного питания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Гостиничное обслуживание</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гостиничного обслуживания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Развлечения</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развлечения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Выставочно-ярмарочная деятельность</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строительства, сооружений, предназначенных для осуществления выставочно-ярмарочной деятельности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выставочно-ярмарочной деятельности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Запрещается размещение объектов капитального строительства</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pPr>
            <w:r w:rsidRPr="00371B0B">
              <w:t xml:space="preserve">Максимальный размер земельного участка – 1,0 га. </w:t>
            </w:r>
          </w:p>
          <w:p w:rsidR="009D1141" w:rsidRPr="00371B0B" w:rsidRDefault="009D1141" w:rsidP="00D56370">
            <w:pPr>
              <w:tabs>
                <w:tab w:val="left" w:pos="142"/>
              </w:tabs>
            </w:pPr>
            <w:r w:rsidRPr="00371B0B">
              <w:t xml:space="preserve">Территорию зеленых насаждений принимать для: </w:t>
            </w:r>
          </w:p>
          <w:p w:rsidR="009D1141" w:rsidRPr="00371B0B" w:rsidRDefault="009D1141" w:rsidP="00D56370">
            <w:pPr>
              <w:tabs>
                <w:tab w:val="left" w:pos="142"/>
              </w:tabs>
            </w:pPr>
            <w:r w:rsidRPr="00371B0B">
              <w:t>- бульвара 70-75 % общей площади зоны, аллеи, дорожки, площадки -25-30%,</w:t>
            </w:r>
          </w:p>
          <w:p w:rsidR="009D1141" w:rsidRPr="00371B0B" w:rsidRDefault="009D1141" w:rsidP="00D56370">
            <w:pPr>
              <w:rPr>
                <w:lang w:eastAsia="en-US"/>
              </w:rPr>
            </w:pPr>
            <w:r w:rsidRPr="00371B0B">
              <w:rPr>
                <w:lang w:eastAsia="en-US"/>
              </w:rPr>
              <w:t>- сквера 60-75 % общей площади зоны, аллеи, дорожки, площадки -25-40%.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ind w:left="709"/>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536"/>
        <w:gridCol w:w="1701"/>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2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Коммунальное обслуживание</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коммунального обслуживания</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rPr>
                <w:b/>
              </w:rPr>
              <w:t>Предельные размеры земельных участков</w:t>
            </w:r>
            <w:r w:rsidRPr="00371B0B">
              <w:t>.</w:t>
            </w:r>
          </w:p>
          <w:p w:rsidR="009D1141" w:rsidRPr="00371B0B" w:rsidRDefault="009D1141" w:rsidP="00D56370">
            <w:pPr>
              <w:tabs>
                <w:tab w:val="left" w:pos="142"/>
              </w:tabs>
              <w:jc w:val="both"/>
            </w:pPr>
            <w:r w:rsidRPr="00371B0B">
              <w:t>Минимальный размер земельного участка - 0,01 га.</w:t>
            </w:r>
          </w:p>
          <w:p w:rsidR="009D1141" w:rsidRPr="00371B0B" w:rsidRDefault="009D1141" w:rsidP="00D56370">
            <w:pPr>
              <w:jc w:val="both"/>
              <w:rPr>
                <w:lang w:eastAsia="en-US"/>
              </w:rPr>
            </w:pPr>
            <w:r w:rsidRPr="00371B0B">
              <w:rPr>
                <w:lang w:eastAsia="en-US"/>
              </w:rPr>
              <w:t>Максимальные размеры земельных участков для размещения объектов коммунального обслуживания – 3,6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Предельная высота зданий, строений, сооружений - 5 м.</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процент застройки земельного участка – 100%.</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Для индивидуального жилищного строительства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индивидуального жилого дома (дом пригодный для постоянного проживания, высотой не выше трёх надземных этажей); выращивание плодовых, ягодных, овощных, бахчевых или иных декоративных или сельскохозяйственных культур; размещение индивидуальных гаражей и подсобных сооружений.</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индивидуального жилищного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rPr>
                <w:b/>
              </w:rPr>
              <w:t>Предельные размеры земельных участков</w:t>
            </w:r>
            <w:r w:rsidRPr="00371B0B">
              <w:t>.</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объектов индивидуального жилищного строительства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индивидуального жилищного строительства -3,6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Предельная высота зданий, строений, сооружений - 15 м, вдоль улицы С. Перовской, Байкальской до 12 м.</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процент застройки земельного участка – 100%.</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процент застройки надземной части – 40%.</w:t>
            </w:r>
          </w:p>
          <w:p w:rsidR="009D1141" w:rsidRPr="00371B0B" w:rsidRDefault="009D1141" w:rsidP="00D56370">
            <w:pPr>
              <w:widowControl w:val="0"/>
              <w:tabs>
                <w:tab w:val="left" w:pos="142"/>
              </w:tabs>
              <w:autoSpaceDE w:val="0"/>
              <w:autoSpaceDN w:val="0"/>
              <w:adjustRightInd w:val="0"/>
              <w:jc w:val="both"/>
              <w:rPr>
                <w:lang w:eastAsia="en-US"/>
              </w:rPr>
            </w:pP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 xml:space="preserve">Минимальный процент озеленения земельного участка индивидуального жилищного строительства – 20%. </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Ограждения должны располагаться по границам земельного участка и по высоте не должны превышать 1,8 метра. Ограждения должны быть выполнены из светопрозрачных конструкций чёрного или тёмно-коричневого цвета (RAL 6015, RAL 6022, RAL 7021, RAL 8019, RAL 8022, RAL 9004, RAL 9005, RAL 9011, RAL 9017) или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Территория земельного участка, на которой не отображена зона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должна быть замощена гранитной брусчаткой различных оттенков бежевого или серого цвета. Бордюры должны быть изготовлены из гранита и соответствовать цвету брусчатки.</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Запрещается размещение рекламных, информационных конструкций на объектах капитального строительства.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 xml:space="preserve">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плитку из декоративного камня, клинкерный облицовочный кирпич, облицовочный кирпич, фасадную клинкерную плитку, штукатурку, объёмную штукатурку. </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Цвет фасада, цоколя должен быть различных оттенков белого цвета (RAL 1013, RAL 9001, RAL 9002, RAL 9010, RAL 9018), различных оттенков бежевого цвета (RAL 1001, RAL 1011, RAL 1014, RAL 1015, RAL 1019, RAL 1035, RAL 7006), различных оттенков коричневого цвета (RAL 8011, RAL 8014, RAL 8017, 8019, RAL 8025, RAL 8028), различных оттенков серого цвета (RAL 7004, RAL 7005, RAL 7023, RAL 7030, RAL 7032, RAL 7035, RAL 7038, RAL 7044, RAL 7047), различных оттенков зеленого цвета (RAL 6001, RAL 6011, RAL 6017, RAL 6021). При использовании в отделке фасадов дерева и кирпича рекомендуется сохранять натуральные цвета материалов.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При наличии в пределах одного фасада нескольких входов, они должны располагаться на одной высоте, архитектурное решение крылец и навесов должно иметь единый стиль, соответствующий стилистике фасада. 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за исключением, когда используется дерево, должно быть выполнено в различных оттенках серого цвета (RAL 7004, RAL 7005, RAL 7023, RAL 7030, RAL 7032, RAL 7035, RAL 7038, RAL 7044, RAL 7047, RAL 9002),различных оттенках бежевого цвета (RAL 1001, RAL 1011, RAL 1014, RAL 1015, RAL 1019, RAL 1035, RAL 7006), различных оттенках коричневого цвета (RAL 8011, RAL 8014, RAL 8017, RAL 8019, RAL 8025, RAL 8028).</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Конфигурация кровли должна быть или двускатной, или вальмовой, или плоской. В качестве кровельного материала необходимо использовать или кровельное железо, или композитную черепицу, или цементно-песчанную черепицу, или керамическую черепицу, или битумную черепицу. Цвет кровель преимущественно сурик (RAL 8003, RAL 2013), допускается тёмно зелёный (RAL 6028), серый (RAL 7038).</w:t>
            </w:r>
          </w:p>
          <w:p w:rsidR="009D1141" w:rsidRPr="00371B0B" w:rsidRDefault="009D1141" w:rsidP="00D56370">
            <w:pPr>
              <w:widowControl w:val="0"/>
              <w:tabs>
                <w:tab w:val="left" w:pos="142"/>
                <w:tab w:val="left" w:pos="284"/>
              </w:tabs>
              <w:autoSpaceDE w:val="0"/>
              <w:rPr>
                <w:lang w:eastAsia="en-US"/>
              </w:rPr>
            </w:pPr>
            <w:r w:rsidRPr="00371B0B">
              <w:rPr>
                <w:lang w:eastAsia="en-US"/>
              </w:rPr>
              <w:t>Цветовые решения объектов капитального строительства должны соответствовать цветовому решению, отраженному в приложении 2.</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оттенков бежевого цвета, или различных оттенков теплого серого цвета, или различных оттенков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371B0B" w:rsidRDefault="009D1141" w:rsidP="00D56370">
            <w:pPr>
              <w:widowControl w:val="0"/>
              <w:tabs>
                <w:tab w:val="left" w:pos="142"/>
              </w:tabs>
              <w:autoSpaceDE w:val="0"/>
              <w:rPr>
                <w:lang w:eastAsia="en-US"/>
              </w:rPr>
            </w:pPr>
            <w:r w:rsidRPr="00371B0B">
              <w:rPr>
                <w:lang w:eastAsia="en-US"/>
              </w:rPr>
              <w:t xml:space="preserve">Ограждения балконов и кровли должны быть выполнены в единой стилистике в соответствии с архитектурно-художественным решением фасадов. </w:t>
            </w:r>
          </w:p>
          <w:p w:rsidR="009D1141" w:rsidRPr="00371B0B" w:rsidRDefault="009D1141" w:rsidP="00D56370">
            <w:pPr>
              <w:widowControl w:val="0"/>
              <w:tabs>
                <w:tab w:val="left" w:pos="142"/>
                <w:tab w:val="left" w:pos="284"/>
              </w:tabs>
              <w:autoSpaceDE w:val="0"/>
              <w:rPr>
                <w:lang w:eastAsia="en-US"/>
              </w:rPr>
            </w:pPr>
            <w:r w:rsidRPr="00371B0B">
              <w:rPr>
                <w:lang w:eastAsia="en-US"/>
              </w:rPr>
              <w:t>Объекты капитального строительства должны строиться в современном стиле. С целью восстановления исторического вида квартала допускается возведение новых объектов капитального строительства, являющихся воссозданием раннее утраченных объектов ценной исторической застройки, или перенос объектов культурного наследия. В случае прохождения по земельному участку или по границе земельного участка красной линии, вновь создаваемый объект капитального строительства должен располагаться по границе красной линии. Во вновь создаваемых объектах капитального строительства должны быть предусмотрены централизованная система вентиляции и кондиционирования.</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ind w:left="720"/>
        <w:rPr>
          <w:sz w:val="24"/>
          <w:szCs w:val="24"/>
        </w:rPr>
      </w:pPr>
    </w:p>
    <w:p w:rsidR="009D1141" w:rsidRPr="00371B0B" w:rsidRDefault="009D1141" w:rsidP="009D1141">
      <w:pPr>
        <w:tabs>
          <w:tab w:val="left" w:pos="142"/>
        </w:tabs>
        <w:ind w:firstLine="284"/>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ind w:firstLine="284"/>
        <w:rPr>
          <w:sz w:val="24"/>
          <w:szCs w:val="24"/>
        </w:rPr>
      </w:pPr>
    </w:p>
    <w:p w:rsidR="009D1141" w:rsidRPr="00371B0B" w:rsidRDefault="009D1141" w:rsidP="009D1141">
      <w:pPr>
        <w:jc w:val="center"/>
        <w:outlineLvl w:val="1"/>
        <w:rPr>
          <w:b/>
          <w:i/>
          <w:sz w:val="24"/>
          <w:szCs w:val="24"/>
          <w:lang w:eastAsia="en-US"/>
        </w:rPr>
      </w:pPr>
      <w:r w:rsidRPr="00371B0B">
        <w:rPr>
          <w:b/>
          <w:i/>
          <w:sz w:val="24"/>
          <w:szCs w:val="24"/>
          <w:lang w:eastAsia="en-US"/>
        </w:rPr>
        <w:t>Зона делового, общественного и коммерческого назначения (ОДЗ-201/118) в границах улиц Горная-Партизанская- Подгорная - Байкальская</w:t>
      </w:r>
    </w:p>
    <w:p w:rsidR="009D1141" w:rsidRPr="00371B0B" w:rsidRDefault="009D1141" w:rsidP="009D1141">
      <w:pPr>
        <w:tabs>
          <w:tab w:val="left" w:pos="142"/>
        </w:tabs>
        <w:rPr>
          <w:sz w:val="24"/>
          <w:szCs w:val="24"/>
          <w:lang w:eastAsia="en-US"/>
        </w:rPr>
      </w:pPr>
      <w:r w:rsidRPr="00371B0B">
        <w:rPr>
          <w:sz w:val="24"/>
          <w:szCs w:val="24"/>
          <w:lang w:eastAsia="en-US"/>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lang w:eastAsia="en-US"/>
        </w:rPr>
      </w:pPr>
    </w:p>
    <w:tbl>
      <w:tblPr>
        <w:tblW w:w="153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253"/>
        <w:gridCol w:w="1701"/>
        <w:gridCol w:w="7513"/>
      </w:tblGrid>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ind w:left="-108"/>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2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Объекты торговли (торговые центры, торгово- развлекательные центры (комплексы)</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банковских и страховых услуг, услуг общественного питания, услуг гостиничного обслуживания, развлекательных услуг;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торговли</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rPr>
                <w:b/>
              </w:rPr>
              <w:t>Предельные размеры земельных участков</w:t>
            </w:r>
            <w:r w:rsidRPr="00371B0B">
              <w:t>.</w:t>
            </w:r>
          </w:p>
          <w:p w:rsidR="009D1141" w:rsidRPr="00371B0B" w:rsidRDefault="009D1141" w:rsidP="00D56370">
            <w:pPr>
              <w:tabs>
                <w:tab w:val="left" w:pos="142"/>
              </w:tabs>
              <w:jc w:val="both"/>
            </w:pPr>
            <w:r w:rsidRPr="00371B0B">
              <w:t>Минимальные размеры земельных участков для размещения объектов торговли –0,2 га.</w:t>
            </w:r>
          </w:p>
          <w:p w:rsidR="009D1141" w:rsidRPr="00371B0B" w:rsidRDefault="009D1141" w:rsidP="00D56370">
            <w:pPr>
              <w:tabs>
                <w:tab w:val="left" w:pos="142"/>
              </w:tabs>
              <w:jc w:val="both"/>
            </w:pPr>
            <w:r w:rsidRPr="00371B0B">
              <w:t xml:space="preserve">Минимальные размеры земельных участков для размещения объектов делового управления-0,05 га. </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торговли –1,6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делового управления-1,6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Предельная высота зданий, строений, сооружений - 24 м.</w:t>
            </w:r>
          </w:p>
          <w:p w:rsidR="009D1141" w:rsidRPr="00371B0B" w:rsidRDefault="009D1141" w:rsidP="00D56370">
            <w:pPr>
              <w:tabs>
                <w:tab w:val="left" w:pos="142"/>
              </w:tabs>
              <w:jc w:val="both"/>
            </w:pPr>
            <w:r w:rsidRPr="00371B0B">
              <w:t xml:space="preserve">Максимальный процент застройки надземной части – 75%. </w:t>
            </w:r>
          </w:p>
          <w:p w:rsidR="009D1141" w:rsidRPr="00371B0B" w:rsidRDefault="009D1141" w:rsidP="00D56370">
            <w:pPr>
              <w:tabs>
                <w:tab w:val="left" w:pos="142"/>
              </w:tabs>
              <w:jc w:val="both"/>
            </w:pPr>
            <w:r w:rsidRPr="00371B0B">
              <w:t>Максимальный процент застройки земельного участка-100%.</w:t>
            </w:r>
          </w:p>
          <w:p w:rsidR="009D1141" w:rsidRPr="00371B0B" w:rsidRDefault="009D1141" w:rsidP="00D56370">
            <w:pPr>
              <w:tabs>
                <w:tab w:val="left" w:pos="142"/>
              </w:tabs>
              <w:jc w:val="both"/>
            </w:pPr>
            <w:r w:rsidRPr="00371B0B">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tabs>
                <w:tab w:val="left" w:pos="142"/>
              </w:tabs>
              <w:jc w:val="both"/>
            </w:pPr>
            <w:r w:rsidRPr="00371B0B">
              <w:t>Минимальный процент озеленения земельного участка – 20%. За границами отображённой в границах земельного участка зоны планируемого размещения объектов социально-культурного и коммунально-бытового назначения и иных объектов капитального строительства, в соответствии с проектом планировки территории, на которой расположен земельный участок, допускается размещать не более 5 % процентов озеленения, при этом на данной территории должен быть обеспечен свободный пешеходный проход. При озеленении необходимо обеспечить посадку крупномерных деревьев из расчёта при площади земельного участка менее 0,15га - 1 дерево на 0,02 га земельного участка, при площади земельного участка более 0,15га – 1 дерево на 0,05 га. земельного участка. Так же при озеленении необходимо обеспечить устройство скверов и (или) газонов и (или) живой изгороди и (или) клумб и (или) зелёных холмов.</w:t>
            </w:r>
          </w:p>
          <w:p w:rsidR="009D1141" w:rsidRPr="00371B0B" w:rsidRDefault="009D1141" w:rsidP="00D56370">
            <w:pPr>
              <w:widowControl w:val="0"/>
              <w:tabs>
                <w:tab w:val="left" w:pos="142"/>
                <w:tab w:val="left" w:pos="284"/>
              </w:tabs>
              <w:autoSpaceDE w:val="0"/>
              <w:rPr>
                <w:lang w:eastAsia="en-US"/>
              </w:rPr>
            </w:pPr>
            <w:r w:rsidRPr="00371B0B">
              <w:rPr>
                <w:lang w:eastAsia="en-US"/>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widowControl w:val="0"/>
              <w:tabs>
                <w:tab w:val="left" w:pos="142"/>
                <w:tab w:val="left" w:pos="284"/>
              </w:tabs>
              <w:autoSpaceDE w:val="0"/>
              <w:rPr>
                <w:i/>
                <w:lang w:eastAsia="en-US"/>
              </w:rPr>
            </w:pPr>
            <w:r w:rsidRPr="00371B0B">
              <w:rPr>
                <w:i/>
                <w:lang w:eastAsia="en-US"/>
              </w:rPr>
              <w:t>Стоянки автомобилей:</w:t>
            </w:r>
          </w:p>
          <w:p w:rsidR="009D1141" w:rsidRPr="00371B0B" w:rsidRDefault="009D1141" w:rsidP="00D56370">
            <w:pPr>
              <w:widowControl w:val="0"/>
              <w:tabs>
                <w:tab w:val="left" w:pos="142"/>
                <w:tab w:val="left" w:pos="284"/>
              </w:tabs>
              <w:autoSpaceDE w:val="0"/>
              <w:rPr>
                <w:lang w:eastAsia="en-US"/>
              </w:rPr>
            </w:pPr>
            <w:r w:rsidRPr="00371B0B">
              <w:rPr>
                <w:lang w:eastAsia="en-US"/>
              </w:rPr>
              <w:t>При размере земельного участка менее 0,04 га – допускается не предусматривать;</w:t>
            </w:r>
          </w:p>
          <w:p w:rsidR="009D1141" w:rsidRPr="00371B0B" w:rsidRDefault="009D1141" w:rsidP="00D56370">
            <w:pPr>
              <w:rPr>
                <w:lang w:eastAsia="en-US"/>
              </w:rPr>
            </w:pPr>
            <w:r w:rsidRPr="00371B0B">
              <w:rPr>
                <w:lang w:eastAsia="en-US"/>
              </w:rPr>
              <w:t>При размере земельного участка 0,04 – 0,2 га – 60% от нормативного количества машиномест, которое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Деловое управление</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делового управления</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2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Запрещается размещение объектов капитального строительства</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pPr>
            <w:r w:rsidRPr="00371B0B">
              <w:t xml:space="preserve">Максимальный размер земельного участка – 1,0 га. </w:t>
            </w:r>
          </w:p>
          <w:p w:rsidR="009D1141" w:rsidRPr="00371B0B" w:rsidRDefault="009D1141" w:rsidP="00D56370">
            <w:pPr>
              <w:tabs>
                <w:tab w:val="left" w:pos="142"/>
              </w:tabs>
            </w:pPr>
            <w:r w:rsidRPr="00371B0B">
              <w:t xml:space="preserve">Территорию зеленых насаждений принимать для: </w:t>
            </w:r>
          </w:p>
          <w:p w:rsidR="009D1141" w:rsidRPr="00371B0B" w:rsidRDefault="009D1141" w:rsidP="00D56370">
            <w:pPr>
              <w:tabs>
                <w:tab w:val="left" w:pos="142"/>
              </w:tabs>
            </w:pPr>
            <w:r w:rsidRPr="00371B0B">
              <w:t>- бульвара 70-75 % общей площади зоны, аллеи, дорожки, площадки -25-30%,</w:t>
            </w:r>
          </w:p>
          <w:p w:rsidR="009D1141" w:rsidRPr="00371B0B" w:rsidRDefault="009D1141" w:rsidP="00D56370">
            <w:pPr>
              <w:rPr>
                <w:lang w:eastAsia="en-US"/>
              </w:rPr>
            </w:pPr>
            <w:r w:rsidRPr="00371B0B">
              <w:rPr>
                <w:lang w:eastAsia="en-US"/>
              </w:rPr>
              <w:t>- сквера 60-75 % общей площади зоны, аллеи, дорожки, площадки -25-40%.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ind w:left="709"/>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536"/>
        <w:gridCol w:w="1701"/>
        <w:gridCol w:w="7088"/>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2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Коммунальное обслуживание</w:t>
            </w:r>
          </w:p>
        </w:tc>
        <w:tc>
          <w:tcPr>
            <w:tcW w:w="453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коммунального обслуживания</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rPr>
                <w:b/>
              </w:rPr>
              <w:t>Предельные размеры земельных участков</w:t>
            </w:r>
            <w:r w:rsidRPr="00371B0B">
              <w:t>.</w:t>
            </w:r>
          </w:p>
          <w:p w:rsidR="009D1141" w:rsidRPr="00371B0B" w:rsidRDefault="009D1141" w:rsidP="00D56370">
            <w:pPr>
              <w:jc w:val="both"/>
              <w:rPr>
                <w:sz w:val="24"/>
                <w:szCs w:val="24"/>
                <w:lang w:eastAsia="en-US"/>
              </w:rPr>
            </w:pPr>
            <w:r w:rsidRPr="00371B0B">
              <w:rPr>
                <w:lang w:eastAsia="en-US"/>
              </w:rPr>
              <w:t>Минимальные размеры земельных участков для размещения объектов коммунального обслуживания – 0,0001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коммунального обслуживания – 1,6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Предельная высота зданий, строений, сооружений - 5 м.</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процент застройки земельного участка – 100%.</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keepNext/>
        <w:outlineLvl w:val="1"/>
        <w:rPr>
          <w:b/>
          <w:bCs/>
          <w:iCs/>
          <w:sz w:val="24"/>
          <w:szCs w:val="28"/>
        </w:rPr>
      </w:pPr>
      <w:bookmarkStart w:id="379" w:name="_Toc462646221"/>
      <w:r w:rsidRPr="00371B0B">
        <w:rPr>
          <w:b/>
          <w:sz w:val="24"/>
          <w:szCs w:val="24"/>
        </w:rPr>
        <w:t>Статья 113. Зоны размещения объектов здравоохранения и социального обеспечения (ОДЗ-203)</w:t>
      </w:r>
      <w:bookmarkEnd w:id="379"/>
    </w:p>
    <w:p w:rsidR="009D1141" w:rsidRPr="00371B0B" w:rsidRDefault="009D1141" w:rsidP="009D1141">
      <w:pPr>
        <w:numPr>
          <w:ilvl w:val="0"/>
          <w:numId w:val="66"/>
        </w:numPr>
        <w:tabs>
          <w:tab w:val="left" w:pos="142"/>
        </w:tabs>
        <w:rPr>
          <w:sz w:val="16"/>
          <w:szCs w:val="16"/>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16"/>
          <w:szCs w:val="16"/>
        </w:rPr>
      </w:pPr>
    </w:p>
    <w:tbl>
      <w:tblPr>
        <w:tblW w:w="151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8"/>
        <w:gridCol w:w="4112"/>
        <w:gridCol w:w="1985"/>
        <w:gridCol w:w="7088"/>
      </w:tblGrid>
      <w:tr w:rsidR="009D1141" w:rsidRPr="00371B0B" w:rsidTr="00D56370">
        <w:tc>
          <w:tcPr>
            <w:tcW w:w="808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p w:rsidR="009D1141" w:rsidRPr="00371B0B" w:rsidRDefault="009D1141" w:rsidP="00D56370">
            <w:pPr>
              <w:tabs>
                <w:tab w:val="left" w:pos="142"/>
              </w:tabs>
              <w:jc w:val="center"/>
              <w:rPr>
                <w:b/>
              </w:rPr>
            </w:pP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9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Здравоохранение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 xml:space="preserve">Размещение объектов капитального строительства, предназначенных для оказания гражданам медицинской помощи </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стационарного лечения</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При новом строительстве следует определять площадь земельного участка стационара в зависимости от коечной емкости:</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50 коек – 300 кв.м на 1 койку,</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150 коек – 200 кв.м на 1 койку,</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300-400 коек – 150 кв.м на 1 койку,</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500-600 коек – 100 кв.м на 1 койку,</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800 коек – 80 кв.м на 1 койку,</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1000 коек – 60 кв.м на 1 койку.</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12,0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widowControl w:val="0"/>
              <w:tabs>
                <w:tab w:val="left" w:pos="142"/>
              </w:tabs>
              <w:autoSpaceDE w:val="0"/>
              <w:rPr>
                <w:lang w:eastAsia="en-US"/>
              </w:rPr>
            </w:pPr>
            <w:r w:rsidRPr="00371B0B">
              <w:rPr>
                <w:lang w:eastAsia="en-US"/>
              </w:rPr>
              <w:t>Минимальный  процент озеленения – 50%.</w:t>
            </w:r>
          </w:p>
          <w:p w:rsidR="009D1141" w:rsidRPr="00371B0B" w:rsidRDefault="009D1141" w:rsidP="00D56370">
            <w:pPr>
              <w:widowControl w:val="0"/>
              <w:tabs>
                <w:tab w:val="left" w:pos="142"/>
              </w:tabs>
              <w:autoSpaceDE w:val="0"/>
              <w:rPr>
                <w:lang w:eastAsia="en-US"/>
              </w:rPr>
            </w:pPr>
            <w:r w:rsidRPr="00371B0B">
              <w:rPr>
                <w:lang w:eastAsia="en-US"/>
              </w:rPr>
              <w:t xml:space="preserve">В условиях стесненной городской застройки, а также в стационарах, не имеющих в своем составе палатных отделений восстановительного лечения и ухода, допускается уменьшение площади участка в пределах 10-15% от нормируемой за счет сокращения доли зеленых насаждений и размеров садово-парковой зоны.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Объекты здравоохранения специального назначения</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 xml:space="preserve">Амбулаторно-поликлинические учреждения </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При новом строительстве размер земельного участка для поликлинических учреждений 0,1 га на 100 посещений в смену, но не менее 0,5 га на 1 объект. Для объектов оказания первой медицинской помощи минимальный размер земельного участка – 0,3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Этажность – не более 9 этажей. Для объектов оказания первой медицинской помощи  –  не более 3 этажей.</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по оказанию фармацевтической помощи гражданам</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u w:val="single"/>
                <w:lang w:eastAsia="en-US"/>
              </w:rPr>
            </w:pP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оказания первой медицинской помощи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p>
        </w:tc>
      </w:tr>
      <w:tr w:rsidR="009D1141" w:rsidRPr="00371B0B" w:rsidTr="00D56370">
        <w:trPr>
          <w:trHeight w:val="695"/>
        </w:trPr>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Санаторная деятельность</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rPr>
                <w:lang w:eastAsia="en-US"/>
              </w:rPr>
            </w:pPr>
            <w:r w:rsidRPr="00371B0B">
              <w:rPr>
                <w:lang w:eastAsia="en-US"/>
              </w:rPr>
              <w:t>Размещение санаториев и профилакториев, обеспечивающих оказание услуги по лечению и оздоровлению населения;</w:t>
            </w:r>
          </w:p>
          <w:p w:rsidR="009D1141" w:rsidRPr="00371B0B" w:rsidRDefault="009D1141" w:rsidP="00D56370">
            <w:pPr>
              <w:tabs>
                <w:tab w:val="left" w:pos="142"/>
              </w:tabs>
              <w:snapToGrid w:val="0"/>
              <w:rPr>
                <w:lang w:eastAsia="en-US"/>
              </w:rPr>
            </w:pPr>
            <w:r w:rsidRPr="00371B0B">
              <w:rPr>
                <w:lang w:eastAsia="en-US"/>
              </w:rPr>
              <w:t>обустройство лечебно-оздоровительных местностей (пляжи, бюветы, места добычи целебной грязи);</w:t>
            </w:r>
          </w:p>
          <w:p w:rsidR="009D1141" w:rsidRPr="00371B0B" w:rsidRDefault="009D1141" w:rsidP="00D56370">
            <w:pPr>
              <w:tabs>
                <w:tab w:val="left" w:pos="142"/>
              </w:tabs>
              <w:snapToGrid w:val="0"/>
              <w:rPr>
                <w:lang w:eastAsia="en-US"/>
              </w:rPr>
            </w:pPr>
            <w:r w:rsidRPr="00371B0B">
              <w:rPr>
                <w:lang w:eastAsia="en-US"/>
              </w:rPr>
              <w:t>размещение лечебно-оздоровительных лагерей</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отдыха, оказывающие услуги по лечению</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1,0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 xml:space="preserve">Этажность – не более 5 этажей. </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pPr>
              <w:tabs>
                <w:tab w:val="left" w:pos="142"/>
              </w:tabs>
              <w:jc w:val="both"/>
            </w:pPr>
            <w:r w:rsidRPr="00371B0B">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4"/>
        </w:trPr>
        <w:tc>
          <w:tcPr>
            <w:tcW w:w="19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Социальное обслуживание</w:t>
            </w: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9D1141" w:rsidRPr="00371B0B" w:rsidRDefault="009D1141" w:rsidP="00D56370">
            <w:pPr>
              <w:tabs>
                <w:tab w:val="left" w:pos="142"/>
              </w:tabs>
            </w:pPr>
            <w:r w:rsidRPr="00371B0B">
              <w:t>размещение объектов капитального строительства для размещения отделений почты и телеграфа;</w:t>
            </w:r>
          </w:p>
          <w:p w:rsidR="009D1141" w:rsidRPr="00371B0B" w:rsidRDefault="009D1141" w:rsidP="00D56370">
            <w:pPr>
              <w:tabs>
                <w:tab w:val="left" w:pos="142"/>
              </w:tabs>
            </w:pPr>
            <w:r w:rsidRPr="00371B0B">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социального обслуживания:</w:t>
            </w:r>
          </w:p>
          <w:p w:rsidR="009D1141" w:rsidRPr="00371B0B" w:rsidRDefault="009D1141" w:rsidP="00D56370">
            <w:pPr>
              <w:tabs>
                <w:tab w:val="left" w:pos="142"/>
              </w:tabs>
              <w:rPr>
                <w:lang w:eastAsia="en-US"/>
              </w:rPr>
            </w:pPr>
            <w:r w:rsidRPr="00371B0B">
              <w:rPr>
                <w:lang w:eastAsia="en-US"/>
              </w:rPr>
              <w:t>- дома-интернаты для детей;</w:t>
            </w:r>
          </w:p>
          <w:p w:rsidR="009D1141" w:rsidRPr="00371B0B" w:rsidRDefault="009D1141" w:rsidP="00D56370">
            <w:pPr>
              <w:tabs>
                <w:tab w:val="left" w:pos="142"/>
              </w:tabs>
              <w:rPr>
                <w:lang w:eastAsia="en-US"/>
              </w:rPr>
            </w:pPr>
            <w:r w:rsidRPr="00371B0B">
              <w:rPr>
                <w:lang w:eastAsia="en-US"/>
              </w:rPr>
              <w:t>- дома ребенка;</w:t>
            </w:r>
          </w:p>
          <w:p w:rsidR="009D1141" w:rsidRPr="00371B0B" w:rsidRDefault="009D1141" w:rsidP="00D56370">
            <w:pPr>
              <w:tabs>
                <w:tab w:val="left" w:pos="142"/>
              </w:tabs>
              <w:rPr>
                <w:lang w:eastAsia="en-US"/>
              </w:rPr>
            </w:pPr>
            <w:r w:rsidRPr="00371B0B">
              <w:rPr>
                <w:lang w:eastAsia="en-US"/>
              </w:rPr>
              <w:t>- детские дома;</w:t>
            </w:r>
          </w:p>
          <w:p w:rsidR="009D1141" w:rsidRPr="00371B0B" w:rsidRDefault="009D1141" w:rsidP="00D56370">
            <w:pPr>
              <w:tabs>
                <w:tab w:val="left" w:pos="142"/>
              </w:tabs>
              <w:rPr>
                <w:lang w:eastAsia="en-US"/>
              </w:rPr>
            </w:pPr>
            <w:r w:rsidRPr="00371B0B">
              <w:rPr>
                <w:lang w:eastAsia="en-US"/>
              </w:rPr>
              <w:t>- дома-интернаты для инвалидов;</w:t>
            </w:r>
          </w:p>
          <w:p w:rsidR="009D1141" w:rsidRPr="00371B0B" w:rsidRDefault="009D1141" w:rsidP="00D56370">
            <w:pPr>
              <w:tabs>
                <w:tab w:val="left" w:pos="142"/>
              </w:tabs>
              <w:rPr>
                <w:lang w:eastAsia="en-US"/>
              </w:rPr>
            </w:pPr>
            <w:r w:rsidRPr="00371B0B">
              <w:rPr>
                <w:lang w:eastAsia="en-US"/>
              </w:rPr>
              <w:t>- дома общества слепых, глухих;</w:t>
            </w:r>
          </w:p>
          <w:p w:rsidR="009D1141" w:rsidRPr="00371B0B" w:rsidRDefault="009D1141" w:rsidP="00D56370">
            <w:pPr>
              <w:tabs>
                <w:tab w:val="left" w:pos="142"/>
              </w:tabs>
              <w:rPr>
                <w:lang w:eastAsia="en-US"/>
              </w:rPr>
            </w:pPr>
            <w:r w:rsidRPr="00371B0B">
              <w:rPr>
                <w:lang w:eastAsia="en-US"/>
              </w:rPr>
              <w:t xml:space="preserve">- дома-интернаты для престарелых; </w:t>
            </w:r>
          </w:p>
          <w:p w:rsidR="009D1141" w:rsidRPr="00371B0B" w:rsidRDefault="009D1141" w:rsidP="00D56370">
            <w:pPr>
              <w:tabs>
                <w:tab w:val="left" w:pos="142"/>
              </w:tabs>
              <w:jc w:val="both"/>
              <w:rPr>
                <w:lang w:eastAsia="en-US"/>
              </w:rPr>
            </w:pPr>
            <w:r w:rsidRPr="00371B0B">
              <w:rPr>
                <w:lang w:eastAsia="en-US"/>
              </w:rPr>
              <w:t>- приюты и т.п.</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rPr>
                <w:shd w:val="clear" w:color="auto" w:fill="00FF00"/>
                <w:lang w:eastAsia="en-US"/>
              </w:rPr>
            </w:pPr>
            <w:r w:rsidRPr="00371B0B">
              <w:rPr>
                <w:lang w:eastAsia="en-US"/>
              </w:rPr>
              <w:t>Этажность – не более 4 этажей.</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tabs>
                <w:tab w:val="left" w:pos="142"/>
              </w:tabs>
              <w:rPr>
                <w:lang w:eastAsia="en-US"/>
              </w:rPr>
            </w:pPr>
            <w:r w:rsidRPr="00371B0B">
              <w:rPr>
                <w:lang w:eastAsia="en-US"/>
              </w:rPr>
              <w:t>Максимальный процент застройки – 50%.</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 учреждения социальной защиты;</w:t>
            </w:r>
          </w:p>
          <w:p w:rsidR="009D1141" w:rsidRPr="00371B0B" w:rsidRDefault="009D1141" w:rsidP="00D56370">
            <w:pPr>
              <w:tabs>
                <w:tab w:val="left" w:pos="142"/>
              </w:tabs>
              <w:rPr>
                <w:b/>
                <w:bCs/>
                <w:lang w:eastAsia="en-US"/>
              </w:rPr>
            </w:pP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411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tabs>
                <w:tab w:val="left" w:pos="142"/>
              </w:tabs>
              <w:snapToGrid w:val="0"/>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19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411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Здания или помещения, предназначенные для приема населения и организаций в связи с предоставлением им коммунальных услуг</w:t>
            </w:r>
          </w:p>
          <w:p w:rsidR="009D1141" w:rsidRPr="00371B0B" w:rsidRDefault="009D1141" w:rsidP="00D56370">
            <w:pPr>
              <w:tabs>
                <w:tab w:val="left" w:pos="142"/>
              </w:tabs>
              <w:jc w:val="both"/>
              <w:rPr>
                <w:bCs/>
              </w:rPr>
            </w:pPr>
            <w:r w:rsidRPr="00371B0B">
              <w:rPr>
                <w:bCs/>
              </w:rPr>
              <w:t>- жилищно-эксплуатационные организации</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p>
        </w:tc>
      </w:tr>
      <w:tr w:rsidR="009D1141" w:rsidRPr="00371B0B" w:rsidTr="00D56370">
        <w:tc>
          <w:tcPr>
            <w:tcW w:w="808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0"/>
        <w:gridCol w:w="3544"/>
        <w:gridCol w:w="1984"/>
        <w:gridCol w:w="7513"/>
      </w:tblGrid>
      <w:tr w:rsidR="009D1141" w:rsidRPr="00371B0B" w:rsidTr="00D56370">
        <w:tc>
          <w:tcPr>
            <w:tcW w:w="751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51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99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Религиозное использование</w:t>
            </w:r>
          </w:p>
        </w:tc>
        <w:tc>
          <w:tcPr>
            <w:tcW w:w="354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pPr>
            <w:r w:rsidRPr="00371B0B">
              <w:rPr>
                <w:lang w:eastAsia="en-US"/>
              </w:rPr>
              <w:t>Объекты религиозного назначения</w:t>
            </w:r>
          </w:p>
        </w:tc>
        <w:tc>
          <w:tcPr>
            <w:tcW w:w="751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tabs>
                <w:tab w:val="left" w:pos="142"/>
              </w:tabs>
              <w:jc w:val="both"/>
            </w:pPr>
            <w:r w:rsidRPr="00371B0B">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121"/>
        </w:trPr>
        <w:tc>
          <w:tcPr>
            <w:tcW w:w="199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p>
        </w:tc>
        <w:tc>
          <w:tcPr>
            <w:tcW w:w="354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Памятные объекты и объекты искусства</w:t>
            </w:r>
          </w:p>
        </w:tc>
        <w:tc>
          <w:tcPr>
            <w:tcW w:w="751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99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tc>
        <w:tc>
          <w:tcPr>
            <w:tcW w:w="35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ритуального назначения</w:t>
            </w:r>
          </w:p>
        </w:tc>
        <w:tc>
          <w:tcPr>
            <w:tcW w:w="751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Минимальный процент озеленения земельного участка – 10%.</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1"/>
        <w:gridCol w:w="147"/>
        <w:gridCol w:w="4251"/>
        <w:gridCol w:w="1844"/>
        <w:gridCol w:w="6940"/>
        <w:gridCol w:w="8"/>
      </w:tblGrid>
      <w:tr w:rsidR="009D1141" w:rsidRPr="00371B0B" w:rsidTr="00D56370">
        <w:trPr>
          <w:gridAfter w:val="1"/>
          <w:wAfter w:w="8" w:type="dxa"/>
        </w:trPr>
        <w:tc>
          <w:tcPr>
            <w:tcW w:w="8083"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gridAfter w:val="1"/>
          <w:wAfter w:w="8" w:type="dxa"/>
        </w:trPr>
        <w:tc>
          <w:tcPr>
            <w:tcW w:w="198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25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rPr>
          <w:gridAfter w:val="1"/>
          <w:wAfter w:w="8" w:type="dxa"/>
        </w:trPr>
        <w:tc>
          <w:tcPr>
            <w:tcW w:w="8083"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694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558"/>
        </w:trPr>
        <w:tc>
          <w:tcPr>
            <w:tcW w:w="184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694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694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8"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r w:rsidRPr="00371B0B">
        <w:rPr>
          <w:lang w:eastAsia="en-US"/>
        </w:rPr>
        <w:t>».</w:t>
      </w:r>
    </w:p>
    <w:p w:rsidR="009D1141" w:rsidRPr="00371B0B" w:rsidRDefault="009D1141" w:rsidP="009D1141">
      <w:pPr>
        <w:keepNext/>
        <w:outlineLvl w:val="1"/>
        <w:rPr>
          <w:b/>
          <w:bCs/>
          <w:iCs/>
          <w:sz w:val="24"/>
          <w:szCs w:val="24"/>
        </w:rPr>
      </w:pPr>
      <w:bookmarkStart w:id="380" w:name="_Toc462646222"/>
      <w:r w:rsidRPr="00371B0B">
        <w:rPr>
          <w:b/>
          <w:sz w:val="24"/>
          <w:szCs w:val="24"/>
          <w:lang w:eastAsia="en-US"/>
        </w:rPr>
        <w:t>Статья 114. Зоны размещения культовых зданий (ОДЗ-207)</w:t>
      </w:r>
      <w:bookmarkEnd w:id="380"/>
    </w:p>
    <w:p w:rsidR="009D1141" w:rsidRPr="00371B0B" w:rsidRDefault="009D1141" w:rsidP="009D1141">
      <w:pPr>
        <w:numPr>
          <w:ilvl w:val="0"/>
          <w:numId w:val="67"/>
        </w:numPr>
        <w:tabs>
          <w:tab w:val="left" w:pos="142"/>
        </w:tabs>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1"/>
        <w:gridCol w:w="3970"/>
        <w:gridCol w:w="2128"/>
        <w:gridCol w:w="7089"/>
      </w:tblGrid>
      <w:tr w:rsidR="009D1141" w:rsidRPr="00371B0B" w:rsidTr="00D56370">
        <w:tc>
          <w:tcPr>
            <w:tcW w:w="807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7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1150"/>
        </w:trPr>
        <w:tc>
          <w:tcPr>
            <w:tcW w:w="198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Религиозное использование</w:t>
            </w:r>
          </w:p>
        </w:tc>
        <w:tc>
          <w:tcPr>
            <w:tcW w:w="397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val="en-US"/>
              </w:rPr>
            </w:pPr>
            <w:r w:rsidRPr="00371B0B">
              <w:rPr>
                <w:lang w:eastAsia="en-US"/>
              </w:rPr>
              <w:t>Объекты религиозного назначения</w:t>
            </w:r>
          </w:p>
        </w:tc>
        <w:tc>
          <w:tcPr>
            <w:tcW w:w="708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50%.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Озеленение:</w:t>
            </w:r>
          </w:p>
          <w:p w:rsidR="009D1141" w:rsidRPr="00371B0B" w:rsidRDefault="009D1141" w:rsidP="00D56370">
            <w:pPr>
              <w:tabs>
                <w:tab w:val="left" w:pos="142"/>
              </w:tabs>
              <w:rPr>
                <w:lang w:eastAsia="en-US"/>
              </w:rPr>
            </w:pPr>
            <w:r w:rsidRPr="00371B0B">
              <w:rPr>
                <w:lang w:eastAsia="en-US"/>
              </w:rPr>
              <w:t xml:space="preserve">Минимальный  процент озеленения земельного участка – 20%. </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947"/>
        </w:trPr>
        <w:tc>
          <w:tcPr>
            <w:tcW w:w="198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397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pP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59"/>
              </w:tabs>
              <w:rPr>
                <w:lang w:eastAsia="en-US"/>
              </w:rPr>
            </w:pPr>
            <w:r w:rsidRPr="00371B0B">
              <w:rPr>
                <w:lang w:eastAsia="en-US"/>
              </w:rPr>
              <w:t>Памятные объекты и объекты искусства</w:t>
            </w:r>
          </w:p>
        </w:tc>
        <w:tc>
          <w:tcPr>
            <w:tcW w:w="708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Земельные участки (территории) общего пользования</w:t>
            </w: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
              </w:rPr>
            </w:pPr>
            <w:r w:rsidRPr="00371B0B">
              <w:t>Запрещается размещение объектов капитального строительства</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 xml:space="preserve">Максимальный размер земельного участка – 1,0 га. </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1127"/>
        </w:trPr>
        <w:tc>
          <w:tcPr>
            <w:tcW w:w="198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97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55 м.</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79"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3"/>
        <w:gridCol w:w="50"/>
        <w:gridCol w:w="4394"/>
        <w:gridCol w:w="2127"/>
        <w:gridCol w:w="6520"/>
      </w:tblGrid>
      <w:tr w:rsidR="009D1141" w:rsidRPr="00371B0B" w:rsidTr="00D56370">
        <w:tc>
          <w:tcPr>
            <w:tcW w:w="8364"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52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w:t>
            </w:r>
          </w:p>
          <w:p w:rsidR="009D1141" w:rsidRPr="00371B0B" w:rsidRDefault="009D1141" w:rsidP="00D56370">
            <w:pPr>
              <w:tabs>
                <w:tab w:val="left" w:pos="142"/>
              </w:tabs>
              <w:autoSpaceDE w:val="0"/>
              <w:jc w:val="center"/>
              <w:rPr>
                <w:b/>
                <w:lang w:eastAsia="en-US"/>
              </w:rPr>
            </w:pPr>
            <w:r w:rsidRPr="00371B0B">
              <w:rPr>
                <w:b/>
                <w:lang w:eastAsia="en-US"/>
              </w:rPr>
              <w:t>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79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444"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52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c>
          <w:tcPr>
            <w:tcW w:w="8364" w:type="dxa"/>
            <w:gridSpan w:val="4"/>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1</w:t>
            </w:r>
          </w:p>
        </w:tc>
        <w:tc>
          <w:tcPr>
            <w:tcW w:w="65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2</w:t>
            </w:r>
          </w:p>
        </w:tc>
      </w:tr>
      <w:tr w:rsidR="009D1141" w:rsidRPr="00371B0B" w:rsidTr="00D56370">
        <w:trPr>
          <w:trHeight w:val="300"/>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Предпринимательство</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Cs/>
              </w:rPr>
            </w:pPr>
            <w:r w:rsidRPr="00371B0B">
              <w:rPr>
                <w:bC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Объекты капитального строительства для предпринимательской деятельности</w:t>
            </w:r>
          </w:p>
        </w:tc>
        <w:tc>
          <w:tcPr>
            <w:tcW w:w="65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- 12 м.</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до границ смежного земельного участка – не менее 1 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gridSpan w:val="2"/>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52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r w:rsidRPr="00371B0B">
        <w:rPr>
          <w:lang w:eastAsia="en-US"/>
        </w:rPr>
        <w:t>».</w:t>
      </w:r>
    </w:p>
    <w:p w:rsidR="009D1141" w:rsidRPr="00371B0B" w:rsidRDefault="009D1141" w:rsidP="009D1141">
      <w:pPr>
        <w:keepNext/>
        <w:outlineLvl w:val="1"/>
        <w:rPr>
          <w:b/>
          <w:bCs/>
          <w:iCs/>
          <w:sz w:val="24"/>
          <w:szCs w:val="28"/>
        </w:rPr>
      </w:pPr>
      <w:bookmarkStart w:id="381" w:name="_Toc462646223"/>
      <w:r w:rsidRPr="00371B0B">
        <w:rPr>
          <w:b/>
          <w:sz w:val="24"/>
          <w:szCs w:val="24"/>
          <w:lang w:eastAsia="en-US"/>
        </w:rPr>
        <w:t>Статья 115. Зоны размещения коммунальных и складских объектов (ПЗ-303)</w:t>
      </w:r>
      <w:bookmarkEnd w:id="381"/>
    </w:p>
    <w:p w:rsidR="009D1141" w:rsidRPr="00371B0B" w:rsidRDefault="009D1141" w:rsidP="009D1141">
      <w:pPr>
        <w:numPr>
          <w:ilvl w:val="0"/>
          <w:numId w:val="68"/>
        </w:numPr>
        <w:tabs>
          <w:tab w:val="left" w:pos="142"/>
        </w:tabs>
        <w:rPr>
          <w:sz w:val="24"/>
          <w:szCs w:val="24"/>
        </w:rPr>
      </w:pPr>
      <w:r w:rsidRPr="00371B0B">
        <w:rPr>
          <w:sz w:val="24"/>
          <w:szCs w:val="24"/>
        </w:rPr>
        <w:t>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969"/>
        <w:gridCol w:w="2126"/>
        <w:gridCol w:w="7088"/>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088"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088"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Склады</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Коммунальные и  складские объекты</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r w:rsidRPr="00371B0B">
              <w:t>Требования к размерам и озеленению санитарно-защитных зон следует принимать в соответствии с санитарно-эпидемиологическими правилами и нормативами, и иными действующими нормативными техническими документами. Озеленение не менее 50% площади санитарно-защитной зоны.</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70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- 27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tabs>
                <w:tab w:val="left" w:pos="142"/>
              </w:tabs>
              <w:jc w:val="both"/>
            </w:pPr>
            <w:r w:rsidRPr="00371B0B">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088"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16"/>
          <w:szCs w:val="16"/>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969"/>
        <w:gridCol w:w="1985"/>
        <w:gridCol w:w="7229"/>
      </w:tblGrid>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2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22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797"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rPr>
                <w:lang w:eastAsia="en-US"/>
              </w:rPr>
              <w:t>Объекты придорожного сервиса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rPr>
                <w:lang w:eastAsia="en-US"/>
              </w:rPr>
            </w:pPr>
            <w:r w:rsidRPr="00371B0B">
              <w:t>Размещение автозаправочных станций (бензиновых, газовых); </w:t>
            </w:r>
            <w:r w:rsidRPr="00371B0B">
              <w:br/>
              <w:t>размещение магазинов сопутствующей торговли, зданий для организации общественного питания в качестве объектов придорожного сервиса; </w:t>
            </w:r>
            <w:r w:rsidRPr="00371B0B">
              <w:br/>
              <w:t>предоставление гостиничных услуг в качестве придорожного сервиса; </w:t>
            </w:r>
            <w:r w:rsidRPr="00371B0B">
              <w:b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Автозаправочные станции;</w:t>
            </w:r>
          </w:p>
          <w:p w:rsidR="009D1141" w:rsidRPr="00371B0B" w:rsidRDefault="009D1141" w:rsidP="00D56370">
            <w:pPr>
              <w:widowControl w:val="0"/>
              <w:tabs>
                <w:tab w:val="left" w:pos="142"/>
              </w:tabs>
              <w:autoSpaceDE w:val="0"/>
              <w:rPr>
                <w:lang w:eastAsia="en-US"/>
              </w:rPr>
            </w:pPr>
            <w:r w:rsidRPr="00371B0B">
              <w:rPr>
                <w:lang w:eastAsia="en-US"/>
              </w:rPr>
              <w:t>Автомобильные мойки и прачечные для автомобильных принадлежностей;</w:t>
            </w:r>
          </w:p>
          <w:p w:rsidR="009D1141" w:rsidRPr="00371B0B" w:rsidRDefault="009D1141" w:rsidP="00D56370">
            <w:pPr>
              <w:widowControl w:val="0"/>
              <w:tabs>
                <w:tab w:val="left" w:pos="142"/>
              </w:tabs>
              <w:autoSpaceDE w:val="0"/>
              <w:rPr>
                <w:lang w:eastAsia="en-US"/>
              </w:rPr>
            </w:pPr>
            <w:r w:rsidRPr="00371B0B">
              <w:rPr>
                <w:lang w:eastAsia="en-US"/>
              </w:rPr>
              <w:t>Мастерские по ремонту и обслуживанию автотранспортных средств</w:t>
            </w:r>
          </w:p>
        </w:tc>
        <w:tc>
          <w:tcPr>
            <w:tcW w:w="722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15 м.</w:t>
            </w:r>
          </w:p>
          <w:p w:rsidR="009D1141" w:rsidRPr="00371B0B" w:rsidRDefault="009D1141" w:rsidP="00D56370">
            <w:pPr>
              <w:tabs>
                <w:tab w:val="left" w:pos="142"/>
              </w:tabs>
              <w:rPr>
                <w:lang w:eastAsia="en-US"/>
              </w:rPr>
            </w:pPr>
            <w:r w:rsidRPr="00371B0B">
              <w:rPr>
                <w:lang w:eastAsia="en-US"/>
              </w:rPr>
              <w:t xml:space="preserve">Максимальный процент застройки  – 70%. </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5"/>
        <w:gridCol w:w="1842"/>
        <w:gridCol w:w="6946"/>
      </w:tblGrid>
      <w:tr w:rsidR="009D1141" w:rsidRPr="00371B0B" w:rsidTr="00D56370">
        <w:trPr>
          <w:trHeight w:val="412"/>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946"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946"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i/>
                <w:lang w:eastAsia="en-US"/>
              </w:rPr>
            </w:pP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39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94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p>
    <w:p w:rsidR="009D1141" w:rsidRPr="00371B0B" w:rsidRDefault="009D1141" w:rsidP="009D1141">
      <w:pPr>
        <w:keepNext/>
        <w:outlineLvl w:val="1"/>
        <w:rPr>
          <w:b/>
          <w:bCs/>
          <w:iCs/>
          <w:sz w:val="24"/>
          <w:szCs w:val="28"/>
        </w:rPr>
      </w:pPr>
      <w:bookmarkStart w:id="382" w:name="_Toc462646224"/>
      <w:r w:rsidRPr="00371B0B">
        <w:rPr>
          <w:b/>
          <w:sz w:val="24"/>
          <w:szCs w:val="24"/>
          <w:lang w:eastAsia="en-US"/>
        </w:rPr>
        <w:t>Статья 116. Зоны объектов инженерной инфраструктуры (ПЗ-304)</w:t>
      </w:r>
      <w:bookmarkEnd w:id="382"/>
    </w:p>
    <w:p w:rsidR="009D1141" w:rsidRPr="00371B0B" w:rsidRDefault="009D1141" w:rsidP="009D1141">
      <w:pPr>
        <w:tabs>
          <w:tab w:val="left" w:pos="142"/>
        </w:tabs>
        <w:rPr>
          <w:sz w:val="16"/>
          <w:szCs w:val="16"/>
        </w:rPr>
      </w:pPr>
      <w:r w:rsidRPr="00371B0B">
        <w:rPr>
          <w:sz w:val="24"/>
          <w:szCs w:val="24"/>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16"/>
          <w:szCs w:val="16"/>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969"/>
        <w:gridCol w:w="1843"/>
        <w:gridCol w:w="7371"/>
      </w:tblGrid>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Гидротехнические сооружения</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bCs/>
                <w:sz w:val="24"/>
                <w:szCs w:val="24"/>
              </w:rPr>
            </w:pPr>
            <w:r w:rsidRPr="00371B0B">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shd w:val="clear" w:color="auto" w:fill="00FF00"/>
              </w:rPr>
            </w:pPr>
            <w:r w:rsidRPr="00371B0B">
              <w:rPr>
                <w:bCs/>
              </w:rPr>
              <w:t>Гидротехнические сооружения</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Связь</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b/>
                <w:sz w:val="24"/>
                <w:szCs w:val="24"/>
              </w:rPr>
            </w:pPr>
            <w:r w:rsidRPr="00371B0B">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Объекты связи, радиовещания, телевидения</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snapToGrid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542"/>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Специальное пользование водными объектами</w:t>
            </w:r>
          </w:p>
        </w:tc>
        <w:tc>
          <w:tcPr>
            <w:tcW w:w="3969"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pPr>
            <w:r w:rsidRPr="00371B0B">
              <w:t xml:space="preserve">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  </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63"/>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pPr>
            <w:r w:rsidRPr="00371B0B">
              <w:t>Коммунальное обслуживание</w:t>
            </w:r>
          </w:p>
        </w:tc>
        <w:tc>
          <w:tcPr>
            <w:tcW w:w="3969"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sz w:val="24"/>
                <w:szCs w:val="24"/>
              </w:rPr>
            </w:pPr>
            <w:r w:rsidRPr="00371B0B">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отвода канализационных стоков</w:t>
            </w:r>
          </w:p>
        </w:tc>
        <w:tc>
          <w:tcPr>
            <w:tcW w:w="737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10,0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snapToGrid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339"/>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теплоснабжения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4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водоснабжения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электроснабжения</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168"/>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связи</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pPr>
          </w:p>
        </w:tc>
        <w:tc>
          <w:tcPr>
            <w:tcW w:w="3969"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jc w:val="both"/>
            </w:pP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pPr>
            <w:r w:rsidRPr="00371B0B">
              <w:t>Объекты, связанные с оказанием коммунальных услуг</w:t>
            </w:r>
          </w:p>
        </w:tc>
        <w:tc>
          <w:tcPr>
            <w:tcW w:w="737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c>
          <w:tcPr>
            <w:tcW w:w="765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737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2.Условно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ind w:left="1080"/>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2977"/>
        <w:gridCol w:w="1985"/>
        <w:gridCol w:w="8221"/>
      </w:tblGrid>
      <w:tr w:rsidR="009D1141" w:rsidRPr="00371B0B" w:rsidTr="00D56370">
        <w:trPr>
          <w:trHeight w:val="412"/>
        </w:trPr>
        <w:tc>
          <w:tcPr>
            <w:tcW w:w="680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22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822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6805"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82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985"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Стоянки автомобилей</w:t>
            </w:r>
          </w:p>
        </w:tc>
        <w:tc>
          <w:tcPr>
            <w:tcW w:w="822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jc w:val="both"/>
            </w:pPr>
            <w:r w:rsidRPr="00371B0B">
              <w:t>Максимальный процент застройки – 15% (дополнительно к застройке основного вида разрешенного использования, совместно с застройкой иного вспомогательного вида разрешенного использования).</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lang w:eastAsia="en-US"/>
        </w:rPr>
      </w:pPr>
      <w:bookmarkStart w:id="383" w:name="_Toc462646225"/>
      <w:r w:rsidRPr="00371B0B">
        <w:rPr>
          <w:lang w:eastAsia="en-US"/>
        </w:rPr>
        <w:t>».</w:t>
      </w:r>
    </w:p>
    <w:p w:rsidR="009D1141" w:rsidRPr="00371B0B" w:rsidRDefault="009D1141" w:rsidP="009D1141">
      <w:pPr>
        <w:keepNext/>
        <w:outlineLvl w:val="1"/>
        <w:rPr>
          <w:b/>
          <w:bCs/>
          <w:iCs/>
          <w:sz w:val="24"/>
          <w:szCs w:val="28"/>
        </w:rPr>
      </w:pPr>
      <w:r w:rsidRPr="00371B0B">
        <w:rPr>
          <w:b/>
          <w:bCs/>
          <w:iCs/>
          <w:sz w:val="24"/>
          <w:szCs w:val="28"/>
        </w:rPr>
        <w:t xml:space="preserve"> Статья </w:t>
      </w:r>
      <w:r w:rsidRPr="00371B0B">
        <w:rPr>
          <w:b/>
          <w:sz w:val="24"/>
          <w:szCs w:val="24"/>
          <w:lang w:eastAsia="en-US"/>
        </w:rPr>
        <w:t>117. Зоны размещения объектов городского транспорта (ПЗ-305)</w:t>
      </w:r>
      <w:bookmarkEnd w:id="383"/>
    </w:p>
    <w:p w:rsidR="009D1141" w:rsidRPr="00371B0B" w:rsidRDefault="009D1141" w:rsidP="009D1141">
      <w:pPr>
        <w:tabs>
          <w:tab w:val="left" w:pos="142"/>
        </w:tabs>
        <w:rPr>
          <w:sz w:val="24"/>
          <w:szCs w:val="24"/>
        </w:rPr>
      </w:pPr>
      <w:r w:rsidRPr="00371B0B">
        <w:rPr>
          <w:sz w:val="24"/>
          <w:szCs w:val="24"/>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6804"/>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Обслуживание автотранспорта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Стоянка автомобилей</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lang w:eastAsia="en-US"/>
              </w:rPr>
            </w:pPr>
            <w:r w:rsidRPr="00371B0B">
              <w:rPr>
                <w:b/>
                <w:lang w:eastAsia="en-US"/>
              </w:rPr>
              <w:t>Предельные размеры земельных участков</w:t>
            </w:r>
            <w:r w:rsidRPr="00371B0B">
              <w:rPr>
                <w:lang w:eastAsia="en-US"/>
              </w:rPr>
              <w:t xml:space="preserve"> </w:t>
            </w:r>
          </w:p>
          <w:p w:rsidR="009D1141" w:rsidRPr="00371B0B" w:rsidRDefault="009D1141" w:rsidP="00D56370">
            <w:pPr>
              <w:tabs>
                <w:tab w:val="left" w:pos="142"/>
                <w:tab w:val="left" w:pos="1860"/>
              </w:tabs>
              <w:jc w:val="both"/>
              <w:rPr>
                <w:lang w:eastAsia="en-US"/>
              </w:rPr>
            </w:pPr>
            <w:r w:rsidRPr="00371B0B">
              <w:rPr>
                <w:lang w:eastAsia="en-US"/>
              </w:rPr>
              <w:t>Минимальный размер земельного участка – 0,002 га.</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 w:val="left" w:pos="1860"/>
              </w:tabs>
              <w:jc w:val="both"/>
              <w:rPr>
                <w:lang w:eastAsia="en-US"/>
              </w:rPr>
            </w:pPr>
            <w:r w:rsidRPr="00371B0B">
              <w:rPr>
                <w:lang w:eastAsia="en-US"/>
              </w:rPr>
              <w:t>Максимальный размер земельного участка – 1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 xml:space="preserve">Надземные стоянки автомобилей высотой не более 9 этажей (ярусов), подземные – не более 5 этажей (ярусов). </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При новом строительстве не допускается размещение наземных стоянок автомобилей в одном уровне.</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jc w:val="both"/>
              <w:rPr>
                <w:lang w:eastAsia="en-US"/>
              </w:rPr>
            </w:pPr>
            <w:r w:rsidRPr="00371B0B">
              <w:rPr>
                <w:lang w:eastAsia="en-US"/>
              </w:rPr>
              <w:t>Расстояние от наземных и наземно-подземных гаражей, открытых стоянок, предназначенных для постоянного и временного хранения легковых автомобилей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принимать не менее приведенных в табл.10 СП 42.13330.2011 «Градостроительство. Планировка и застройка городских и сельских поселений», табл. 7.1.1 СанПиН 2.2.1/2.1.1.1200-03.</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жилых и общественных зданий в целях определения места допустимого размещения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1860"/>
              </w:tabs>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Земельные участки (территории) общего пользования</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 пешеходные тротуары;</w:t>
            </w:r>
          </w:p>
          <w:p w:rsidR="009D1141" w:rsidRPr="00371B0B" w:rsidRDefault="009D1141" w:rsidP="00D56370">
            <w:pPr>
              <w:tabs>
                <w:tab w:val="left" w:pos="142"/>
              </w:tabs>
              <w:rPr>
                <w:lang w:eastAsia="en-US"/>
              </w:rPr>
            </w:pPr>
            <w:r w:rsidRPr="00371B0B">
              <w:rPr>
                <w:lang w:eastAsia="en-US"/>
              </w:rPr>
              <w:t>- пешеходные переходы;</w:t>
            </w:r>
          </w:p>
          <w:p w:rsidR="009D1141" w:rsidRPr="00371B0B" w:rsidRDefault="009D1141" w:rsidP="00D56370">
            <w:pPr>
              <w:tabs>
                <w:tab w:val="left" w:pos="142"/>
              </w:tabs>
              <w:rPr>
                <w:lang w:eastAsia="en-US"/>
              </w:rPr>
            </w:pPr>
            <w:r w:rsidRPr="00371B0B">
              <w:rPr>
                <w:lang w:eastAsia="en-US"/>
              </w:rPr>
              <w:t>- бульвары;</w:t>
            </w:r>
          </w:p>
          <w:p w:rsidR="009D1141" w:rsidRPr="00371B0B" w:rsidRDefault="009D1141" w:rsidP="00D56370">
            <w:pPr>
              <w:tabs>
                <w:tab w:val="left" w:pos="142"/>
              </w:tabs>
              <w:rPr>
                <w:b/>
                <w:shd w:val="clear" w:color="auto" w:fill="00FF00"/>
              </w:rPr>
            </w:pPr>
            <w:r w:rsidRPr="00371B0B">
              <w:rPr>
                <w:lang w:eastAsia="en-US"/>
              </w:rPr>
              <w:t>- набережные и др.</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10,0 га.</w:t>
            </w:r>
          </w:p>
          <w:p w:rsidR="009D1141" w:rsidRPr="00371B0B" w:rsidRDefault="009D1141" w:rsidP="00D56370">
            <w:pPr>
              <w:tabs>
                <w:tab w:val="left" w:pos="142"/>
              </w:tabs>
              <w:jc w:val="both"/>
            </w:pPr>
            <w:r w:rsidRPr="00371B0B">
              <w:t>Минимальный процент озеленения: для бульваров – 70%, для сквера – 60%.</w:t>
            </w:r>
          </w:p>
          <w:p w:rsidR="009D1141" w:rsidRPr="00371B0B" w:rsidRDefault="009D1141" w:rsidP="00D56370">
            <w:pPr>
              <w:tabs>
                <w:tab w:val="left" w:pos="142"/>
              </w:tabs>
              <w:jc w:val="both"/>
            </w:pPr>
            <w:r w:rsidRPr="00371B0B">
              <w:t>Допускается размещение элементов благоустройства и малых архитектурных форм.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rPr>
                <w:b/>
              </w:rPr>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567"/>
        </w:trPr>
        <w:tc>
          <w:tcPr>
            <w:tcW w:w="184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Объекты придорожного сервиса</w:t>
            </w:r>
          </w:p>
        </w:tc>
        <w:tc>
          <w:tcPr>
            <w:tcW w:w="4111"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автозаправочных станций (бензиновых, газовых); </w:t>
            </w:r>
            <w:r w:rsidRPr="00371B0B">
              <w:br/>
              <w:t>размещение магазинов сопутствующей торговли, зданий для организации общественного питания в качестве объектов придорожного сервиса; </w:t>
            </w:r>
            <w:r w:rsidRPr="00371B0B">
              <w:br/>
              <w:t>предоставление гостиничных услуг в качестве придорожного сервиса; </w:t>
            </w:r>
            <w:r w:rsidRPr="00371B0B">
              <w:b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Автозаправочные станции</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15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tabs>
                <w:tab w:val="left" w:pos="142"/>
              </w:tabs>
              <w:rPr>
                <w:lang w:eastAsia="en-US"/>
              </w:rPr>
            </w:pPr>
            <w:r w:rsidRPr="00371B0B">
              <w:rPr>
                <w:lang w:eastAsia="en-US"/>
              </w:rPr>
              <w:t>Предельные параметры разрешенного строительства принимаются в соответствии с утвержденной документацией по планировке территории.</w:t>
            </w:r>
          </w:p>
          <w:p w:rsidR="009D1141" w:rsidRPr="00371B0B" w:rsidRDefault="009D1141" w:rsidP="00D56370">
            <w:pPr>
              <w:tabs>
                <w:tab w:val="left" w:pos="142"/>
              </w:tabs>
              <w:rPr>
                <w:lang w:eastAsia="en-US"/>
              </w:rPr>
            </w:pPr>
            <w:r w:rsidRPr="00371B0B">
              <w:rPr>
                <w:lang w:eastAsia="en-US"/>
              </w:rPr>
              <w:t xml:space="preserve">Максимальный процент застройки надземной части – 70%. </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widowControl w:val="0"/>
              <w:tabs>
                <w:tab w:val="left" w:pos="142"/>
              </w:tabs>
              <w:autoSpaceDE w:val="0"/>
              <w:autoSpaceDN w:val="0"/>
              <w:adjustRightInd w:val="0"/>
              <w:rPr>
                <w:i/>
                <w:lang w:eastAsia="en-US"/>
              </w:rPr>
            </w:pP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Магазины сопутствующей торговли</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Объекты общественного питания</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lang w:eastAsia="en-US"/>
              </w:rPr>
            </w:pPr>
          </w:p>
        </w:tc>
      </w:tr>
      <w:tr w:rsidR="009D1141" w:rsidRPr="00371B0B" w:rsidTr="00D56370">
        <w:trPr>
          <w:trHeight w:val="247"/>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Гостиницы</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Автомобильные мойки и прачечные для автомобильных принадлежностей</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lang w:eastAsia="en-US"/>
              </w:rPr>
            </w:pPr>
          </w:p>
        </w:tc>
      </w:tr>
      <w:tr w:rsidR="009D1141" w:rsidRPr="00371B0B" w:rsidTr="00D56370">
        <w:trPr>
          <w:trHeight w:val="695"/>
        </w:trPr>
        <w:tc>
          <w:tcPr>
            <w:tcW w:w="184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4111"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r w:rsidRPr="00371B0B">
              <w:rPr>
                <w:lang w:eastAsia="en-US"/>
              </w:rPr>
              <w:t>Мастерские для ремонта и обслуживания автомобилей и другие объекты</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lang w:eastAsia="en-US"/>
              </w:rPr>
            </w:pPr>
          </w:p>
        </w:tc>
      </w:tr>
      <w:tr w:rsidR="009D1141" w:rsidRPr="00371B0B" w:rsidTr="00D56370">
        <w:trPr>
          <w:trHeight w:val="43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0,001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3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Автомобильный транспорт</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extAlignment w:val="baseline"/>
            </w:pPr>
            <w:r w:rsidRPr="00371B0B">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r w:rsidRPr="00371B0B">
              <w:b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 сооружения на автодорогах,</w:t>
            </w:r>
          </w:p>
          <w:p w:rsidR="009D1141" w:rsidRPr="00371B0B" w:rsidRDefault="009D1141" w:rsidP="00D56370">
            <w:pPr>
              <w:tabs>
                <w:tab w:val="left" w:pos="142"/>
              </w:tabs>
              <w:jc w:val="both"/>
              <w:rPr>
                <w:lang w:eastAsia="en-US"/>
              </w:rPr>
            </w:pPr>
            <w:r w:rsidRPr="00371B0B">
              <w:rPr>
                <w:lang w:eastAsia="en-US"/>
              </w:rPr>
              <w:t>- здания и сооружения для обслуживания пассажиров;</w:t>
            </w:r>
          </w:p>
          <w:p w:rsidR="009D1141" w:rsidRPr="00371B0B" w:rsidRDefault="009D1141" w:rsidP="00D56370">
            <w:pPr>
              <w:tabs>
                <w:tab w:val="left" w:pos="142"/>
              </w:tabs>
              <w:jc w:val="both"/>
              <w:rPr>
                <w:lang w:eastAsia="en-US"/>
              </w:rPr>
            </w:pPr>
            <w:r w:rsidRPr="00371B0B">
              <w:rPr>
                <w:lang w:eastAsia="en-US"/>
              </w:rPr>
              <w:t>- депо автомобиль-ного транспорта;</w:t>
            </w:r>
          </w:p>
          <w:p w:rsidR="009D1141" w:rsidRPr="00371B0B" w:rsidRDefault="009D1141" w:rsidP="00D56370">
            <w:pPr>
              <w:tabs>
                <w:tab w:val="left" w:pos="142"/>
              </w:tabs>
              <w:jc w:val="both"/>
              <w:rPr>
                <w:bCs/>
              </w:rPr>
            </w:pPr>
            <w:r w:rsidRPr="00371B0B">
              <w:rPr>
                <w:lang w:eastAsia="en-US"/>
              </w:rPr>
              <w:t>- иные объекты.</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5,0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43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autoSpaceDE w:val="0"/>
            </w:pPr>
            <w:r w:rsidRPr="00371B0B">
              <w:t>Железнодорожный транспорт</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autoSpaceDE w:val="0"/>
              <w:jc w:val="both"/>
            </w:pPr>
            <w:r w:rsidRPr="00371B0B">
              <w:t>Размещение железнодорожных путей; 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 размещение наземных сооружений метрополитена, в том числе посадочных станций, вентиляционных шахт;</w:t>
            </w:r>
          </w:p>
          <w:p w:rsidR="009D1141" w:rsidRPr="00371B0B" w:rsidRDefault="009D1141" w:rsidP="00D56370">
            <w:pPr>
              <w:widowControl w:val="0"/>
              <w:autoSpaceDE w:val="0"/>
              <w:jc w:val="both"/>
            </w:pPr>
            <w:r w:rsidRPr="00371B0B">
              <w:t>размещение наземных сооружений для трамвайного сообщения и иных специальных дорог (канатных, монорельсовых, фуникулеров)</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 наземные сооружения для трамвайного сообщения,</w:t>
            </w:r>
          </w:p>
          <w:p w:rsidR="009D1141" w:rsidRPr="00371B0B" w:rsidRDefault="009D1141" w:rsidP="00D56370">
            <w:pPr>
              <w:tabs>
                <w:tab w:val="left" w:pos="142"/>
              </w:tabs>
              <w:jc w:val="both"/>
              <w:rPr>
                <w:lang w:eastAsia="en-US"/>
              </w:rPr>
            </w:pPr>
            <w:r w:rsidRPr="00371B0B">
              <w:rPr>
                <w:lang w:eastAsia="en-US"/>
              </w:rPr>
              <w:t>- трамвайное депо.</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0,01 га.</w:t>
            </w:r>
          </w:p>
          <w:p w:rsidR="009D1141" w:rsidRPr="00371B0B" w:rsidRDefault="009D1141" w:rsidP="00D56370">
            <w:pPr>
              <w:tabs>
                <w:tab w:val="left" w:pos="142"/>
              </w:tabs>
              <w:jc w:val="both"/>
            </w:pPr>
            <w:r w:rsidRPr="00371B0B">
              <w:t>Максимальный размер земельного участка – 3,0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Предельная высота зданий, строений, сооружений - 30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не устанавливается.</w:t>
            </w:r>
          </w:p>
          <w:p w:rsidR="009D1141" w:rsidRPr="00371B0B" w:rsidRDefault="009D1141" w:rsidP="00D56370">
            <w:pPr>
              <w:widowControl w:val="0"/>
              <w:tabs>
                <w:tab w:val="left" w:pos="142"/>
              </w:tabs>
              <w:autoSpaceDE w:val="0"/>
              <w:autoSpaceDN w:val="0"/>
              <w:adjustRightInd w:val="0"/>
              <w:rPr>
                <w:i/>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требованиями.</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302"/>
              </w:tabs>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rPr>
          <w:sz w:val="16"/>
          <w:szCs w:val="16"/>
        </w:rPr>
      </w:pPr>
    </w:p>
    <w:p w:rsidR="009D1141" w:rsidRPr="00371B0B" w:rsidRDefault="009D1141" w:rsidP="009D1141">
      <w:pPr>
        <w:tabs>
          <w:tab w:val="left" w:pos="142"/>
        </w:tabs>
        <w:rPr>
          <w:sz w:val="24"/>
          <w:szCs w:val="24"/>
        </w:rPr>
      </w:pPr>
      <w:r w:rsidRPr="00371B0B">
        <w:rPr>
          <w:sz w:val="24"/>
          <w:szCs w:val="24"/>
        </w:rPr>
        <w:t>2. 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111"/>
        <w:gridCol w:w="2126"/>
        <w:gridCol w:w="6804"/>
      </w:tblGrid>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8080"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680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Предпринима-тельство</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Автоцентр</w:t>
            </w:r>
          </w:p>
          <w:p w:rsidR="009D1141" w:rsidRPr="00371B0B" w:rsidRDefault="009D1141" w:rsidP="00D56370">
            <w:pPr>
              <w:tabs>
                <w:tab w:val="left" w:pos="142"/>
              </w:tabs>
              <w:jc w:val="both"/>
              <w:rPr>
                <w:lang w:eastAsia="en-US"/>
              </w:rPr>
            </w:pPr>
            <w:r w:rsidRPr="00371B0B">
              <w:rPr>
                <w:lang w:eastAsia="en-US"/>
              </w:rPr>
              <w:t>Административное здание</w:t>
            </w:r>
          </w:p>
          <w:p w:rsidR="009D1141" w:rsidRPr="00371B0B" w:rsidRDefault="009D1141" w:rsidP="00D56370">
            <w:pPr>
              <w:tabs>
                <w:tab w:val="left" w:pos="142"/>
              </w:tabs>
              <w:jc w:val="both"/>
              <w:rPr>
                <w:lang w:eastAsia="en-US"/>
              </w:rPr>
            </w:pPr>
            <w:r w:rsidRPr="00371B0B">
              <w:rPr>
                <w:lang w:eastAsia="en-US"/>
              </w:rPr>
              <w:t>Выставочный зал</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0,1 га.</w:t>
            </w:r>
          </w:p>
          <w:p w:rsidR="009D1141" w:rsidRPr="00371B0B" w:rsidRDefault="009D1141" w:rsidP="00D56370">
            <w:pPr>
              <w:tabs>
                <w:tab w:val="left" w:pos="142"/>
              </w:tabs>
              <w:jc w:val="both"/>
            </w:pPr>
            <w:r w:rsidRPr="00371B0B">
              <w:t>Максимальный размер земельного участка – 2,0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- 25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100%.</w:t>
            </w:r>
          </w:p>
          <w:p w:rsidR="009D1141" w:rsidRPr="00371B0B" w:rsidRDefault="009D1141" w:rsidP="00D56370">
            <w:pPr>
              <w:widowControl w:val="0"/>
              <w:tabs>
                <w:tab w:val="left" w:pos="142"/>
              </w:tabs>
              <w:autoSpaceDE w:val="0"/>
              <w:rPr>
                <w:b/>
                <w:lang w:eastAsia="en-US"/>
              </w:rPr>
            </w:pPr>
            <w:r w:rsidRPr="00371B0B">
              <w:rPr>
                <w:lang w:eastAsia="en-US"/>
              </w:rPr>
              <w:t>Максимальный процент застройки надземной части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snapToGrid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3"/>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Рынки</w:t>
            </w:r>
            <w:r w:rsidRPr="00371B0B">
              <w:rPr>
                <w:lang w:eastAsia="en-US"/>
              </w:rPr>
              <w:tab/>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Специализированные рынки</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snapToGrid w:val="0"/>
              <w:rPr>
                <w:lang w:eastAsia="en-US"/>
              </w:rPr>
            </w:pP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t>Здравоохранение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rPr>
                <w:lang w:eastAsia="en-US"/>
              </w:rPr>
              <w:t>Размещение объектов капитального строительства, предназначенных для оказания гражданам медицинской помощи (поликлиники, фельдшерские пункты, больницы и пункты здравоохранения, родильные дома, центры матери и ребенка, диагностические центры, санатории и профилактории, обеспечивающие оказание услуги по лечению)</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по оказанию фармацевтической помощи гражданам</w:t>
            </w:r>
          </w:p>
        </w:tc>
        <w:tc>
          <w:tcPr>
            <w:tcW w:w="6804"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302"/>
              </w:tabs>
              <w:jc w:val="both"/>
              <w:rPr>
                <w:b/>
                <w:lang w:eastAsia="en-US"/>
              </w:rPr>
            </w:pPr>
            <w:r w:rsidRPr="00371B0B">
              <w:rPr>
                <w:b/>
                <w:lang w:eastAsia="en-US"/>
              </w:rPr>
              <w:t>Предельные размеры земельных участков.</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размер земельного участка – 0,02 га.</w:t>
            </w:r>
          </w:p>
          <w:p w:rsidR="009D1141" w:rsidRPr="00371B0B" w:rsidRDefault="009D1141" w:rsidP="00D56370">
            <w:pPr>
              <w:tabs>
                <w:tab w:val="left" w:pos="142"/>
              </w:tabs>
              <w:jc w:val="both"/>
            </w:pPr>
            <w:r w:rsidRPr="00371B0B">
              <w:t>Максимальный размер земельного участка –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tabs>
                <w:tab w:val="left" w:pos="142"/>
              </w:tabs>
              <w:rPr>
                <w:shd w:val="clear" w:color="auto" w:fill="00FF00"/>
              </w:rPr>
            </w:pPr>
            <w:r w:rsidRPr="00371B0B">
              <w:t>Предельная высота зданий, строений, сооружений - 25 м.</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 70%.</w:t>
            </w:r>
          </w:p>
          <w:p w:rsidR="009D1141" w:rsidRPr="00371B0B" w:rsidRDefault="009D1141" w:rsidP="00D56370">
            <w:r w:rsidRPr="00371B0B">
              <w:t>На территории земельного участка должны предусматриваться:</w:t>
            </w:r>
          </w:p>
          <w:p w:rsidR="009D1141" w:rsidRPr="00371B0B" w:rsidRDefault="009D1141" w:rsidP="00D56370">
            <w:pPr>
              <w:rPr>
                <w:i/>
              </w:rPr>
            </w:pPr>
            <w:r w:rsidRPr="00371B0B">
              <w:rPr>
                <w:i/>
              </w:rPr>
              <w:t>Стоянки автомобилей:</w:t>
            </w:r>
          </w:p>
          <w:p w:rsidR="009D1141" w:rsidRPr="00371B0B" w:rsidRDefault="009D1141" w:rsidP="00D56370">
            <w:r w:rsidRPr="00371B0B">
              <w:t>Количество машино-мест определяется согласно п. 3 статьи 22. Габариты машино-места - 5,3х2,5 м, а для инвалидов, пользующихся креслами-колясками, - 6,0х3,6 м.</w:t>
            </w:r>
          </w:p>
          <w:p w:rsidR="009D1141" w:rsidRPr="00371B0B" w:rsidRDefault="009D1141" w:rsidP="00D56370">
            <w:pPr>
              <w:tabs>
                <w:tab w:val="left" w:pos="142"/>
              </w:tabs>
              <w:rPr>
                <w:i/>
                <w:lang w:eastAsia="en-US"/>
              </w:rPr>
            </w:pPr>
          </w:p>
          <w:p w:rsidR="009D1141" w:rsidRPr="00371B0B" w:rsidRDefault="009D1141" w:rsidP="00D56370">
            <w:pPr>
              <w:tabs>
                <w:tab w:val="left" w:pos="142"/>
              </w:tabs>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которых запрещено строительство зданий, строений, сооружений принимается на основании расчетов по  требованиям норм инсоляции, освещенности  и противопожарным требованиям.</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27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jc w:val="both"/>
              <w:rPr>
                <w:lang w:eastAsia="en-US"/>
              </w:rPr>
            </w:pPr>
            <w:r w:rsidRPr="00371B0B">
              <w:rPr>
                <w:lang w:eastAsia="en-US"/>
              </w:rPr>
              <w:t>Бытовое обслуживание</w:t>
            </w:r>
          </w:p>
        </w:tc>
        <w:tc>
          <w:tcPr>
            <w:tcW w:w="411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lang w:eastAsia="en-US"/>
              </w:rPr>
            </w:pPr>
            <w:r w:rsidRPr="00371B0B">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lang w:eastAsia="en-US"/>
              </w:rPr>
            </w:pPr>
            <w:r w:rsidRPr="00371B0B">
              <w:rPr>
                <w:lang w:eastAsia="en-US"/>
              </w:rPr>
              <w:t>Объекты бытового обслуживания</w:t>
            </w:r>
          </w:p>
        </w:tc>
        <w:tc>
          <w:tcPr>
            <w:tcW w:w="6804"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rPr>
                <w:lang w:eastAsia="en-US"/>
              </w:rPr>
            </w:pP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rPr>
          <w:sz w:val="24"/>
          <w:szCs w:val="24"/>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5387"/>
        <w:gridCol w:w="1843"/>
        <w:gridCol w:w="5953"/>
      </w:tblGrid>
      <w:tr w:rsidR="009D1141" w:rsidRPr="00371B0B" w:rsidTr="00D56370">
        <w:trPr>
          <w:trHeight w:val="412"/>
        </w:trPr>
        <w:tc>
          <w:tcPr>
            <w:tcW w:w="907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5953"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5953"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9073"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59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558"/>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rPr>
                <w:b/>
              </w:rPr>
            </w:pPr>
            <w:r w:rsidRPr="00371B0B">
              <w:t>Коммунальное обслуживание</w:t>
            </w:r>
          </w:p>
          <w:p w:rsidR="009D1141" w:rsidRPr="00371B0B" w:rsidRDefault="009D1141" w:rsidP="00D56370">
            <w:pPr>
              <w:tabs>
                <w:tab w:val="left" w:pos="142"/>
              </w:tabs>
              <w:jc w:val="center"/>
              <w:rPr>
                <w:b/>
              </w:rPr>
            </w:pPr>
          </w:p>
        </w:tc>
        <w:tc>
          <w:tcPr>
            <w:tcW w:w="538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rPr>
                <w:bCs/>
              </w:rPr>
            </w:pPr>
            <w:r w:rsidRPr="00371B0B">
              <w:rPr>
                <w:bCs/>
              </w:rPr>
              <w:t>Объекты инженерно-технического обеспечения, сооружения и коммуникации</w:t>
            </w:r>
          </w:p>
        </w:tc>
        <w:tc>
          <w:tcPr>
            <w:tcW w:w="595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rPr>
                <w:lang w:eastAsia="en-US"/>
              </w:rPr>
            </w:pPr>
            <w:r w:rsidRPr="00371B0B">
              <w:rPr>
                <w:lang w:eastAsia="en-US"/>
              </w:rPr>
              <w:t xml:space="preserve">Параметры объектов капитального строительства определяются в соответствии с требованиями технических регламентов, строительных норм и правил. </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s>
              <w:jc w:val="both"/>
            </w:pPr>
            <w:r w:rsidRPr="00371B0B">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rPr>
          <w:b/>
          <w:i/>
          <w:sz w:val="24"/>
          <w:szCs w:val="24"/>
          <w:lang w:eastAsia="en-US"/>
        </w:rPr>
      </w:pPr>
    </w:p>
    <w:p w:rsidR="009D1141" w:rsidRPr="00371B0B" w:rsidRDefault="009D1141" w:rsidP="009D1141">
      <w:pPr>
        <w:jc w:val="center"/>
        <w:outlineLvl w:val="1"/>
        <w:rPr>
          <w:b/>
          <w:i/>
          <w:sz w:val="24"/>
          <w:szCs w:val="24"/>
          <w:lang w:eastAsia="en-US"/>
        </w:rPr>
      </w:pPr>
      <w:r w:rsidRPr="00371B0B">
        <w:rPr>
          <w:b/>
          <w:i/>
          <w:sz w:val="24"/>
          <w:szCs w:val="24"/>
          <w:lang w:eastAsia="en-US"/>
        </w:rPr>
        <w:t>Зона размещения объектов городского транспорта (ПЗ-305/118) в границах улиц Горная-Партизанская-Подгорная-Байкальская</w:t>
      </w:r>
    </w:p>
    <w:p w:rsidR="009D1141" w:rsidRPr="00371B0B" w:rsidRDefault="009D1141" w:rsidP="009D1141">
      <w:pPr>
        <w:tabs>
          <w:tab w:val="left" w:pos="142"/>
        </w:tabs>
        <w:rPr>
          <w:sz w:val="24"/>
          <w:szCs w:val="24"/>
        </w:rPr>
      </w:pPr>
      <w:r w:rsidRPr="00371B0B">
        <w:rPr>
          <w:sz w:val="24"/>
          <w:szCs w:val="24"/>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260"/>
        <w:gridCol w:w="1843"/>
        <w:gridCol w:w="8222"/>
      </w:tblGrid>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326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Обслуживание автотранспорта</w:t>
            </w:r>
          </w:p>
        </w:tc>
        <w:tc>
          <w:tcPr>
            <w:tcW w:w="326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постоянных или временных гаражей с несколькими стояночными местами, стоянок (парковок), гаражей, в том числе многоярусных.</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обслуживания автотранспорта</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lang w:eastAsia="en-US"/>
              </w:rPr>
            </w:pPr>
            <w:r w:rsidRPr="00371B0B">
              <w:rPr>
                <w:b/>
                <w:lang w:eastAsia="en-US"/>
              </w:rPr>
              <w:t>Предельные размеры земельных участков</w:t>
            </w:r>
            <w:r w:rsidRPr="00371B0B">
              <w:rPr>
                <w:lang w:eastAsia="en-US"/>
              </w:rPr>
              <w:t xml:space="preserve"> </w:t>
            </w:r>
          </w:p>
          <w:p w:rsidR="009D1141" w:rsidRPr="00371B0B" w:rsidRDefault="009D1141" w:rsidP="00D56370">
            <w:pPr>
              <w:tabs>
                <w:tab w:val="left" w:pos="142"/>
                <w:tab w:val="left" w:pos="1860"/>
              </w:tabs>
              <w:jc w:val="both"/>
              <w:rPr>
                <w:lang w:eastAsia="en-US"/>
              </w:rPr>
            </w:pPr>
            <w:r w:rsidRPr="00371B0B">
              <w:rPr>
                <w:lang w:eastAsia="en-US"/>
              </w:rPr>
              <w:t>Минимальные размеры земельных участков для размещения объектов обслуживания автотранспорта -0,3 га.</w:t>
            </w:r>
          </w:p>
          <w:p w:rsidR="009D1141" w:rsidRPr="00371B0B" w:rsidRDefault="009D1141" w:rsidP="00D56370">
            <w:pPr>
              <w:tabs>
                <w:tab w:val="left" w:pos="142"/>
                <w:tab w:val="left" w:pos="1860"/>
              </w:tabs>
              <w:jc w:val="both"/>
              <w:rPr>
                <w:lang w:eastAsia="en-US"/>
              </w:rPr>
            </w:pPr>
            <w:r w:rsidRPr="00371B0B">
              <w:rPr>
                <w:lang w:eastAsia="en-US"/>
              </w:rPr>
              <w:t>Минимальные размеры земельных участков для размещения объектов делового управления-0,02 га.</w:t>
            </w:r>
          </w:p>
          <w:p w:rsidR="009D1141" w:rsidRPr="00371B0B" w:rsidRDefault="009D1141" w:rsidP="00D56370">
            <w:pPr>
              <w:tabs>
                <w:tab w:val="left" w:pos="142"/>
                <w:tab w:val="left" w:pos="1860"/>
              </w:tabs>
              <w:jc w:val="both"/>
              <w:rPr>
                <w:lang w:eastAsia="en-US"/>
              </w:rPr>
            </w:pPr>
            <w:r w:rsidRPr="00371B0B">
              <w:rPr>
                <w:lang w:eastAsia="en-US"/>
              </w:rPr>
              <w:t>Максимальные размеры земельных участков для размещения объектов обслуживания автотранспорта -1,1 га.</w:t>
            </w:r>
          </w:p>
          <w:p w:rsidR="009D1141" w:rsidRPr="00371B0B" w:rsidRDefault="009D1141" w:rsidP="00D56370">
            <w:pPr>
              <w:tabs>
                <w:tab w:val="left" w:pos="142"/>
                <w:tab w:val="left" w:pos="1860"/>
              </w:tabs>
              <w:jc w:val="both"/>
              <w:rPr>
                <w:lang w:eastAsia="en-US"/>
              </w:rPr>
            </w:pPr>
            <w:r w:rsidRPr="00371B0B">
              <w:rPr>
                <w:lang w:eastAsia="en-US"/>
              </w:rPr>
              <w:t>Максимальные размеры земельных участков для размещения объектов делового управления-1,1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земельного участка для размещения объектов обслуживания автотранспорта – 100%.</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надземной части объектов делового управления – 60%</w:t>
            </w:r>
          </w:p>
          <w:p w:rsidR="009D1141" w:rsidRPr="00371B0B" w:rsidRDefault="009D1141" w:rsidP="00D56370">
            <w:pPr>
              <w:widowControl w:val="0"/>
              <w:tabs>
                <w:tab w:val="left" w:pos="142"/>
              </w:tabs>
              <w:autoSpaceDE w:val="0"/>
              <w:rPr>
                <w:lang w:eastAsia="en-US"/>
              </w:rPr>
            </w:pPr>
            <w:r w:rsidRPr="00371B0B">
              <w:rPr>
                <w:lang w:eastAsia="en-US"/>
              </w:rPr>
              <w:t>Максимальный процент застройки земельного участка для размещения части объектов делового управления - 100%.</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lang w:eastAsia="en-US"/>
              </w:rPr>
            </w:pPr>
            <w:r w:rsidRPr="00371B0B">
              <w:rPr>
                <w:lang w:eastAsia="en-US"/>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371B0B" w:rsidRDefault="009D1141" w:rsidP="00D56370">
            <w:pPr>
              <w:widowControl w:val="0"/>
              <w:tabs>
                <w:tab w:val="left" w:pos="142"/>
              </w:tabs>
              <w:autoSpaceDE w:val="0"/>
              <w:rPr>
                <w:lang w:eastAsia="en-US"/>
              </w:rPr>
            </w:pPr>
            <w:r w:rsidRPr="00371B0B">
              <w:rPr>
                <w:lang w:eastAsia="en-US"/>
              </w:rPr>
              <w:t>Конфигурация кровли должна быть плоской с применением системы зелёной кровли.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1860"/>
              </w:tabs>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Деловое управление</w:t>
            </w:r>
          </w:p>
        </w:tc>
        <w:tc>
          <w:tcPr>
            <w:tcW w:w="326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делового управления</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b/>
                <w:lang w:eastAsia="en-US"/>
              </w:rPr>
            </w:pPr>
          </w:p>
        </w:tc>
      </w:tr>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142"/>
        </w:tabs>
        <w:ind w:left="720"/>
        <w:rPr>
          <w:sz w:val="24"/>
          <w:szCs w:val="24"/>
        </w:rPr>
      </w:pPr>
    </w:p>
    <w:p w:rsidR="009D1141" w:rsidRPr="00371B0B" w:rsidRDefault="009D1141" w:rsidP="009D1141">
      <w:pPr>
        <w:tabs>
          <w:tab w:val="left" w:pos="142"/>
        </w:tabs>
        <w:rPr>
          <w:sz w:val="24"/>
          <w:szCs w:val="24"/>
        </w:rPr>
      </w:pPr>
      <w:r w:rsidRPr="00371B0B">
        <w:rPr>
          <w:sz w:val="24"/>
          <w:szCs w:val="24"/>
        </w:rPr>
        <w:t>2.Условно разрешённые виды и параметры использования земельных участков и объектов капитального строительства</w:t>
      </w:r>
    </w:p>
    <w:p w:rsidR="009D1141" w:rsidRPr="00371B0B" w:rsidRDefault="009D1141" w:rsidP="009D1141">
      <w:pPr>
        <w:tabs>
          <w:tab w:val="left" w:pos="142"/>
        </w:tabs>
        <w:ind w:left="720"/>
        <w:rPr>
          <w:sz w:val="24"/>
          <w:szCs w:val="24"/>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394"/>
        <w:gridCol w:w="1701"/>
        <w:gridCol w:w="7230"/>
      </w:tblGrid>
      <w:tr w:rsidR="009D1141" w:rsidRPr="00371B0B" w:rsidTr="00D56370">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7230"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rPr>
          <w:trHeight w:val="1500"/>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rPr>
                <w:b/>
              </w:rPr>
              <w:t>Вид разрешенного использования земельного участка</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7230"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p>
        </w:tc>
      </w:tr>
      <w:tr w:rsidR="009D1141" w:rsidRPr="00371B0B" w:rsidTr="00D56370">
        <w:trPr>
          <w:trHeight w:val="231"/>
        </w:trPr>
        <w:tc>
          <w:tcPr>
            <w:tcW w:w="7938"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pPr>
            <w:r w:rsidRPr="00371B0B">
              <w:t>1</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pPr>
            <w:r w:rsidRPr="00371B0B">
              <w:t>2</w:t>
            </w:r>
          </w:p>
        </w:tc>
      </w:tr>
      <w:tr w:rsidR="009D1141" w:rsidRPr="00371B0B" w:rsidTr="00D56370">
        <w:trPr>
          <w:trHeight w:val="277"/>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Коммунальное обслуживание</w:t>
            </w:r>
          </w:p>
        </w:tc>
        <w:tc>
          <w:tcPr>
            <w:tcW w:w="4394"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приёма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коммунального обслуживания</w:t>
            </w:r>
          </w:p>
        </w:tc>
        <w:tc>
          <w:tcPr>
            <w:tcW w:w="7230"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rPr>
                <w:b/>
              </w:rPr>
              <w:t>Предельные размеры земельных участков</w:t>
            </w:r>
            <w:r w:rsidRPr="00371B0B">
              <w:t>.</w:t>
            </w:r>
          </w:p>
          <w:p w:rsidR="009D1141" w:rsidRPr="00371B0B" w:rsidRDefault="009D1141" w:rsidP="00D56370">
            <w:pPr>
              <w:jc w:val="both"/>
              <w:rPr>
                <w:sz w:val="24"/>
                <w:szCs w:val="24"/>
                <w:lang w:eastAsia="en-US"/>
              </w:rPr>
            </w:pPr>
            <w:r w:rsidRPr="00371B0B">
              <w:rPr>
                <w:lang w:eastAsia="en-US"/>
              </w:rPr>
              <w:t>Минимальные размеры земельных участков для размещения объектов коммунального обслуживания – 0,0001 га.</w:t>
            </w:r>
          </w:p>
          <w:p w:rsidR="009D1141" w:rsidRPr="00371B0B" w:rsidRDefault="009D1141" w:rsidP="00D56370">
            <w:pPr>
              <w:tabs>
                <w:tab w:val="left" w:pos="142"/>
              </w:tabs>
              <w:jc w:val="both"/>
            </w:pPr>
            <w:r w:rsidRPr="00371B0B">
              <w:t>Максимальные размеры земельных участков для размещения объектов коммунального обслуживания-0,017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Предельная высота зданий, строений, сооружений - 5 м.</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Максимальный процент застройки земельного участка – 100%.</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widowControl w:val="0"/>
              <w:tabs>
                <w:tab w:val="left" w:pos="142"/>
              </w:tabs>
              <w:autoSpaceDE w:val="0"/>
              <w:autoSpaceDN w:val="0"/>
              <w:adjustRightInd w:val="0"/>
              <w:jc w:val="both"/>
              <w:rPr>
                <w:b/>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bl>
    <w:p w:rsidR="009D1141" w:rsidRPr="00371B0B" w:rsidRDefault="009D1141" w:rsidP="009D1141">
      <w:pPr>
        <w:tabs>
          <w:tab w:val="left" w:pos="142"/>
        </w:tabs>
        <w:rPr>
          <w:sz w:val="24"/>
          <w:szCs w:val="24"/>
        </w:rPr>
      </w:pPr>
    </w:p>
    <w:p w:rsidR="009D1141" w:rsidRPr="00371B0B" w:rsidRDefault="009D1141" w:rsidP="009D1141">
      <w:pPr>
        <w:tabs>
          <w:tab w:val="left" w:pos="142"/>
        </w:tabs>
        <w:rPr>
          <w:sz w:val="24"/>
          <w:szCs w:val="24"/>
        </w:rPr>
      </w:pPr>
      <w:r w:rsidRPr="00371B0B">
        <w:rPr>
          <w:sz w:val="24"/>
          <w:szCs w:val="24"/>
        </w:rPr>
        <w:t>3.Вспомогательные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142"/>
        </w:tabs>
        <w:rPr>
          <w:sz w:val="24"/>
          <w:szCs w:val="24"/>
        </w:rPr>
      </w:pPr>
    </w:p>
    <w:p w:rsidR="009D1141" w:rsidRPr="00371B0B" w:rsidRDefault="009D1141" w:rsidP="009D1141">
      <w:pPr>
        <w:pStyle w:val="2"/>
        <w:numPr>
          <w:ilvl w:val="0"/>
          <w:numId w:val="0"/>
        </w:numPr>
        <w:ind w:left="1002" w:hanging="576"/>
        <w:jc w:val="left"/>
        <w:rPr>
          <w:rFonts w:eastAsia="Times New Roman"/>
          <w:lang w:eastAsia="en-US"/>
        </w:rPr>
      </w:pPr>
      <w:r w:rsidRPr="00371B0B">
        <w:rPr>
          <w:rFonts w:eastAsia="Times New Roman"/>
          <w:lang w:eastAsia="en-US"/>
        </w:rPr>
        <w:t>Статья 118. Зоны объектов и сооружений физической культуры и спорта (РЗ-505)</w:t>
      </w:r>
    </w:p>
    <w:p w:rsidR="009D1141" w:rsidRPr="00371B0B" w:rsidRDefault="009D1141" w:rsidP="009D1141">
      <w:pPr>
        <w:jc w:val="center"/>
        <w:outlineLvl w:val="1"/>
        <w:rPr>
          <w:b/>
          <w:i/>
          <w:sz w:val="24"/>
          <w:szCs w:val="24"/>
          <w:lang w:eastAsia="en-US"/>
        </w:rPr>
      </w:pPr>
      <w:r w:rsidRPr="00371B0B">
        <w:rPr>
          <w:b/>
          <w:i/>
          <w:sz w:val="24"/>
          <w:szCs w:val="24"/>
          <w:lang w:eastAsia="en-US"/>
        </w:rPr>
        <w:t>Зона объектов и сооружений физической культуры и спорта (РЗ-505/104) в границах улиц Партизанская-С. Перовская-К. Либкнехта-Тимирязева</w:t>
      </w:r>
    </w:p>
    <w:p w:rsidR="009D1141" w:rsidRPr="00371B0B" w:rsidRDefault="009D1141" w:rsidP="009D1141">
      <w:pPr>
        <w:tabs>
          <w:tab w:val="left" w:pos="142"/>
        </w:tabs>
        <w:rPr>
          <w:sz w:val="24"/>
          <w:szCs w:val="24"/>
        </w:rPr>
      </w:pPr>
      <w:r w:rsidRPr="00371B0B">
        <w:rPr>
          <w:sz w:val="24"/>
          <w:szCs w:val="24"/>
        </w:rPr>
        <w:t>1.Основные виды и параметры разрешённого использования земельных участков и объектов капитального строительства</w:t>
      </w:r>
    </w:p>
    <w:p w:rsidR="009D1141" w:rsidRPr="00371B0B" w:rsidRDefault="009D1141" w:rsidP="009D1141">
      <w:pPr>
        <w:tabs>
          <w:tab w:val="left" w:pos="142"/>
        </w:tabs>
        <w:rPr>
          <w:sz w:val="16"/>
          <w:szCs w:val="16"/>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2977"/>
        <w:gridCol w:w="2126"/>
        <w:gridCol w:w="8222"/>
      </w:tblGrid>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Виды разрешенного использования земельных участков и объектов капитального строительства</w:t>
            </w:r>
          </w:p>
        </w:tc>
        <w:tc>
          <w:tcPr>
            <w:tcW w:w="8222" w:type="dxa"/>
            <w:vMerge w:val="restart"/>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autoSpaceDE w:val="0"/>
              <w:jc w:val="center"/>
              <w:rPr>
                <w:b/>
                <w:lang w:eastAsia="en-US"/>
              </w:rPr>
            </w:pPr>
            <w:r w:rsidRPr="00371B0B">
              <w:rPr>
                <w:b/>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tc>
      </w:tr>
      <w:tr w:rsidR="009D1141" w:rsidRPr="00371B0B" w:rsidTr="00D56370">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земельного участка</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Описание вида разрешенного использования земельного участка</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Вид разрешенного использования объекта капитального строительства</w:t>
            </w:r>
          </w:p>
        </w:tc>
        <w:tc>
          <w:tcPr>
            <w:tcW w:w="8222" w:type="dxa"/>
            <w:vMerge/>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center"/>
              <w:rPr>
                <w:b/>
              </w:rPr>
            </w:pPr>
          </w:p>
        </w:tc>
      </w:tr>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1</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center"/>
              <w:rPr>
                <w:b/>
              </w:rPr>
            </w:pPr>
            <w:r w:rsidRPr="00371B0B">
              <w:rPr>
                <w:b/>
              </w:rPr>
              <w:t>2</w:t>
            </w:r>
          </w:p>
        </w:tc>
      </w:tr>
      <w:tr w:rsidR="009D1141" w:rsidRPr="00371B0B" w:rsidTr="00D56370">
        <w:trPr>
          <w:trHeight w:val="695"/>
        </w:trPr>
        <w:tc>
          <w:tcPr>
            <w:tcW w:w="1843"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Спорт</w:t>
            </w:r>
          </w:p>
        </w:tc>
        <w:tc>
          <w:tcPr>
            <w:tcW w:w="2977"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284"/>
              </w:tabs>
            </w:pPr>
            <w:r w:rsidRPr="00371B0B">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 размещение спортивных баз и лагерей.</w:t>
            </w:r>
          </w:p>
        </w:tc>
        <w:tc>
          <w:tcPr>
            <w:tcW w:w="2126"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rPr>
                <w:lang w:eastAsia="en-US"/>
              </w:rPr>
            </w:pPr>
            <w:r w:rsidRPr="00371B0B">
              <w:rPr>
                <w:lang w:eastAsia="en-US"/>
              </w:rPr>
              <w:t>Объекты спорта</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 w:val="left" w:pos="1860"/>
              </w:tabs>
              <w:jc w:val="both"/>
              <w:rPr>
                <w:lang w:eastAsia="en-US"/>
              </w:rPr>
            </w:pPr>
            <w:r w:rsidRPr="00371B0B">
              <w:rPr>
                <w:b/>
                <w:lang w:eastAsia="en-US"/>
              </w:rPr>
              <w:t>Предельные размеры земельных участков</w:t>
            </w:r>
            <w:r w:rsidRPr="00371B0B">
              <w:rPr>
                <w:lang w:eastAsia="en-US"/>
              </w:rPr>
              <w:t xml:space="preserve"> </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Минимальные размеры земельных участков для размещения объектов спорта -0,45 га.</w:t>
            </w:r>
          </w:p>
          <w:p w:rsidR="009D1141" w:rsidRPr="00371B0B" w:rsidRDefault="009D1141" w:rsidP="00D56370">
            <w:pPr>
              <w:widowControl w:val="0"/>
              <w:tabs>
                <w:tab w:val="left" w:pos="142"/>
              </w:tabs>
              <w:autoSpaceDE w:val="0"/>
              <w:autoSpaceDN w:val="0"/>
              <w:adjustRightInd w:val="0"/>
              <w:jc w:val="both"/>
              <w:rPr>
                <w:lang w:eastAsia="en-US"/>
              </w:rPr>
            </w:pPr>
            <w:r w:rsidRPr="00371B0B">
              <w:rPr>
                <w:lang w:eastAsia="en-US"/>
              </w:rPr>
              <w:t>Максимальные размеры земельных участков для размещения объектов спорта -0,5 га.</w:t>
            </w:r>
          </w:p>
          <w:p w:rsidR="009D1141" w:rsidRPr="00371B0B" w:rsidRDefault="009D1141" w:rsidP="00D56370">
            <w:pPr>
              <w:widowControl w:val="0"/>
              <w:tabs>
                <w:tab w:val="left" w:pos="142"/>
              </w:tabs>
              <w:autoSpaceDE w:val="0"/>
              <w:autoSpaceDN w:val="0"/>
              <w:adjustRightInd w:val="0"/>
              <w:jc w:val="both"/>
              <w:rPr>
                <w:b/>
                <w:lang w:eastAsia="en-US"/>
              </w:rPr>
            </w:pPr>
            <w:r w:rsidRPr="00371B0B">
              <w:rPr>
                <w:b/>
                <w:lang w:eastAsia="en-US"/>
              </w:rPr>
              <w:t>Предельные параметры разрешенного строительства, реконструкции объектов капитального строительства.</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Предельная высота зданий, строений, сооружений – 20 м.</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земельного участка – 100%.</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Максимальный процент застройки надземной части – 60%.</w:t>
            </w:r>
          </w:p>
          <w:p w:rsidR="009D1141" w:rsidRPr="00371B0B" w:rsidRDefault="009D1141" w:rsidP="00D56370">
            <w:pPr>
              <w:widowControl w:val="0"/>
              <w:tabs>
                <w:tab w:val="left" w:pos="142"/>
              </w:tabs>
              <w:autoSpaceDE w:val="0"/>
              <w:autoSpaceDN w:val="0"/>
              <w:adjustRightInd w:val="0"/>
              <w:rPr>
                <w:lang w:eastAsia="en-US"/>
              </w:rPr>
            </w:pPr>
            <w:r w:rsidRPr="00371B0B">
              <w:rPr>
                <w:lang w:eastAsia="en-US"/>
              </w:rPr>
              <w:t>Минимальный процент озеленения земельного участка – 20%.</w:t>
            </w:r>
          </w:p>
          <w:p w:rsidR="009D1141" w:rsidRPr="00371B0B" w:rsidRDefault="009D1141" w:rsidP="00D56370">
            <w:pPr>
              <w:widowControl w:val="0"/>
              <w:tabs>
                <w:tab w:val="left" w:pos="142"/>
              </w:tabs>
              <w:autoSpaceDE w:val="0"/>
              <w:rPr>
                <w:lang w:eastAsia="en-US"/>
              </w:rPr>
            </w:pPr>
            <w:r w:rsidRPr="00371B0B">
              <w:rPr>
                <w:lang w:eastAsia="en-US"/>
              </w:rPr>
              <w:t>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принимается на основании расчетов в соответствии требованиями норм инсоляции, освещенности, противопожарными и иным требованиями.</w:t>
            </w:r>
          </w:p>
          <w:p w:rsidR="009D1141" w:rsidRPr="00371B0B" w:rsidRDefault="009D1141" w:rsidP="00D56370">
            <w:pPr>
              <w:widowControl w:val="0"/>
              <w:tabs>
                <w:tab w:val="left" w:pos="142"/>
              </w:tabs>
              <w:autoSpaceDE w:val="0"/>
              <w:rPr>
                <w:b/>
                <w:lang w:eastAsia="en-US"/>
              </w:rPr>
            </w:pPr>
            <w:r w:rsidRPr="00371B0B">
              <w:rPr>
                <w:b/>
                <w:lang w:eastAsia="en-US"/>
              </w:rPr>
              <w:t>Ограничения.</w:t>
            </w:r>
          </w:p>
          <w:p w:rsidR="009D1141" w:rsidRPr="00371B0B" w:rsidRDefault="009D1141" w:rsidP="00D56370">
            <w:pPr>
              <w:tabs>
                <w:tab w:val="left" w:pos="142"/>
                <w:tab w:val="left" w:pos="1860"/>
              </w:tabs>
              <w:jc w:val="both"/>
              <w:rPr>
                <w:lang w:eastAsia="en-US"/>
              </w:rPr>
            </w:pPr>
            <w:r w:rsidRPr="00371B0B">
              <w:rPr>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tc>
      </w:tr>
      <w:tr w:rsidR="009D1141" w:rsidRPr="00371B0B" w:rsidTr="00D56370">
        <w:tc>
          <w:tcPr>
            <w:tcW w:w="6946" w:type="dxa"/>
            <w:gridSpan w:val="3"/>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jc w:val="both"/>
            </w:pPr>
            <w:r w:rsidRPr="00371B0B">
              <w:t>Виды разрешенного использования, предусмотренные статьей 33 настоящих Правил.</w:t>
            </w:r>
          </w:p>
        </w:tc>
        <w:tc>
          <w:tcPr>
            <w:tcW w:w="8222" w:type="dxa"/>
            <w:tcBorders>
              <w:top w:val="single" w:sz="4" w:space="0" w:color="auto"/>
              <w:left w:val="single" w:sz="4" w:space="0" w:color="auto"/>
              <w:bottom w:val="single" w:sz="4" w:space="0" w:color="auto"/>
              <w:right w:val="single" w:sz="4" w:space="0" w:color="auto"/>
            </w:tcBorders>
          </w:tcPr>
          <w:p w:rsidR="009D1141" w:rsidRPr="00371B0B" w:rsidRDefault="009D1141" w:rsidP="00D56370">
            <w:pPr>
              <w:tabs>
                <w:tab w:val="left" w:pos="142"/>
              </w:tabs>
              <w:snapToGrid w:val="0"/>
              <w:jc w:val="both"/>
            </w:pPr>
            <w:r w:rsidRPr="00371B0B">
              <w:t>Предельные размеры земельных участков, установленные статьей 33 настоящих Правил.</w:t>
            </w:r>
          </w:p>
        </w:tc>
      </w:tr>
    </w:tbl>
    <w:p w:rsidR="009D1141" w:rsidRPr="00371B0B" w:rsidRDefault="009D1141" w:rsidP="009D1141">
      <w:pPr>
        <w:tabs>
          <w:tab w:val="left" w:pos="851"/>
        </w:tabs>
        <w:rPr>
          <w:sz w:val="16"/>
          <w:szCs w:val="16"/>
        </w:rPr>
      </w:pPr>
    </w:p>
    <w:p w:rsidR="009D1141" w:rsidRPr="00371B0B" w:rsidRDefault="009D1141" w:rsidP="009D1141">
      <w:pPr>
        <w:tabs>
          <w:tab w:val="left" w:pos="851"/>
        </w:tabs>
        <w:rPr>
          <w:sz w:val="24"/>
          <w:szCs w:val="24"/>
        </w:rPr>
      </w:pPr>
      <w:r w:rsidRPr="00371B0B">
        <w:rPr>
          <w:sz w:val="24"/>
          <w:szCs w:val="24"/>
        </w:rPr>
        <w:t>2.Условно разрешённые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851"/>
        </w:tabs>
        <w:rPr>
          <w:sz w:val="16"/>
          <w:szCs w:val="16"/>
        </w:rPr>
      </w:pPr>
    </w:p>
    <w:p w:rsidR="009D1141" w:rsidRPr="00371B0B" w:rsidRDefault="009D1141" w:rsidP="009D1141">
      <w:pPr>
        <w:tabs>
          <w:tab w:val="left" w:pos="851"/>
        </w:tabs>
        <w:rPr>
          <w:sz w:val="24"/>
          <w:szCs w:val="24"/>
        </w:rPr>
      </w:pPr>
      <w:r w:rsidRPr="00371B0B">
        <w:rPr>
          <w:sz w:val="24"/>
          <w:szCs w:val="24"/>
        </w:rPr>
        <w:t>3. Вспомогательные виды и параметры использования земельных участков и объектов капитального строительства: нет.».</w:t>
      </w:r>
    </w:p>
    <w:p w:rsidR="009D1141" w:rsidRPr="00371B0B" w:rsidRDefault="009D1141" w:rsidP="009D1141">
      <w:pPr>
        <w:tabs>
          <w:tab w:val="left" w:pos="851"/>
        </w:tabs>
        <w:rPr>
          <w:sz w:val="24"/>
          <w:szCs w:val="24"/>
        </w:rPr>
      </w:pPr>
    </w:p>
    <w:p w:rsidR="009D1141" w:rsidRPr="00371B0B" w:rsidRDefault="009D1141" w:rsidP="009D1141">
      <w:pPr>
        <w:rPr>
          <w:sz w:val="24"/>
          <w:szCs w:val="24"/>
        </w:rPr>
      </w:pPr>
      <w:r w:rsidRPr="00371B0B">
        <w:rPr>
          <w:sz w:val="24"/>
          <w:szCs w:val="24"/>
        </w:rPr>
        <w:br w:type="page"/>
      </w:r>
    </w:p>
    <w:p w:rsidR="009D1141" w:rsidRPr="00371B0B" w:rsidRDefault="009D1141" w:rsidP="009D1141">
      <w:pPr>
        <w:sectPr w:rsidR="009D1141" w:rsidRPr="00371B0B" w:rsidSect="00D56370">
          <w:pgSz w:w="16838" w:h="11906" w:orient="landscape"/>
          <w:pgMar w:top="1135" w:right="678" w:bottom="851" w:left="1134" w:header="709" w:footer="709" w:gutter="0"/>
          <w:cols w:space="720"/>
          <w:docGrid w:linePitch="360"/>
        </w:sectPr>
      </w:pPr>
    </w:p>
    <w:p w:rsidR="009D1141" w:rsidRPr="00371B0B" w:rsidRDefault="009D1141" w:rsidP="009D1141">
      <w:pPr>
        <w:pStyle w:val="1"/>
        <w:tabs>
          <w:tab w:val="clear" w:pos="0"/>
          <w:tab w:val="left" w:pos="142"/>
        </w:tabs>
        <w:ind w:left="0" w:firstLine="0"/>
        <w:jc w:val="left"/>
      </w:pPr>
      <w:bookmarkStart w:id="384" w:name="_Toc427849114"/>
      <w:bookmarkStart w:id="385" w:name="_Toc457296156"/>
      <w:bookmarkStart w:id="386" w:name="_Toc462646228"/>
      <w:r w:rsidRPr="00371B0B">
        <w:rPr>
          <w:sz w:val="24"/>
          <w:szCs w:val="24"/>
        </w:rPr>
        <w:t xml:space="preserve">ГЛАВА </w:t>
      </w:r>
      <w:r w:rsidRPr="00371B0B">
        <w:rPr>
          <w:rFonts w:cs="Times New Roman"/>
          <w:sz w:val="24"/>
          <w:szCs w:val="24"/>
          <w:lang w:val="en-US"/>
        </w:rPr>
        <w:t>XIII</w:t>
      </w:r>
      <w:r w:rsidRPr="00371B0B">
        <w:rPr>
          <w:sz w:val="24"/>
          <w:szCs w:val="24"/>
        </w:rPr>
        <w:t>. ОГРАНИЧЕНИЯ ИСПОЛЬЗОВАНИЯ ЗЕМЕЛЬНЫХ УЧАСТКОВ И ОБЪЕКТОВ КАПИТАЛЬНОГО СТРОИТЕЛЬСТВА</w:t>
      </w:r>
      <w:bookmarkEnd w:id="384"/>
      <w:bookmarkEnd w:id="385"/>
      <w:bookmarkEnd w:id="386"/>
    </w:p>
    <w:p w:rsidR="009D1141" w:rsidRPr="00371B0B" w:rsidRDefault="009D1141" w:rsidP="009D1141">
      <w:pPr>
        <w:pStyle w:val="2"/>
        <w:numPr>
          <w:ilvl w:val="0"/>
          <w:numId w:val="0"/>
        </w:numPr>
        <w:spacing w:line="240" w:lineRule="auto"/>
        <w:rPr>
          <w:rFonts w:eastAsia="Times New Roman" w:cs="Times New Roman"/>
          <w:szCs w:val="24"/>
          <w:lang w:eastAsia="en-US"/>
        </w:rPr>
      </w:pPr>
      <w:bookmarkStart w:id="387" w:name="_Toc427849115"/>
      <w:bookmarkStart w:id="388" w:name="_Toc457296157"/>
      <w:bookmarkStart w:id="389" w:name="_Toc462646229"/>
      <w:r w:rsidRPr="00371B0B">
        <w:t>Статья 119. Ограничения использования земельных участков и объектов капитального строительства по условиям охраны объектов культурного наследия</w:t>
      </w:r>
      <w:bookmarkEnd w:id="387"/>
      <w:bookmarkEnd w:id="388"/>
      <w:bookmarkEnd w:id="389"/>
    </w:p>
    <w:p w:rsidR="009D1141" w:rsidRPr="00371B0B" w:rsidRDefault="009D1141" w:rsidP="009D1141">
      <w:pPr>
        <w:spacing w:before="240"/>
        <w:ind w:firstLine="284"/>
        <w:jc w:val="both"/>
        <w:rPr>
          <w:sz w:val="24"/>
          <w:szCs w:val="24"/>
          <w:lang w:eastAsia="en-US"/>
        </w:rPr>
      </w:pPr>
      <w:r w:rsidRPr="00371B0B">
        <w:rPr>
          <w:sz w:val="24"/>
          <w:szCs w:val="24"/>
          <w:lang w:eastAsia="en-US"/>
        </w:rPr>
        <w:t xml:space="preserve">1.Ограничения, приведенные в настоящей статье, установлены в соответствии с </w:t>
      </w:r>
      <w:r w:rsidRPr="00371B0B">
        <w:rPr>
          <w:sz w:val="24"/>
          <w:szCs w:val="24"/>
        </w:rPr>
        <w:t>Федеральным законом № 73-ФЗ «Об объектах культурного наследия (памятниках истории и культуры) народов Российской Федерации»; Положением «О зонах охраны объектов культурного наследия (памятников истории и культуры) народов Российской Федерации»;</w:t>
      </w:r>
      <w:r w:rsidRPr="00371B0B">
        <w:rPr>
          <w:sz w:val="24"/>
          <w:szCs w:val="24"/>
          <w:lang w:eastAsia="en-US"/>
        </w:rPr>
        <w:t xml:space="preserve"> </w:t>
      </w:r>
      <w:r w:rsidRPr="00371B0B">
        <w:rPr>
          <w:sz w:val="24"/>
          <w:szCs w:val="24"/>
        </w:rPr>
        <w:t>Законом Иркутской области № 44/22-ЗС от 25.06.2008 г. «Об объектах культурного наследия памятниках истории и культуры» народов Российской Федерации в Иркутской области»;</w:t>
      </w:r>
      <w:r w:rsidRPr="00371B0B">
        <w:rPr>
          <w:sz w:val="24"/>
          <w:szCs w:val="24"/>
          <w:lang w:eastAsia="en-US"/>
        </w:rPr>
        <w:t xml:space="preserve"> </w:t>
      </w:r>
      <w:r w:rsidRPr="00371B0B">
        <w:rPr>
          <w:sz w:val="24"/>
          <w:szCs w:val="24"/>
        </w:rPr>
        <w:t xml:space="preserve">Постановлением Администрации Иркутской области от 12.09.2008 г. № 254-па «Об утверждении границ зон охраны объектов культурного наследия (памятников истории и культуры) народов Российской Федерации, расположенных на территории города Иркутска, режимов использования земель и градостроительных регламентов в границах данных зон». </w:t>
      </w:r>
    </w:p>
    <w:p w:rsidR="009D1141" w:rsidRPr="00371B0B" w:rsidRDefault="009D1141" w:rsidP="009D1141">
      <w:pPr>
        <w:ind w:firstLine="284"/>
        <w:jc w:val="both"/>
        <w:rPr>
          <w:sz w:val="24"/>
          <w:szCs w:val="24"/>
          <w:lang w:eastAsia="en-US"/>
        </w:rPr>
      </w:pPr>
      <w:r w:rsidRPr="00371B0B">
        <w:rPr>
          <w:sz w:val="24"/>
          <w:szCs w:val="24"/>
          <w:lang w:eastAsia="en-US"/>
        </w:rPr>
        <w:t xml:space="preserve">2.В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 Необходимый состав зон охраны объекта культурного наследия определяется проектом зон охраны объекта культурного наследия. В 2008 году утвержден Проект зон охраны объектов культурного наследия (ПЗО) города Иркутска (утвержден </w:t>
      </w:r>
      <w:r w:rsidRPr="00371B0B">
        <w:rPr>
          <w:sz w:val="24"/>
          <w:szCs w:val="24"/>
        </w:rPr>
        <w:t>Постановлением Администрации Иркутской области от 12.09.2008 г. № 254-па).</w:t>
      </w:r>
    </w:p>
    <w:p w:rsidR="009D1141" w:rsidRPr="00371B0B" w:rsidRDefault="009D1141" w:rsidP="009D1141">
      <w:pPr>
        <w:ind w:firstLine="284"/>
        <w:jc w:val="both"/>
        <w:rPr>
          <w:sz w:val="24"/>
          <w:szCs w:val="24"/>
          <w:lang w:eastAsia="en-US"/>
        </w:rPr>
      </w:pPr>
      <w:r w:rsidRPr="00371B0B">
        <w:rPr>
          <w:sz w:val="24"/>
          <w:szCs w:val="24"/>
          <w:lang w:eastAsia="en-US"/>
        </w:rPr>
        <w:t>3.Порядок разработки проекта зон охраны объектов культурного наследия, проекта объединенной зоны охраны объектов культурного наследия, требования к режимам использования земель и общие принципы установления требований к градостроительным регламентам в границах территорий данных зон устанавливаются Правительством Российской Федерации.</w:t>
      </w:r>
    </w:p>
    <w:p w:rsidR="009D1141" w:rsidRPr="00371B0B" w:rsidRDefault="009D1141" w:rsidP="009D1141">
      <w:pPr>
        <w:ind w:firstLine="284"/>
        <w:jc w:val="both"/>
        <w:rPr>
          <w:sz w:val="24"/>
          <w:szCs w:val="24"/>
        </w:rPr>
      </w:pPr>
      <w:r w:rsidRPr="00371B0B">
        <w:rPr>
          <w:sz w:val="24"/>
          <w:szCs w:val="24"/>
          <w:lang w:eastAsia="en-US"/>
        </w:rPr>
        <w:t>4.</w:t>
      </w:r>
      <w:r w:rsidRPr="00371B0B">
        <w:rPr>
          <w:sz w:val="24"/>
          <w:szCs w:val="24"/>
        </w:rPr>
        <w:t>Приказом Министерства культуры Российской Федерации № 418 и приказом Министерства регионального развития № 339 от 29.07.2010 г. город Иркутск, включен в Перечень исторических поселений.</w:t>
      </w:r>
    </w:p>
    <w:p w:rsidR="009D1141" w:rsidRPr="00371B0B" w:rsidRDefault="009D1141" w:rsidP="009D1141">
      <w:pPr>
        <w:ind w:firstLine="284"/>
        <w:jc w:val="both"/>
        <w:rPr>
          <w:sz w:val="24"/>
          <w:szCs w:val="24"/>
        </w:rPr>
      </w:pPr>
      <w:r w:rsidRPr="00371B0B">
        <w:rPr>
          <w:sz w:val="24"/>
          <w:szCs w:val="24"/>
        </w:rPr>
        <w:t>Градостроительная, хозяйственная и иная деятельность в историческом поселении должна осуществляться при условии обеспечения сохранности объектов культурного наследия, включенных в реестр, выявленных объектов культурного наследия, предмета охраны исторического поселения.</w:t>
      </w:r>
    </w:p>
    <w:p w:rsidR="009D1141" w:rsidRPr="00371B0B" w:rsidRDefault="009D1141" w:rsidP="009D1141">
      <w:pPr>
        <w:ind w:firstLine="284"/>
        <w:jc w:val="both"/>
        <w:rPr>
          <w:sz w:val="24"/>
          <w:szCs w:val="24"/>
        </w:rPr>
      </w:pPr>
      <w:r w:rsidRPr="00371B0B">
        <w:rPr>
          <w:sz w:val="24"/>
          <w:szCs w:val="24"/>
        </w:rPr>
        <w:t>5.В границах территории объекта культурного наследия:</w:t>
      </w:r>
    </w:p>
    <w:p w:rsidR="009D1141" w:rsidRPr="00371B0B" w:rsidRDefault="009D1141" w:rsidP="009D1141">
      <w:pPr>
        <w:ind w:firstLine="284"/>
        <w:jc w:val="both"/>
        <w:rPr>
          <w:sz w:val="24"/>
          <w:szCs w:val="24"/>
        </w:rPr>
      </w:pPr>
      <w:r w:rsidRPr="00371B0B">
        <w:rPr>
          <w:sz w:val="24"/>
          <w:szCs w:val="24"/>
        </w:rPr>
        <w:t>1)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rsidR="009D1141" w:rsidRPr="00371B0B" w:rsidRDefault="009D1141" w:rsidP="009D1141">
      <w:pPr>
        <w:ind w:firstLine="284"/>
        <w:jc w:val="both"/>
        <w:rPr>
          <w:sz w:val="24"/>
          <w:szCs w:val="24"/>
        </w:rPr>
      </w:pPr>
      <w:bookmarkStart w:id="390" w:name="Par2"/>
      <w:bookmarkEnd w:id="390"/>
      <w:r w:rsidRPr="00371B0B">
        <w:rPr>
          <w:sz w:val="24"/>
          <w:szCs w:val="24"/>
        </w:rPr>
        <w:t>2) 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w:t>
      </w:r>
    </w:p>
    <w:p w:rsidR="009D1141" w:rsidRPr="00371B0B" w:rsidRDefault="009D1141" w:rsidP="009D1141">
      <w:pPr>
        <w:ind w:firstLine="284"/>
        <w:jc w:val="both"/>
        <w:rPr>
          <w:sz w:val="24"/>
          <w:szCs w:val="24"/>
        </w:rPr>
      </w:pPr>
      <w:r w:rsidRPr="00371B0B">
        <w:rPr>
          <w:sz w:val="24"/>
          <w:szCs w:val="24"/>
        </w:rPr>
        <w:t>3) 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9D1141" w:rsidRPr="00371B0B" w:rsidRDefault="009D1141" w:rsidP="009D1141">
      <w:pPr>
        <w:ind w:firstLine="284"/>
        <w:jc w:val="both"/>
        <w:rPr>
          <w:sz w:val="24"/>
          <w:szCs w:val="24"/>
        </w:rPr>
      </w:pPr>
      <w:r w:rsidRPr="00371B0B">
        <w:rPr>
          <w:sz w:val="24"/>
          <w:szCs w:val="24"/>
        </w:rPr>
        <w:t>6.Проектирование и проведение земляных, строительных, мелиоративных, хозяйственных работ, указанных в Федеральном законе «Об объектах культурного наследия (памятниках истории и культуры) народов Российской Федерации» работ по использованию лесов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установленных законодательством.</w:t>
      </w:r>
    </w:p>
    <w:p w:rsidR="009D1141" w:rsidRPr="00371B0B" w:rsidRDefault="009D1141" w:rsidP="009D1141">
      <w:pPr>
        <w:ind w:firstLine="284"/>
        <w:jc w:val="both"/>
        <w:rPr>
          <w:sz w:val="24"/>
          <w:szCs w:val="24"/>
        </w:rPr>
      </w:pPr>
      <w:r w:rsidRPr="00371B0B">
        <w:rPr>
          <w:sz w:val="24"/>
          <w:szCs w:val="24"/>
        </w:rPr>
        <w:t>7.Изыскательские, проектные, земляные, строительные, мелиоративные, хозяйственные работы, указанные в Федеральном законе «Об объектах культурного наследия (памятниках истории и культуры) народов Российской Федерации» работы по использованию лесов и иные работы в границах территории объекта культурного наследия, включенного в реестр, проводятся при условии соблюдения требований, установленных Федеральным законом «Об объектах культурного наследия (памятниках истории и культуры) народов Российской Федерации» и пунктом 8 настоящих Правил, к осуществлению деятельности в границах территории объекта культурного наследия, особого режима использования земельного участка, в границах которого располагается объект археологического наследия, и при условии реализации согласованных уполномоченным органом охраны объектов культурного наследия,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 указанных объектов культурного наследия либо плана проведения спасательных археологических полевых работ, включающих оценку воздействия проводимых работ на указанные объекты культурного наследия.</w:t>
      </w:r>
    </w:p>
    <w:p w:rsidR="009D1141" w:rsidRPr="00371B0B" w:rsidRDefault="009D1141" w:rsidP="009D1141">
      <w:pPr>
        <w:ind w:firstLine="284"/>
        <w:jc w:val="both"/>
        <w:rPr>
          <w:sz w:val="24"/>
          <w:szCs w:val="24"/>
        </w:rPr>
      </w:pPr>
      <w:r w:rsidRPr="00371B0B">
        <w:rPr>
          <w:sz w:val="24"/>
          <w:szCs w:val="24"/>
        </w:rPr>
        <w:t>8.Строительные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 указанный объект культурного наследия, согласованных с региональным органом охраны объектов культурного наследия.</w:t>
      </w:r>
    </w:p>
    <w:p w:rsidR="009D1141" w:rsidRPr="00371B0B" w:rsidRDefault="009D1141" w:rsidP="009D1141">
      <w:pPr>
        <w:ind w:firstLine="284"/>
        <w:jc w:val="both"/>
        <w:rPr>
          <w:sz w:val="24"/>
          <w:szCs w:val="24"/>
        </w:rPr>
      </w:pPr>
      <w:r w:rsidRPr="00371B0B">
        <w:rPr>
          <w:sz w:val="24"/>
          <w:szCs w:val="24"/>
        </w:rPr>
        <w:t>9. Строительные и иные работы на земельном участке в границах зоны охраны объекта культурного наследия проводятся в соответствии с режимами использования земель и градостроительными регламентами, установленными постановлением администрации Иркутской области от 12.09.2008 г. № 254-па «Об утверждении границ зон охраны объектов культурного наследия (памятников истории и культуры) народов Российской Федерации, расположенных на территории города Иркутска, режимов использования земель и градостроительных регламентов в границах данных зон».</w:t>
      </w:r>
    </w:p>
    <w:p w:rsidR="009D1141" w:rsidRPr="00371B0B" w:rsidRDefault="009D1141" w:rsidP="009D1141">
      <w:pPr>
        <w:ind w:firstLine="284"/>
        <w:jc w:val="both"/>
        <w:rPr>
          <w:sz w:val="24"/>
          <w:szCs w:val="24"/>
        </w:rPr>
      </w:pPr>
      <w:bookmarkStart w:id="391" w:name="Par7"/>
      <w:bookmarkEnd w:id="391"/>
      <w:r w:rsidRPr="00371B0B">
        <w:rPr>
          <w:sz w:val="24"/>
          <w:szCs w:val="24"/>
        </w:rPr>
        <w:t>10.В случае обнаружения в ходе проведения изыскательских, проектных, земляных, строительных, мелиоративных, хозяйственных работ, указанных в Федеральном законе «Об объектах культурного наследия (памятниках истории и культуры) народов Российской Федерации» работ по использованию лесов и иных работ объекта, обладающего признаками объекта культурного наследия, в том числе объекта 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p>
    <w:p w:rsidR="009D1141" w:rsidRPr="00371B0B" w:rsidRDefault="009D1141" w:rsidP="009D1141">
      <w:pPr>
        <w:ind w:firstLine="284"/>
        <w:jc w:val="both"/>
        <w:rPr>
          <w:sz w:val="24"/>
          <w:szCs w:val="24"/>
        </w:rPr>
      </w:pPr>
      <w:r w:rsidRPr="00371B0B">
        <w:rPr>
          <w:sz w:val="24"/>
          <w:szCs w:val="24"/>
        </w:rPr>
        <w:t xml:space="preserve">11.В случае обнаружения объекта археологического наследия уведомление о выявленном объекте археологического наследия, содержащее информацию, предусмотренную </w:t>
      </w:r>
      <w:hyperlink w:anchor="Par900" w:history="1">
        <w:r w:rsidRPr="00371B0B">
          <w:rPr>
            <w:rStyle w:val="a7"/>
          </w:rPr>
          <w:t>п.11 ст.45.1</w:t>
        </w:r>
      </w:hyperlink>
      <w:r w:rsidRPr="00371B0B">
        <w:rPr>
          <w:sz w:val="24"/>
          <w:szCs w:val="24"/>
        </w:rPr>
        <w:t xml:space="preserve"> Федерального закона «Об объектах культурного наследия (памятниках истории и культуры) народов Российской Федерации», а также сведения о предусмотренном </w:t>
      </w:r>
      <w:hyperlink w:anchor="Par134" w:history="1">
        <w:r w:rsidRPr="00371B0B">
          <w:rPr>
            <w:rStyle w:val="a7"/>
          </w:rPr>
          <w:t>п.5 ст.5.1</w:t>
        </w:r>
      </w:hyperlink>
      <w:r w:rsidRPr="00371B0B">
        <w:rPr>
          <w:sz w:val="24"/>
          <w:szCs w:val="24"/>
        </w:rPr>
        <w:t xml:space="preserve"> Федерального закона «Об объектах культурного наследия (памятниках истории и культуры) народов Российской Федерации» особом режиме использования земельного участка, в границах которого располагается выявленный объект археологического наследия, направляются региональным органом охраны объектов культурного наследия заказчику указанных работ, техническому заказчику (застройщику) объекта капитального строительства, лицу, проводящему указанные работы.</w:t>
      </w:r>
    </w:p>
    <w:p w:rsidR="009D1141" w:rsidRPr="00371B0B" w:rsidRDefault="009D1141" w:rsidP="009D1141">
      <w:pPr>
        <w:ind w:firstLine="284"/>
        <w:jc w:val="both"/>
        <w:rPr>
          <w:sz w:val="24"/>
          <w:szCs w:val="24"/>
        </w:rPr>
      </w:pPr>
      <w:r w:rsidRPr="00371B0B">
        <w:rPr>
          <w:sz w:val="24"/>
          <w:szCs w:val="24"/>
        </w:rPr>
        <w:t>12.Особый режим использования земельного участка, в границах которого располагается объект археологического наследия, предусматривает возможность проведения археологических полевых работ в порядке, установленном настоящим Федеральным законом, земляных, строительных, мелиоративных, хозяйственных работ, указанных в Федеральном законе «Об объектах культурного наследия (памятниках истории и культуры) народов Российской Федерации» работ по использованию лесов и иных работ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w:t>
      </w:r>
    </w:p>
    <w:p w:rsidR="009D1141" w:rsidRPr="00371B0B" w:rsidRDefault="009D1141" w:rsidP="009D1141">
      <w:pPr>
        <w:ind w:firstLine="284"/>
        <w:jc w:val="both"/>
        <w:rPr>
          <w:sz w:val="24"/>
          <w:szCs w:val="24"/>
        </w:rPr>
      </w:pPr>
      <w:r w:rsidRPr="00371B0B">
        <w:rPr>
          <w:sz w:val="24"/>
          <w:szCs w:val="24"/>
        </w:rPr>
        <w:t xml:space="preserve">Особый режим использования водного объекта или его части, в границах которых располагается объект археологического наследия, предусматривает возможность проведения работ, определенных Водным </w:t>
      </w:r>
      <w:hyperlink r:id="rId29" w:history="1">
        <w:r w:rsidRPr="00371B0B">
          <w:rPr>
            <w:rStyle w:val="a7"/>
          </w:rPr>
          <w:t>Кодексом</w:t>
        </w:r>
      </w:hyperlink>
      <w:r w:rsidRPr="00371B0B">
        <w:rPr>
          <w:sz w:val="24"/>
          <w:szCs w:val="24"/>
        </w:rPr>
        <w:t xml:space="preserve"> Российской Федерации,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 и проведения археологических полевых работ в порядке, установленном Федеральным законом «Об объектах культурного наследия (памятниках истории и культуры) народов Российской Федерации».</w:t>
      </w:r>
    </w:p>
    <w:p w:rsidR="009D1141" w:rsidRPr="00371B0B" w:rsidRDefault="009D1141" w:rsidP="009D1141">
      <w:pPr>
        <w:ind w:firstLine="284"/>
        <w:jc w:val="both"/>
        <w:rPr>
          <w:sz w:val="24"/>
          <w:szCs w:val="24"/>
        </w:rPr>
      </w:pPr>
      <w:r w:rsidRPr="00371B0B">
        <w:rPr>
          <w:sz w:val="24"/>
          <w:szCs w:val="24"/>
        </w:rPr>
        <w:t>13.Изыскательские, земляные, строительные, мелиоративные, хозяйственные работы, указанные в Федеральном законе «Об объектах культурного наследия (памятниках истории и культуры) народов Российской Федерации»  работы по использованию лесов и иные работы, проведение которых может ухудшить состояние объекта культурного наследия, включенного в реестр, выявленного объекта культурного наследия (в том числе объекта культурного наследия, включенного в реестр, выявленного объекта культурного наследия, расположенных за пределами земельного участка (земельных участков), в границах которого (которых) проводятся указанные работы), нарушить их целостность и сохранность, должны быть немедленно приостановлены заказчиком указанных работ, техническим заказчиком (застройщиком) объекта капитального строительства, лицом, проводящим указанные работы, после получения предписания соответствующего органа охраны объектов культурного наследия о приостановлении указанных работ.</w:t>
      </w:r>
    </w:p>
    <w:p w:rsidR="009D1141" w:rsidRPr="00371B0B" w:rsidRDefault="009D1141" w:rsidP="009D1141">
      <w:pPr>
        <w:ind w:firstLine="284"/>
        <w:jc w:val="both"/>
        <w:rPr>
          <w:sz w:val="24"/>
          <w:szCs w:val="24"/>
        </w:rPr>
      </w:pPr>
      <w:r w:rsidRPr="00371B0B">
        <w:rPr>
          <w:sz w:val="24"/>
          <w:szCs w:val="24"/>
        </w:rPr>
        <w:t>14.В случае ликвидации опасности разрушения объектов, указанных в настоящей статье, либо устранения угрозы нарушения их целостности и сохранности приостановленные работы могут быть возобновлены по письменному разрешению органа охраны объектов культурного наследия, на основании предписания которого работы были приостановлены.</w:t>
      </w:r>
    </w:p>
    <w:p w:rsidR="009D1141" w:rsidRPr="00371B0B" w:rsidRDefault="009D1141" w:rsidP="009D1141">
      <w:pPr>
        <w:ind w:firstLine="284"/>
        <w:jc w:val="both"/>
        <w:rPr>
          <w:sz w:val="24"/>
          <w:szCs w:val="24"/>
        </w:rPr>
      </w:pPr>
      <w:r w:rsidRPr="00371B0B">
        <w:rPr>
          <w:sz w:val="24"/>
          <w:szCs w:val="24"/>
        </w:rPr>
        <w:t>15.В случае угрозы нарушения целостности и сохранности объекта культурного наследия движение транспортных средств на территории данного объекта или в его зонах охраны ограничивается или запрещается в порядке, установленном законом Иркутской области.</w:t>
      </w:r>
    </w:p>
    <w:p w:rsidR="009D1141" w:rsidRPr="00371B0B" w:rsidRDefault="009D1141" w:rsidP="009D1141">
      <w:pPr>
        <w:ind w:firstLine="284"/>
        <w:jc w:val="both"/>
        <w:rPr>
          <w:sz w:val="24"/>
          <w:szCs w:val="24"/>
        </w:rPr>
      </w:pPr>
      <w:r w:rsidRPr="00371B0B">
        <w:rPr>
          <w:sz w:val="24"/>
          <w:szCs w:val="24"/>
        </w:rPr>
        <w:t>16.Особенности размещения рекламных и информационных конструкций в границах зон охраны объектов культурного наследия приведены в статье 24 части первой настоящих Правил.</w:t>
      </w:r>
    </w:p>
    <w:p w:rsidR="009D1141" w:rsidRPr="00371B0B" w:rsidRDefault="009D1141" w:rsidP="009D1141">
      <w:pPr>
        <w:ind w:firstLine="284"/>
        <w:jc w:val="both"/>
        <w:rPr>
          <w:sz w:val="24"/>
          <w:szCs w:val="24"/>
        </w:rPr>
      </w:pPr>
    </w:p>
    <w:p w:rsidR="009D1141" w:rsidRPr="00371B0B" w:rsidRDefault="009D1141" w:rsidP="009D1141">
      <w:pPr>
        <w:ind w:firstLine="284"/>
        <w:jc w:val="both"/>
        <w:rPr>
          <w:sz w:val="24"/>
          <w:szCs w:val="24"/>
        </w:rPr>
      </w:pPr>
    </w:p>
    <w:p w:rsidR="009D1141" w:rsidRPr="00371B0B" w:rsidRDefault="009D1141" w:rsidP="009D1141">
      <w:pPr>
        <w:jc w:val="both"/>
        <w:rPr>
          <w:bCs/>
          <w:sz w:val="24"/>
          <w:szCs w:val="24"/>
          <w:lang w:eastAsia="ar-SA"/>
        </w:rPr>
      </w:pPr>
      <w:r w:rsidRPr="00371B0B">
        <w:rPr>
          <w:bCs/>
          <w:sz w:val="24"/>
          <w:szCs w:val="24"/>
          <w:lang w:eastAsia="ar-SA"/>
        </w:rPr>
        <w:t>В таблице представлен Сводный перечень ограничений использования земельных участков и объектов капитального строительства по условиям охраны объектов культурного наследия.</w:t>
      </w:r>
    </w:p>
    <w:p w:rsidR="009D1141" w:rsidRPr="00371B0B" w:rsidRDefault="009D1141" w:rsidP="009D1141">
      <w:pPr>
        <w:tabs>
          <w:tab w:val="left" w:pos="284"/>
        </w:tabs>
        <w:spacing w:before="45"/>
        <w:ind w:left="284"/>
        <w:jc w:val="both"/>
        <w:rPr>
          <w:bCs/>
          <w:sz w:val="24"/>
          <w:szCs w:val="24"/>
          <w:lang w:eastAsia="ar-SA"/>
        </w:rPr>
      </w:pPr>
    </w:p>
    <w:p w:rsidR="009D1141" w:rsidRPr="00371B0B" w:rsidRDefault="009D1141" w:rsidP="009D1141">
      <w:pPr>
        <w:tabs>
          <w:tab w:val="left" w:pos="284"/>
        </w:tabs>
        <w:spacing w:before="45"/>
        <w:ind w:left="284"/>
        <w:jc w:val="both"/>
        <w:rPr>
          <w:bCs/>
          <w:sz w:val="24"/>
          <w:szCs w:val="24"/>
          <w:lang w:eastAsia="ar-SA"/>
        </w:rPr>
      </w:pPr>
    </w:p>
    <w:p w:rsidR="009D1141" w:rsidRPr="00371B0B" w:rsidRDefault="009D1141" w:rsidP="009D1141">
      <w:pPr>
        <w:sectPr w:rsidR="009D1141" w:rsidRPr="00371B0B">
          <w:headerReference w:type="even" r:id="rId30"/>
          <w:headerReference w:type="default" r:id="rId31"/>
          <w:footerReference w:type="even" r:id="rId32"/>
          <w:footerReference w:type="default" r:id="rId33"/>
          <w:headerReference w:type="first" r:id="rId34"/>
          <w:footerReference w:type="first" r:id="rId35"/>
          <w:pgSz w:w="11906" w:h="16838"/>
          <w:pgMar w:top="1134" w:right="851" w:bottom="1134" w:left="1701" w:header="709" w:footer="709" w:gutter="0"/>
          <w:cols w:space="720"/>
          <w:docGrid w:linePitch="360"/>
        </w:sectPr>
      </w:pPr>
    </w:p>
    <w:tbl>
      <w:tblPr>
        <w:tblW w:w="15168" w:type="dxa"/>
        <w:tblInd w:w="108" w:type="dxa"/>
        <w:tblLayout w:type="fixed"/>
        <w:tblLook w:val="0000" w:firstRow="0" w:lastRow="0" w:firstColumn="0" w:lastColumn="0" w:noHBand="0" w:noVBand="0"/>
      </w:tblPr>
      <w:tblGrid>
        <w:gridCol w:w="3166"/>
        <w:gridCol w:w="4631"/>
        <w:gridCol w:w="7371"/>
      </w:tblGrid>
      <w:tr w:rsidR="009D1141" w:rsidRPr="00371B0B" w:rsidTr="00D56370">
        <w:tc>
          <w:tcPr>
            <w:tcW w:w="15168" w:type="dxa"/>
            <w:gridSpan w:val="3"/>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autoSpaceDE w:val="0"/>
              <w:jc w:val="center"/>
              <w:rPr>
                <w:b/>
              </w:rPr>
            </w:pPr>
            <w:r w:rsidRPr="00371B0B">
              <w:rPr>
                <w:b/>
              </w:rPr>
              <w:t xml:space="preserve">Ограничения использования земельных участков и объектов капитального строительства по условиям охраны </w:t>
            </w:r>
          </w:p>
          <w:p w:rsidR="009D1141" w:rsidRPr="00371B0B" w:rsidRDefault="009D1141" w:rsidP="00D56370">
            <w:pPr>
              <w:autoSpaceDE w:val="0"/>
              <w:jc w:val="center"/>
              <w:rPr>
                <w:b/>
              </w:rPr>
            </w:pPr>
            <w:r w:rsidRPr="00371B0B">
              <w:rPr>
                <w:b/>
              </w:rPr>
              <w:t>объектов культурного наследия (памятников истории и культуры)</w:t>
            </w:r>
          </w:p>
        </w:tc>
      </w:tr>
      <w:tr w:rsidR="009D1141" w:rsidRPr="00371B0B" w:rsidTr="00D56370">
        <w:tc>
          <w:tcPr>
            <w:tcW w:w="15168" w:type="dxa"/>
            <w:gridSpan w:val="3"/>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autoSpaceDE w:val="0"/>
              <w:jc w:val="center"/>
              <w:rPr>
                <w:b/>
              </w:rPr>
            </w:pPr>
            <w:r w:rsidRPr="00371B0B">
              <w:rPr>
                <w:b/>
              </w:rPr>
              <w:t>Зоны охраны объектов археологического наследия и градостроительные регламенты*</w:t>
            </w:r>
          </w:p>
        </w:tc>
      </w:tr>
      <w:tr w:rsidR="009D1141" w:rsidRPr="00371B0B" w:rsidTr="00D56370">
        <w:trPr>
          <w:trHeight w:val="51"/>
        </w:trPr>
        <w:tc>
          <w:tcPr>
            <w:tcW w:w="3166"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 xml:space="preserve">Условное обозначение </w:t>
            </w:r>
          </w:p>
          <w:p w:rsidR="009D1141" w:rsidRPr="00371B0B" w:rsidRDefault="009D1141" w:rsidP="00D56370">
            <w:pPr>
              <w:autoSpaceDE w:val="0"/>
              <w:jc w:val="center"/>
              <w:rPr>
                <w:b/>
              </w:rPr>
            </w:pPr>
            <w:r w:rsidRPr="00371B0B">
              <w:rPr>
                <w:b/>
              </w:rPr>
              <w:t>на карте**</w:t>
            </w:r>
          </w:p>
        </w:tc>
        <w:tc>
          <w:tcPr>
            <w:tcW w:w="4631"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Наименование объекта археологического наследия</w:t>
            </w:r>
          </w:p>
        </w:tc>
        <w:tc>
          <w:tcPr>
            <w:tcW w:w="7371" w:type="dxa"/>
            <w:tcBorders>
              <w:top w:val="single" w:sz="4" w:space="0" w:color="000000"/>
              <w:left w:val="single" w:sz="4" w:space="0" w:color="000000"/>
              <w:bottom w:val="single" w:sz="4" w:space="0" w:color="000000"/>
              <w:right w:val="single" w:sz="4" w:space="0" w:color="000000"/>
            </w:tcBorders>
            <w:vAlign w:val="center"/>
          </w:tcPr>
          <w:p w:rsidR="009D1141" w:rsidRPr="00371B0B" w:rsidRDefault="009D1141" w:rsidP="00D56370">
            <w:pPr>
              <w:pStyle w:val="2d"/>
              <w:shd w:val="clear" w:color="auto" w:fill="auto"/>
              <w:autoSpaceDE w:val="0"/>
              <w:spacing w:line="240" w:lineRule="auto"/>
              <w:ind w:left="100"/>
              <w:jc w:val="center"/>
            </w:pPr>
            <w:r w:rsidRPr="00371B0B">
              <w:rPr>
                <w:bCs w:val="0"/>
                <w:spacing w:val="0"/>
                <w:sz w:val="22"/>
                <w:szCs w:val="22"/>
              </w:rPr>
              <w:t>Режимы территорий, зон охраны объектов археологического наследия и градостроительных регламентов</w:t>
            </w:r>
          </w:p>
        </w:tc>
      </w:tr>
      <w:tr w:rsidR="009D1141" w:rsidRPr="00371B0B" w:rsidTr="00D56370">
        <w:trPr>
          <w:trHeight w:val="51"/>
        </w:trPr>
        <w:tc>
          <w:tcPr>
            <w:tcW w:w="3166"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1</w:t>
            </w:r>
          </w:p>
        </w:tc>
        <w:tc>
          <w:tcPr>
            <w:tcW w:w="4631"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2</w:t>
            </w:r>
          </w:p>
        </w:tc>
        <w:tc>
          <w:tcPr>
            <w:tcW w:w="7371" w:type="dxa"/>
            <w:tcBorders>
              <w:top w:val="single" w:sz="4" w:space="0" w:color="000000"/>
              <w:left w:val="single" w:sz="4" w:space="0" w:color="000000"/>
              <w:bottom w:val="single" w:sz="4" w:space="0" w:color="000000"/>
              <w:right w:val="single" w:sz="4" w:space="0" w:color="000000"/>
            </w:tcBorders>
            <w:vAlign w:val="center"/>
          </w:tcPr>
          <w:p w:rsidR="009D1141" w:rsidRPr="00371B0B" w:rsidRDefault="009D1141" w:rsidP="00D56370">
            <w:pPr>
              <w:pStyle w:val="2d"/>
              <w:shd w:val="clear" w:color="auto" w:fill="auto"/>
              <w:autoSpaceDE w:val="0"/>
              <w:spacing w:line="240" w:lineRule="auto"/>
              <w:ind w:left="100"/>
              <w:jc w:val="center"/>
            </w:pPr>
            <w:r w:rsidRPr="00371B0B">
              <w:rPr>
                <w:bCs w:val="0"/>
                <w:spacing w:val="0"/>
                <w:sz w:val="22"/>
                <w:szCs w:val="22"/>
              </w:rPr>
              <w:t>3</w:t>
            </w:r>
          </w:p>
        </w:tc>
      </w:tr>
      <w:tr w:rsidR="009D1141" w:rsidRPr="00371B0B" w:rsidTr="00D56370">
        <w:trPr>
          <w:trHeight w:val="418"/>
        </w:trPr>
        <w:tc>
          <w:tcPr>
            <w:tcW w:w="3166"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Территория в границах объекта археологии</w:t>
            </w:r>
          </w:p>
        </w:tc>
        <w:tc>
          <w:tcPr>
            <w:tcW w:w="4631"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Часть территории объекта археологического наследия «Глазковский некрополь» с высокой концентрацией погребений.</w:t>
            </w:r>
          </w:p>
        </w:tc>
        <w:tc>
          <w:tcPr>
            <w:tcW w:w="7371"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Запрещаются все виды строительных, земляных работ и хозяйственной деятельности, а также спасательные археологические работы.</w:t>
            </w:r>
          </w:p>
          <w:p w:rsidR="009D1141" w:rsidRPr="00371B0B" w:rsidRDefault="009D1141" w:rsidP="00D56370">
            <w:pPr>
              <w:widowControl w:val="0"/>
              <w:autoSpaceDE w:val="0"/>
              <w:jc w:val="both"/>
              <w:rPr>
                <w:b/>
              </w:rPr>
            </w:pPr>
            <w:r w:rsidRPr="00371B0B">
              <w:t>Разрешается – музеефикация.</w:t>
            </w:r>
          </w:p>
        </w:tc>
      </w:tr>
      <w:tr w:rsidR="009D1141" w:rsidRPr="00371B0B" w:rsidTr="00D56370">
        <w:trPr>
          <w:trHeight w:val="418"/>
        </w:trPr>
        <w:tc>
          <w:tcPr>
            <w:tcW w:w="3166"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Территории в границах объектов археологии - памятников и ансамблей</w:t>
            </w:r>
          </w:p>
        </w:tc>
        <w:tc>
          <w:tcPr>
            <w:tcW w:w="4631"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Памятники, ансамбли:</w:t>
            </w:r>
          </w:p>
          <w:p w:rsidR="009D1141" w:rsidRPr="00371B0B" w:rsidRDefault="009D1141" w:rsidP="00D56370">
            <w:pPr>
              <w:widowControl w:val="0"/>
              <w:autoSpaceDE w:val="0"/>
              <w:jc w:val="both"/>
            </w:pPr>
            <w:r w:rsidRPr="00371B0B">
              <w:t>1. 5168 км ВСЖД.</w:t>
            </w:r>
          </w:p>
          <w:p w:rsidR="009D1141" w:rsidRPr="00371B0B" w:rsidRDefault="009D1141" w:rsidP="00D56370">
            <w:pPr>
              <w:widowControl w:val="0"/>
              <w:autoSpaceDE w:val="0"/>
              <w:jc w:val="both"/>
            </w:pPr>
            <w:r w:rsidRPr="00371B0B">
              <w:t>2. Золоотвал.</w:t>
            </w:r>
          </w:p>
          <w:p w:rsidR="009D1141" w:rsidRPr="00371B0B" w:rsidRDefault="009D1141" w:rsidP="00D56370">
            <w:pPr>
              <w:widowControl w:val="0"/>
              <w:autoSpaceDE w:val="0"/>
              <w:jc w:val="both"/>
            </w:pPr>
            <w:r w:rsidRPr="00371B0B">
              <w:t>3. Вознесенский</w:t>
            </w:r>
          </w:p>
          <w:p w:rsidR="009D1141" w:rsidRPr="00371B0B" w:rsidRDefault="009D1141" w:rsidP="00D56370">
            <w:pPr>
              <w:widowControl w:val="0"/>
              <w:autoSpaceDE w:val="0"/>
              <w:jc w:val="both"/>
            </w:pPr>
            <w:r w:rsidRPr="00371B0B">
              <w:t>монастырь.</w:t>
            </w:r>
          </w:p>
          <w:p w:rsidR="009D1141" w:rsidRPr="00371B0B" w:rsidRDefault="009D1141" w:rsidP="00D56370">
            <w:pPr>
              <w:widowControl w:val="0"/>
              <w:autoSpaceDE w:val="0"/>
              <w:jc w:val="both"/>
            </w:pPr>
            <w:r w:rsidRPr="00371B0B">
              <w:t>4. Переселенческий пункт.</w:t>
            </w:r>
          </w:p>
          <w:p w:rsidR="009D1141" w:rsidRPr="00371B0B" w:rsidRDefault="009D1141" w:rsidP="00D56370">
            <w:pPr>
              <w:widowControl w:val="0"/>
              <w:autoSpaceDE w:val="0"/>
              <w:jc w:val="both"/>
            </w:pPr>
            <w:r w:rsidRPr="00371B0B">
              <w:t>5. Глазковский</w:t>
            </w:r>
          </w:p>
          <w:p w:rsidR="009D1141" w:rsidRPr="00371B0B" w:rsidRDefault="009D1141" w:rsidP="00D56370">
            <w:pPr>
              <w:widowControl w:val="0"/>
              <w:autoSpaceDE w:val="0"/>
              <w:jc w:val="both"/>
            </w:pPr>
            <w:r w:rsidRPr="00371B0B">
              <w:t>некрополь.</w:t>
            </w:r>
          </w:p>
          <w:p w:rsidR="009D1141" w:rsidRPr="00371B0B" w:rsidRDefault="009D1141" w:rsidP="00D56370">
            <w:pPr>
              <w:widowControl w:val="0"/>
              <w:autoSpaceDE w:val="0"/>
              <w:jc w:val="both"/>
            </w:pPr>
            <w:r w:rsidRPr="00371B0B">
              <w:t>6. Долгополова.</w:t>
            </w:r>
          </w:p>
          <w:p w:rsidR="009D1141" w:rsidRPr="00371B0B" w:rsidRDefault="009D1141" w:rsidP="00D56370">
            <w:pPr>
              <w:widowControl w:val="0"/>
              <w:autoSpaceDE w:val="0"/>
              <w:jc w:val="both"/>
            </w:pPr>
            <w:r w:rsidRPr="00371B0B">
              <w:t>7. Кайский.</w:t>
            </w:r>
          </w:p>
          <w:p w:rsidR="009D1141" w:rsidRPr="00371B0B" w:rsidRDefault="009D1141" w:rsidP="00D56370">
            <w:pPr>
              <w:widowControl w:val="0"/>
              <w:autoSpaceDE w:val="0"/>
              <w:jc w:val="both"/>
            </w:pPr>
            <w:r w:rsidRPr="00371B0B">
              <w:t>8. Вокзал.</w:t>
            </w:r>
          </w:p>
          <w:p w:rsidR="009D1141" w:rsidRPr="00371B0B" w:rsidRDefault="009D1141" w:rsidP="00D56370">
            <w:pPr>
              <w:widowControl w:val="0"/>
              <w:autoSpaceDE w:val="0"/>
              <w:jc w:val="both"/>
            </w:pPr>
            <w:r w:rsidRPr="00371B0B">
              <w:t>9. Глазковская церковь.</w:t>
            </w:r>
          </w:p>
          <w:p w:rsidR="009D1141" w:rsidRPr="00371B0B" w:rsidRDefault="009D1141" w:rsidP="00D56370">
            <w:pPr>
              <w:widowControl w:val="0"/>
              <w:autoSpaceDE w:val="0"/>
              <w:jc w:val="both"/>
            </w:pPr>
            <w:r w:rsidRPr="00371B0B">
              <w:t>10. 63 школа.</w:t>
            </w:r>
          </w:p>
          <w:p w:rsidR="009D1141" w:rsidRPr="00371B0B" w:rsidRDefault="009D1141" w:rsidP="00D56370">
            <w:pPr>
              <w:widowControl w:val="0"/>
              <w:autoSpaceDE w:val="0"/>
              <w:jc w:val="both"/>
            </w:pPr>
            <w:r w:rsidRPr="00371B0B">
              <w:t>11. Роща "Звездочка".</w:t>
            </w:r>
          </w:p>
          <w:p w:rsidR="009D1141" w:rsidRPr="00371B0B" w:rsidRDefault="009D1141" w:rsidP="00D56370">
            <w:pPr>
              <w:widowControl w:val="0"/>
              <w:autoSpaceDE w:val="0"/>
              <w:jc w:val="both"/>
            </w:pPr>
            <w:r w:rsidRPr="00371B0B">
              <w:t>12. Царь-Девица - Титово.</w:t>
            </w:r>
          </w:p>
          <w:p w:rsidR="009D1141" w:rsidRPr="00371B0B" w:rsidRDefault="009D1141" w:rsidP="00D56370">
            <w:pPr>
              <w:widowControl w:val="0"/>
              <w:autoSpaceDE w:val="0"/>
              <w:jc w:val="both"/>
            </w:pPr>
            <w:r w:rsidRPr="00371B0B">
              <w:t>13. Кузьмиха-1.</w:t>
            </w:r>
          </w:p>
          <w:p w:rsidR="009D1141" w:rsidRPr="00371B0B" w:rsidRDefault="009D1141" w:rsidP="00D56370">
            <w:pPr>
              <w:widowControl w:val="0"/>
              <w:autoSpaceDE w:val="0"/>
              <w:jc w:val="both"/>
            </w:pPr>
            <w:r w:rsidRPr="00371B0B">
              <w:t>14. Кузьмиха-2.</w:t>
            </w:r>
          </w:p>
          <w:p w:rsidR="009D1141" w:rsidRPr="00371B0B" w:rsidRDefault="009D1141" w:rsidP="00D56370">
            <w:pPr>
              <w:widowControl w:val="0"/>
              <w:autoSpaceDE w:val="0"/>
              <w:jc w:val="both"/>
            </w:pPr>
            <w:r w:rsidRPr="00371B0B">
              <w:t>15. Малая Межовка.</w:t>
            </w:r>
          </w:p>
          <w:p w:rsidR="009D1141" w:rsidRPr="00371B0B" w:rsidRDefault="009D1141" w:rsidP="00D56370">
            <w:pPr>
              <w:widowControl w:val="0"/>
              <w:autoSpaceDE w:val="0"/>
              <w:jc w:val="both"/>
            </w:pPr>
            <w:r w:rsidRPr="00371B0B">
              <w:t>16. Большая Межовка.</w:t>
            </w:r>
          </w:p>
          <w:p w:rsidR="009D1141" w:rsidRPr="00371B0B" w:rsidRDefault="009D1141" w:rsidP="00D56370">
            <w:pPr>
              <w:widowControl w:val="0"/>
              <w:autoSpaceDE w:val="0"/>
              <w:jc w:val="both"/>
            </w:pPr>
            <w:r w:rsidRPr="00371B0B">
              <w:t>17. Ерши.</w:t>
            </w:r>
          </w:p>
          <w:p w:rsidR="009D1141" w:rsidRPr="00371B0B" w:rsidRDefault="009D1141" w:rsidP="00D56370">
            <w:pPr>
              <w:widowControl w:val="0"/>
              <w:autoSpaceDE w:val="0"/>
              <w:jc w:val="both"/>
            </w:pPr>
            <w:r w:rsidRPr="00371B0B">
              <w:t>18. Лисиха.</w:t>
            </w:r>
          </w:p>
          <w:p w:rsidR="009D1141" w:rsidRPr="00371B0B" w:rsidRDefault="009D1141" w:rsidP="00D56370">
            <w:pPr>
              <w:widowControl w:val="0"/>
              <w:autoSpaceDE w:val="0"/>
              <w:jc w:val="both"/>
            </w:pPr>
            <w:r w:rsidRPr="00371B0B">
              <w:t>19. Половникова роща.</w:t>
            </w:r>
          </w:p>
          <w:p w:rsidR="009D1141" w:rsidRPr="00371B0B" w:rsidRDefault="009D1141" w:rsidP="00D56370">
            <w:pPr>
              <w:widowControl w:val="0"/>
              <w:autoSpaceDE w:val="0"/>
              <w:jc w:val="both"/>
            </w:pPr>
            <w:r w:rsidRPr="00371B0B">
              <w:t>20. Иерусалимская гора.</w:t>
            </w:r>
          </w:p>
          <w:p w:rsidR="009D1141" w:rsidRPr="00371B0B" w:rsidRDefault="009D1141" w:rsidP="00D56370">
            <w:pPr>
              <w:widowControl w:val="0"/>
              <w:autoSpaceDE w:val="0"/>
              <w:jc w:val="both"/>
            </w:pPr>
            <w:r w:rsidRPr="00371B0B">
              <w:t>21. Усть-Ушаковка.</w:t>
            </w:r>
          </w:p>
          <w:p w:rsidR="009D1141" w:rsidRPr="00371B0B" w:rsidRDefault="009D1141" w:rsidP="00D56370">
            <w:pPr>
              <w:widowControl w:val="0"/>
              <w:autoSpaceDE w:val="0"/>
              <w:jc w:val="both"/>
            </w:pPr>
            <w:r w:rsidRPr="00371B0B">
              <w:t>22. Иркутский острог.</w:t>
            </w:r>
          </w:p>
          <w:p w:rsidR="009D1141" w:rsidRPr="00371B0B" w:rsidRDefault="009D1141" w:rsidP="00D56370">
            <w:pPr>
              <w:widowControl w:val="0"/>
              <w:autoSpaceDE w:val="0"/>
              <w:jc w:val="both"/>
            </w:pPr>
            <w:r w:rsidRPr="00371B0B">
              <w:t>23. Юннатка.</w:t>
            </w:r>
          </w:p>
          <w:p w:rsidR="009D1141" w:rsidRPr="00371B0B" w:rsidRDefault="009D1141" w:rsidP="00D56370">
            <w:pPr>
              <w:widowControl w:val="0"/>
              <w:autoSpaceDE w:val="0"/>
              <w:jc w:val="both"/>
            </w:pPr>
            <w:r w:rsidRPr="00371B0B">
              <w:t>24. Щапово-2.</w:t>
            </w:r>
          </w:p>
          <w:p w:rsidR="009D1141" w:rsidRPr="00371B0B" w:rsidRDefault="009D1141" w:rsidP="00D56370">
            <w:pPr>
              <w:widowControl w:val="0"/>
              <w:autoSpaceDE w:val="0"/>
              <w:jc w:val="both"/>
            </w:pPr>
            <w:r w:rsidRPr="00371B0B">
              <w:t>25. Щапово.</w:t>
            </w:r>
          </w:p>
          <w:p w:rsidR="009D1141" w:rsidRPr="00371B0B" w:rsidRDefault="009D1141" w:rsidP="00D56370">
            <w:pPr>
              <w:widowControl w:val="0"/>
              <w:autoSpaceDE w:val="0"/>
              <w:jc w:val="both"/>
            </w:pPr>
            <w:r w:rsidRPr="00371B0B">
              <w:t>26. Военный госпиталь.</w:t>
            </w:r>
          </w:p>
          <w:p w:rsidR="009D1141" w:rsidRPr="00371B0B" w:rsidRDefault="009D1141" w:rsidP="00D56370">
            <w:pPr>
              <w:widowControl w:val="0"/>
              <w:autoSpaceDE w:val="0"/>
              <w:jc w:val="both"/>
            </w:pPr>
            <w:r w:rsidRPr="00371B0B">
              <w:t>27. Пшеничная падь.</w:t>
            </w:r>
          </w:p>
          <w:p w:rsidR="009D1141" w:rsidRPr="00371B0B" w:rsidRDefault="009D1141" w:rsidP="00D56370">
            <w:pPr>
              <w:widowControl w:val="0"/>
              <w:autoSpaceDE w:val="0"/>
              <w:jc w:val="both"/>
            </w:pPr>
            <w:r w:rsidRPr="00371B0B">
              <w:t>28. Ключевая падь.</w:t>
            </w:r>
          </w:p>
          <w:p w:rsidR="009D1141" w:rsidRPr="00371B0B" w:rsidRDefault="009D1141" w:rsidP="00D56370">
            <w:pPr>
              <w:widowControl w:val="0"/>
              <w:autoSpaceDE w:val="0"/>
              <w:jc w:val="both"/>
            </w:pPr>
            <w:r w:rsidRPr="00371B0B">
              <w:t>29. Топкинская гора.</w:t>
            </w:r>
          </w:p>
          <w:p w:rsidR="009D1141" w:rsidRPr="00371B0B" w:rsidRDefault="009D1141" w:rsidP="00D56370">
            <w:pPr>
              <w:widowControl w:val="0"/>
              <w:autoSpaceDE w:val="0"/>
              <w:jc w:val="both"/>
            </w:pPr>
            <w:r w:rsidRPr="00371B0B">
              <w:t>30. Им. Арембовского.</w:t>
            </w:r>
          </w:p>
          <w:p w:rsidR="009D1141" w:rsidRPr="00371B0B" w:rsidRDefault="009D1141" w:rsidP="00D56370">
            <w:pPr>
              <w:widowControl w:val="0"/>
              <w:autoSpaceDE w:val="0"/>
              <w:jc w:val="both"/>
            </w:pPr>
            <w:r w:rsidRPr="00371B0B">
              <w:t>31. Дом лесника.</w:t>
            </w:r>
          </w:p>
          <w:p w:rsidR="009D1141" w:rsidRPr="00371B0B" w:rsidRDefault="009D1141" w:rsidP="00D56370">
            <w:pPr>
              <w:widowControl w:val="0"/>
              <w:autoSpaceDE w:val="0"/>
              <w:jc w:val="both"/>
            </w:pPr>
            <w:r w:rsidRPr="00371B0B">
              <w:t>32. Дача "Луна"</w:t>
            </w:r>
          </w:p>
          <w:p w:rsidR="009D1141" w:rsidRPr="00371B0B" w:rsidRDefault="009D1141" w:rsidP="00D56370">
            <w:pPr>
              <w:widowControl w:val="0"/>
              <w:autoSpaceDE w:val="0"/>
              <w:jc w:val="both"/>
            </w:pPr>
            <w:r w:rsidRPr="00371B0B">
              <w:t>33. Стоянка «Ленинский»</w:t>
            </w:r>
          </w:p>
          <w:p w:rsidR="009D1141" w:rsidRPr="00371B0B" w:rsidRDefault="009D1141" w:rsidP="00D56370">
            <w:pPr>
              <w:widowControl w:val="0"/>
              <w:autoSpaceDE w:val="0"/>
              <w:jc w:val="both"/>
            </w:pPr>
            <w:r w:rsidRPr="00371B0B">
              <w:t>34. Стоянка «Петрово»</w:t>
            </w:r>
          </w:p>
          <w:p w:rsidR="009D1141" w:rsidRPr="00371B0B" w:rsidRDefault="009D1141" w:rsidP="00D56370">
            <w:pPr>
              <w:widowControl w:val="0"/>
              <w:autoSpaceDE w:val="0"/>
              <w:jc w:val="both"/>
            </w:pPr>
            <w:r w:rsidRPr="00371B0B">
              <w:t>35. Стоянка им. Генералова»</w:t>
            </w:r>
          </w:p>
          <w:p w:rsidR="009D1141" w:rsidRPr="00371B0B" w:rsidRDefault="009D1141" w:rsidP="00D56370">
            <w:pPr>
              <w:widowControl w:val="0"/>
              <w:autoSpaceDE w:val="0"/>
              <w:jc w:val="both"/>
            </w:pPr>
            <w:r w:rsidRPr="00371B0B">
              <w:t>36.Стоянка «Ерши - Лесопитомник»</w:t>
            </w:r>
          </w:p>
          <w:p w:rsidR="009D1141" w:rsidRPr="00371B0B" w:rsidRDefault="009D1141" w:rsidP="00D56370">
            <w:pPr>
              <w:widowControl w:val="0"/>
              <w:autoSpaceDE w:val="0"/>
              <w:jc w:val="both"/>
            </w:pPr>
            <w:r w:rsidRPr="00371B0B">
              <w:t>37. Стоянка «Советская 1»</w:t>
            </w:r>
          </w:p>
          <w:p w:rsidR="009D1141" w:rsidRPr="00371B0B" w:rsidRDefault="009D1141" w:rsidP="00D56370">
            <w:pPr>
              <w:widowControl w:val="0"/>
              <w:autoSpaceDE w:val="0"/>
              <w:jc w:val="both"/>
            </w:pPr>
            <w:r w:rsidRPr="00371B0B">
              <w:t>38. Стоянка «Приют Сукачева 2»</w:t>
            </w:r>
          </w:p>
          <w:p w:rsidR="009D1141" w:rsidRPr="00371B0B" w:rsidRDefault="009D1141" w:rsidP="00D56370">
            <w:pPr>
              <w:widowControl w:val="0"/>
              <w:autoSpaceDE w:val="0"/>
              <w:jc w:val="both"/>
            </w:pPr>
            <w:r w:rsidRPr="00371B0B">
              <w:t>39. Стоянка «Большая Рудоплавная»</w:t>
            </w:r>
          </w:p>
          <w:p w:rsidR="009D1141" w:rsidRPr="00371B0B" w:rsidRDefault="009D1141" w:rsidP="00D56370">
            <w:pPr>
              <w:widowControl w:val="0"/>
              <w:autoSpaceDE w:val="0"/>
              <w:jc w:val="both"/>
            </w:pPr>
            <w:r w:rsidRPr="00371B0B">
              <w:t>40. Стоянка «Глубокая 1»</w:t>
            </w:r>
          </w:p>
          <w:p w:rsidR="009D1141" w:rsidRPr="00371B0B" w:rsidRDefault="009D1141" w:rsidP="00D56370">
            <w:pPr>
              <w:widowControl w:val="0"/>
              <w:autoSpaceDE w:val="0"/>
              <w:jc w:val="both"/>
            </w:pPr>
            <w:r w:rsidRPr="00371B0B">
              <w:t>41. Стоянка «Глубокая 2»</w:t>
            </w:r>
          </w:p>
        </w:tc>
        <w:tc>
          <w:tcPr>
            <w:tcW w:w="7371"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Запрещаются все виды строительных, земляных работ и хозяйственной деятельности до выполнения спасательных археологических работ.</w:t>
            </w:r>
          </w:p>
          <w:p w:rsidR="009D1141" w:rsidRPr="00371B0B" w:rsidRDefault="009D1141" w:rsidP="00D56370">
            <w:pPr>
              <w:widowControl w:val="0"/>
              <w:autoSpaceDE w:val="0"/>
              <w:jc w:val="both"/>
            </w:pPr>
            <w:r w:rsidRPr="00371B0B">
              <w:t>Территории ограничены в использовании и обременены требованием выполнения спасательных археологических работ.</w:t>
            </w:r>
          </w:p>
          <w:p w:rsidR="009D1141" w:rsidRPr="00371B0B" w:rsidRDefault="009D1141" w:rsidP="00D56370">
            <w:pPr>
              <w:widowControl w:val="0"/>
              <w:autoSpaceDE w:val="0"/>
              <w:jc w:val="both"/>
              <w:rPr>
                <w:b/>
              </w:rPr>
            </w:pPr>
            <w:r w:rsidRPr="00371B0B">
              <w:t>После выполнения спасательных работ разрешается хозяйственное освоение земельного участка строго в границах выполненных спасательных археологических работ.</w:t>
            </w:r>
          </w:p>
        </w:tc>
      </w:tr>
      <w:tr w:rsidR="009D1141" w:rsidRPr="00371B0B" w:rsidTr="00D56370">
        <w:trPr>
          <w:trHeight w:val="418"/>
        </w:trPr>
        <w:tc>
          <w:tcPr>
            <w:tcW w:w="3166"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Зона регулирования застройки и хозяйственной деятельности</w:t>
            </w:r>
          </w:p>
        </w:tc>
        <w:tc>
          <w:tcPr>
            <w:tcW w:w="4631"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Достопримечательные места:</w:t>
            </w:r>
          </w:p>
          <w:p w:rsidR="009D1141" w:rsidRPr="00371B0B" w:rsidRDefault="009D1141" w:rsidP="00D56370">
            <w:pPr>
              <w:widowControl w:val="0"/>
              <w:autoSpaceDE w:val="0"/>
              <w:jc w:val="both"/>
            </w:pPr>
            <w:r w:rsidRPr="00371B0B">
              <w:t>1. Батарейная.</w:t>
            </w:r>
          </w:p>
          <w:p w:rsidR="009D1141" w:rsidRPr="00371B0B" w:rsidRDefault="009D1141" w:rsidP="00D56370">
            <w:pPr>
              <w:widowControl w:val="0"/>
              <w:autoSpaceDE w:val="0"/>
              <w:jc w:val="both"/>
            </w:pPr>
            <w:r w:rsidRPr="00371B0B">
              <w:t>2. Ново-Ленино.</w:t>
            </w:r>
          </w:p>
          <w:p w:rsidR="009D1141" w:rsidRPr="00371B0B" w:rsidRDefault="009D1141" w:rsidP="00D56370">
            <w:pPr>
              <w:widowControl w:val="0"/>
              <w:autoSpaceDE w:val="0"/>
              <w:jc w:val="both"/>
            </w:pPr>
            <w:r w:rsidRPr="00371B0B">
              <w:t>3. Кайская гора.</w:t>
            </w:r>
          </w:p>
          <w:p w:rsidR="009D1141" w:rsidRPr="00371B0B" w:rsidRDefault="009D1141" w:rsidP="00D56370">
            <w:pPr>
              <w:widowControl w:val="0"/>
              <w:autoSpaceDE w:val="0"/>
              <w:jc w:val="both"/>
            </w:pPr>
            <w:r w:rsidRPr="00371B0B">
              <w:t>4. Правобережье реки Каи.</w:t>
            </w:r>
          </w:p>
          <w:p w:rsidR="009D1141" w:rsidRPr="00371B0B" w:rsidRDefault="009D1141" w:rsidP="00D56370">
            <w:pPr>
              <w:widowControl w:val="0"/>
              <w:autoSpaceDE w:val="0"/>
              <w:jc w:val="both"/>
            </w:pPr>
            <w:r w:rsidRPr="00371B0B">
              <w:t>5. Синюшина гора.</w:t>
            </w:r>
          </w:p>
          <w:p w:rsidR="009D1141" w:rsidRPr="00371B0B" w:rsidRDefault="009D1141" w:rsidP="00D56370">
            <w:pPr>
              <w:widowControl w:val="0"/>
              <w:autoSpaceDE w:val="0"/>
              <w:jc w:val="both"/>
            </w:pPr>
            <w:r w:rsidRPr="00371B0B">
              <w:t>6. Левобережье реки Ангары.</w:t>
            </w:r>
          </w:p>
          <w:p w:rsidR="009D1141" w:rsidRPr="00371B0B" w:rsidRDefault="009D1141" w:rsidP="00D56370">
            <w:pPr>
              <w:widowControl w:val="0"/>
              <w:autoSpaceDE w:val="0"/>
              <w:jc w:val="both"/>
            </w:pPr>
            <w:r w:rsidRPr="00371B0B">
              <w:t>7. Левобережье Иркутского</w:t>
            </w:r>
          </w:p>
          <w:p w:rsidR="009D1141" w:rsidRPr="00371B0B" w:rsidRDefault="009D1141" w:rsidP="00D56370">
            <w:pPr>
              <w:widowControl w:val="0"/>
              <w:autoSpaceDE w:val="0"/>
              <w:jc w:val="both"/>
            </w:pPr>
            <w:r w:rsidRPr="00371B0B">
              <w:t>водохранилища.</w:t>
            </w:r>
          </w:p>
          <w:p w:rsidR="009D1141" w:rsidRPr="00371B0B" w:rsidRDefault="009D1141" w:rsidP="00D56370">
            <w:pPr>
              <w:widowControl w:val="0"/>
              <w:autoSpaceDE w:val="0"/>
            </w:pPr>
            <w:r w:rsidRPr="00371B0B">
              <w:t>8. Правобережье реки Ангары, левобережье реки Ушаковки.</w:t>
            </w:r>
          </w:p>
          <w:p w:rsidR="009D1141" w:rsidRPr="00371B0B" w:rsidRDefault="009D1141" w:rsidP="00D56370">
            <w:pPr>
              <w:widowControl w:val="0"/>
              <w:autoSpaceDE w:val="0"/>
              <w:jc w:val="both"/>
            </w:pPr>
            <w:r w:rsidRPr="00371B0B">
              <w:t>9. Исторический центр города.</w:t>
            </w:r>
          </w:p>
          <w:p w:rsidR="009D1141" w:rsidRPr="00371B0B" w:rsidRDefault="009D1141" w:rsidP="00D56370">
            <w:pPr>
              <w:widowControl w:val="0"/>
              <w:autoSpaceDE w:val="0"/>
              <w:jc w:val="both"/>
            </w:pPr>
            <w:r w:rsidRPr="00371B0B">
              <w:t>10. Маратовская гора.</w:t>
            </w:r>
          </w:p>
          <w:p w:rsidR="009D1141" w:rsidRPr="00371B0B" w:rsidRDefault="009D1141" w:rsidP="00D56370">
            <w:pPr>
              <w:widowControl w:val="0"/>
              <w:autoSpaceDE w:val="0"/>
              <w:jc w:val="both"/>
            </w:pPr>
            <w:r w:rsidRPr="00371B0B">
              <w:t>11. Правобережье реки Ушаковки.</w:t>
            </w:r>
          </w:p>
          <w:p w:rsidR="009D1141" w:rsidRPr="00371B0B" w:rsidRDefault="009D1141" w:rsidP="00D56370">
            <w:pPr>
              <w:widowControl w:val="0"/>
              <w:autoSpaceDE w:val="0"/>
              <w:jc w:val="both"/>
            </w:pPr>
            <w:r w:rsidRPr="00371B0B">
              <w:t>12. Правобережье ручья Топка.</w:t>
            </w:r>
          </w:p>
        </w:tc>
        <w:tc>
          <w:tcPr>
            <w:tcW w:w="7371"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Запрещаются все виды земляных, строительных работ и хозяйственной деятельности до выполнения археологического обследования с целью определения сохранности и историко-культурной значимости культурного слоя. Территория ограничена и обременена требованием выполнения археологического обследования до проведения земляных, строительных работ, а также иной хозяйственной деятельности.</w:t>
            </w:r>
          </w:p>
          <w:p w:rsidR="009D1141" w:rsidRPr="00371B0B" w:rsidRDefault="009D1141" w:rsidP="00D56370">
            <w:pPr>
              <w:widowControl w:val="0"/>
              <w:autoSpaceDE w:val="0"/>
              <w:jc w:val="both"/>
            </w:pPr>
            <w:r w:rsidRPr="00371B0B">
              <w:t>По результатам выполнения археологического обследования государственным органом по охране объектов культурного наследия принимаются решения:</w:t>
            </w:r>
          </w:p>
          <w:p w:rsidR="009D1141" w:rsidRPr="00371B0B" w:rsidRDefault="009D1141" w:rsidP="00D56370">
            <w:pPr>
              <w:widowControl w:val="0"/>
              <w:autoSpaceDE w:val="0"/>
              <w:jc w:val="both"/>
            </w:pPr>
            <w:r w:rsidRPr="00371B0B">
              <w:t>в случае неинформативности культурного слоя и отсутствия предмета охраны выдается разрешение на хозяйственное освоение территории;</w:t>
            </w:r>
          </w:p>
          <w:p w:rsidR="009D1141" w:rsidRPr="00371B0B" w:rsidRDefault="009D1141" w:rsidP="00D56370">
            <w:pPr>
              <w:widowControl w:val="0"/>
              <w:autoSpaceDE w:val="0"/>
              <w:jc w:val="both"/>
            </w:pPr>
            <w:r w:rsidRPr="00371B0B">
              <w:t>в случае наличия предмета охраны хозяйственное освоение запрещается, проводятся мероприятия по обеспечению сохранности объекта археологического наследия.</w:t>
            </w:r>
          </w:p>
        </w:tc>
      </w:tr>
    </w:tbl>
    <w:p w:rsidR="009D1141" w:rsidRPr="00371B0B" w:rsidRDefault="009D1141" w:rsidP="009D1141">
      <w:pPr>
        <w:spacing w:before="240"/>
        <w:ind w:firstLine="284"/>
        <w:jc w:val="both"/>
      </w:pPr>
    </w:p>
    <w:tbl>
      <w:tblPr>
        <w:tblW w:w="0" w:type="auto"/>
        <w:tblInd w:w="108" w:type="dxa"/>
        <w:tblLayout w:type="fixed"/>
        <w:tblLook w:val="0000" w:firstRow="0" w:lastRow="0" w:firstColumn="0" w:lastColumn="0" w:noHBand="0" w:noVBand="0"/>
      </w:tblPr>
      <w:tblGrid>
        <w:gridCol w:w="1894"/>
        <w:gridCol w:w="1272"/>
        <w:gridCol w:w="3888"/>
        <w:gridCol w:w="8403"/>
      </w:tblGrid>
      <w:tr w:rsidR="009D1141" w:rsidRPr="00371B0B" w:rsidTr="00D56370">
        <w:tc>
          <w:tcPr>
            <w:tcW w:w="15457" w:type="dxa"/>
            <w:gridSpan w:val="4"/>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autoSpaceDE w:val="0"/>
              <w:jc w:val="center"/>
              <w:rPr>
                <w:b/>
              </w:rPr>
            </w:pPr>
            <w:r w:rsidRPr="00371B0B">
              <w:rPr>
                <w:b/>
              </w:rPr>
              <w:t xml:space="preserve">Ограничения использования земельных участков и объектов капитального строительства по условиям охраны </w:t>
            </w:r>
          </w:p>
          <w:p w:rsidR="009D1141" w:rsidRPr="00371B0B" w:rsidRDefault="009D1141" w:rsidP="00D56370">
            <w:pPr>
              <w:autoSpaceDE w:val="0"/>
              <w:jc w:val="center"/>
              <w:rPr>
                <w:b/>
              </w:rPr>
            </w:pPr>
            <w:r w:rsidRPr="00371B0B">
              <w:rPr>
                <w:b/>
              </w:rPr>
              <w:t>объектов культурного наследия (памятников истории и культуры)</w:t>
            </w:r>
          </w:p>
        </w:tc>
      </w:tr>
      <w:tr w:rsidR="009D1141" w:rsidRPr="00371B0B" w:rsidTr="00D56370">
        <w:tc>
          <w:tcPr>
            <w:tcW w:w="15457" w:type="dxa"/>
            <w:gridSpan w:val="4"/>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autoSpaceDE w:val="0"/>
              <w:jc w:val="center"/>
              <w:rPr>
                <w:b/>
              </w:rPr>
            </w:pPr>
            <w:r w:rsidRPr="00371B0B">
              <w:rPr>
                <w:b/>
              </w:rPr>
              <w:t>Зоны охраны объектов культурного наследия (ОКН) и градостроительные регламенты*</w:t>
            </w:r>
          </w:p>
        </w:tc>
      </w:tr>
      <w:tr w:rsidR="009D1141" w:rsidRPr="00371B0B" w:rsidTr="00D56370">
        <w:trPr>
          <w:trHeight w:val="51"/>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охраны</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Индекс зоны на карте**</w:t>
            </w:r>
          </w:p>
        </w:tc>
        <w:tc>
          <w:tcPr>
            <w:tcW w:w="3888"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Характеристика территории применения режимов и градостроительных регламентов</w:t>
            </w:r>
          </w:p>
        </w:tc>
        <w:tc>
          <w:tcPr>
            <w:tcW w:w="8403" w:type="dxa"/>
            <w:tcBorders>
              <w:top w:val="single" w:sz="4" w:space="0" w:color="000000"/>
              <w:left w:val="single" w:sz="4" w:space="0" w:color="000000"/>
              <w:bottom w:val="single" w:sz="4" w:space="0" w:color="000000"/>
              <w:right w:val="single" w:sz="4" w:space="0" w:color="000000"/>
            </w:tcBorders>
            <w:vAlign w:val="center"/>
          </w:tcPr>
          <w:p w:rsidR="009D1141" w:rsidRPr="00371B0B" w:rsidRDefault="009D1141" w:rsidP="00D56370">
            <w:pPr>
              <w:pStyle w:val="2d"/>
              <w:shd w:val="clear" w:color="auto" w:fill="auto"/>
              <w:autoSpaceDE w:val="0"/>
              <w:spacing w:line="240" w:lineRule="auto"/>
              <w:ind w:left="100"/>
              <w:jc w:val="center"/>
            </w:pPr>
            <w:r w:rsidRPr="00371B0B">
              <w:rPr>
                <w:bCs w:val="0"/>
                <w:spacing w:val="0"/>
                <w:sz w:val="22"/>
                <w:szCs w:val="22"/>
              </w:rPr>
              <w:t>Режимы зон охраны объектов культурного наследия и градостроительных регламентов</w:t>
            </w:r>
          </w:p>
          <w:p w:rsidR="009D1141" w:rsidRPr="00371B0B" w:rsidRDefault="009D1141" w:rsidP="00D56370">
            <w:pPr>
              <w:autoSpaceDE w:val="0"/>
              <w:jc w:val="center"/>
              <w:rPr>
                <w:b/>
              </w:rPr>
            </w:pPr>
          </w:p>
        </w:tc>
      </w:tr>
      <w:tr w:rsidR="009D1141" w:rsidRPr="00371B0B" w:rsidTr="00D56370">
        <w:trPr>
          <w:trHeight w:val="51"/>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1</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2</w:t>
            </w:r>
          </w:p>
        </w:tc>
        <w:tc>
          <w:tcPr>
            <w:tcW w:w="3888"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3</w:t>
            </w:r>
          </w:p>
        </w:tc>
        <w:tc>
          <w:tcPr>
            <w:tcW w:w="8403" w:type="dxa"/>
            <w:tcBorders>
              <w:top w:val="single" w:sz="4" w:space="0" w:color="000000"/>
              <w:left w:val="single" w:sz="4" w:space="0" w:color="000000"/>
              <w:bottom w:val="single" w:sz="4" w:space="0" w:color="000000"/>
              <w:right w:val="single" w:sz="4" w:space="0" w:color="000000"/>
            </w:tcBorders>
            <w:vAlign w:val="center"/>
          </w:tcPr>
          <w:p w:rsidR="009D1141" w:rsidRPr="00371B0B" w:rsidRDefault="009D1141" w:rsidP="00D56370">
            <w:pPr>
              <w:pStyle w:val="2d"/>
              <w:shd w:val="clear" w:color="auto" w:fill="auto"/>
              <w:autoSpaceDE w:val="0"/>
              <w:spacing w:line="240" w:lineRule="auto"/>
              <w:ind w:left="100"/>
              <w:jc w:val="center"/>
            </w:pPr>
            <w:r w:rsidRPr="00371B0B">
              <w:rPr>
                <w:bCs w:val="0"/>
                <w:spacing w:val="0"/>
                <w:sz w:val="22"/>
                <w:szCs w:val="22"/>
              </w:rPr>
              <w:t>4</w:t>
            </w:r>
          </w:p>
        </w:tc>
      </w:tr>
      <w:tr w:rsidR="009D1141" w:rsidRPr="00371B0B" w:rsidTr="00D56370">
        <w:trPr>
          <w:trHeight w:val="51"/>
        </w:trPr>
        <w:tc>
          <w:tcPr>
            <w:tcW w:w="15457" w:type="dxa"/>
            <w:gridSpan w:val="4"/>
            <w:tcBorders>
              <w:top w:val="single" w:sz="4" w:space="0" w:color="000000"/>
              <w:left w:val="single" w:sz="4" w:space="0" w:color="000000"/>
              <w:bottom w:val="single" w:sz="4" w:space="0" w:color="000000"/>
              <w:right w:val="single" w:sz="4" w:space="0" w:color="000000"/>
            </w:tcBorders>
            <w:vAlign w:val="center"/>
          </w:tcPr>
          <w:p w:rsidR="009D1141" w:rsidRPr="00371B0B" w:rsidRDefault="009D1141" w:rsidP="00D56370">
            <w:pPr>
              <w:autoSpaceDE w:val="0"/>
              <w:jc w:val="center"/>
              <w:rPr>
                <w:b/>
              </w:rPr>
            </w:pPr>
            <w:r w:rsidRPr="00371B0B">
              <w:rPr>
                <w:b/>
              </w:rPr>
              <w:t>ОХРАННЫЕ ЗОНЫ ОБЪЕКТОВ КУЛЬТУРНОГО НАСЛЕДИЯ</w:t>
            </w:r>
          </w:p>
        </w:tc>
      </w:tr>
      <w:tr w:rsidR="009D1141" w:rsidRPr="00371B0B" w:rsidTr="00D56370">
        <w:trPr>
          <w:trHeight w:val="418"/>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Охранная (объединенная) зона объекта культурного наследия</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ОЗ</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к ОКН для обеспечения: сохранности ОКН, условий эксплуатации, благоприятных условий зрительного восприятия в исторической среде, для регенерации историко-градостроительной среды.</w:t>
            </w:r>
          </w:p>
          <w:p w:rsidR="009D1141" w:rsidRPr="00371B0B" w:rsidRDefault="009D1141" w:rsidP="00D56370">
            <w:pPr>
              <w:widowControl w:val="0"/>
              <w:autoSpaceDE w:val="0"/>
              <w:jc w:val="both"/>
            </w:pPr>
            <w:r w:rsidRPr="00371B0B">
              <w:t xml:space="preserve">Для отдельных ОКН (включая территории памятников), как в границах территории единой системы регулирования застройки городского центра, так и за ее пределами, а также объединенные (групповые) охранные зоны нескольких ОКН в границах градостроительных комплексов, ансамблей. </w:t>
            </w:r>
          </w:p>
          <w:p w:rsidR="009D1141" w:rsidRPr="00371B0B" w:rsidRDefault="009D1141" w:rsidP="00D56370">
            <w:pPr>
              <w:widowControl w:val="0"/>
              <w:autoSpaceDE w:val="0"/>
              <w:jc w:val="both"/>
            </w:pPr>
            <w:r w:rsidRPr="00371B0B">
              <w:t>Кроме того, устанавливаются для ОКН, рекомендуемым (ПЗО в соответствии с генеральным планом) к переносу, и действуют на территориях до реализации предложений по корректировке транспортной схемы, а также для ОКН, по которым приняты решения о переносе на территорию историко-</w:t>
            </w:r>
            <w:r w:rsidRPr="00371B0B">
              <w:softHyphen/>
              <w:t>мемориального комплекса «Декабристы в Иркутске».</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1.Комплексное сохранение ОКН. Выполнение мероприятий, направленных на сохранение ОКН (ремонт, реставрация, консервация, приспособление ОКН для современного использования) при неизменности особенностей, составляющих предметы охраны объекта. Выполнение мероприятий по обеспечению сохранности ОКН: пожарной безопасности, защиты от динамических и иных воздействий, гидрогеологических и экологических условий. Установление охранных информационных надписей на ОКН. Сохранение и регенерация (восстановление) историко-градостроительной среды.</w:t>
            </w:r>
          </w:p>
          <w:p w:rsidR="009D1141" w:rsidRPr="00371B0B" w:rsidRDefault="009D1141" w:rsidP="00D56370">
            <w:pPr>
              <w:widowControl w:val="0"/>
              <w:autoSpaceDE w:val="0"/>
              <w:jc w:val="both"/>
            </w:pPr>
            <w:r w:rsidRPr="00371B0B">
              <w:t>2.Запрещение нового строительства, за исключением специальных мер, направленных на комплексное сохранение ОКН и регенерацию его историко-градостроительной, природной среды. Полное сохранение планировочной структуры (без расширения или перекрытия улиц), сложившегося планировочного масштаба (планировочного модуля участков, определяемого исторической парцелляцией), поддержание красных линий застройкой (с восстановлением ограждений, ворот). Санация территории со сносом малоценных строений. Модернизация, нейтрализация (или снос) диссонирующих зданий и сооружений. Благоустройство территории с сохранением типологических, масштабных характеристик исторической среды и обеспечением благоприятных условий зрительного восприятия ОКН.</w:t>
            </w:r>
          </w:p>
          <w:p w:rsidR="009D1141" w:rsidRPr="00371B0B" w:rsidRDefault="009D1141" w:rsidP="00D56370">
            <w:pPr>
              <w:widowControl w:val="0"/>
              <w:autoSpaceDE w:val="0"/>
              <w:jc w:val="both"/>
            </w:pPr>
            <w:r w:rsidRPr="00371B0B">
              <w:t>Восполнение историко-градостроительной среды переносимыми ОКН. Сохранение ценных элементов исторической среды.</w:t>
            </w:r>
          </w:p>
          <w:p w:rsidR="009D1141" w:rsidRPr="00371B0B" w:rsidRDefault="009D1141" w:rsidP="00D56370">
            <w:pPr>
              <w:widowControl w:val="0"/>
              <w:autoSpaceDE w:val="0"/>
              <w:jc w:val="both"/>
            </w:pPr>
            <w:r w:rsidRPr="00371B0B">
              <w:t>Ремонт, реконструкция объектов капитального строительства, не являющихся ОКН, ограничивается и допускается только в случае приведения их к конкретным условиям восстанавливаемой историко-градостроительной среды ОКН.</w:t>
            </w:r>
          </w:p>
          <w:p w:rsidR="009D1141" w:rsidRPr="00371B0B" w:rsidRDefault="009D1141" w:rsidP="00D56370">
            <w:pPr>
              <w:widowControl w:val="0"/>
              <w:autoSpaceDE w:val="0"/>
              <w:jc w:val="both"/>
              <w:rPr>
                <w:b/>
              </w:rPr>
            </w:pPr>
            <w:r w:rsidRPr="00371B0B">
              <w:t>Хозяйственная деятельность ограничивается и регулируется условиями обеспечения сохранности ОКН, в том числе: по устройству автостоянок (запрет или ограничение), озеленению, размещению рекламы (регулирование: размеров, пропорций, цветового решения, материала исполнения, места и способа крепления), элементов городского дизайна, киосков; по прокладке инженерных сетей (в подземных коммуникационных коридорах), по ремонту дорожного и тротуарного полотна уличной сети (регулирование: отметок, покрытий, форм уличного освещения, зеленых насаждений, малых архитектурных форм).</w:t>
            </w:r>
          </w:p>
        </w:tc>
      </w:tr>
      <w:tr w:rsidR="009D1141" w:rsidRPr="00371B0B" w:rsidTr="00D56370">
        <w:trPr>
          <w:trHeight w:val="418"/>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Охранная зона историко-мемориальных комплексов (некрополей)</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ОЗН</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к историческим территориям бывших кладбищ с сохранившимися могилами и надгробиями, представляющими историко-мемориальную, художественную ценность - Иерусалимское кладбище (ныне ЦПКиО), Амурское и Еврейское (ныне Лисихинское кладбище), Татарское (мусульманское) кладбище.</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Комплексное сохранение ОКН.</w:t>
            </w:r>
          </w:p>
          <w:p w:rsidR="009D1141" w:rsidRPr="00371B0B" w:rsidRDefault="009D1141" w:rsidP="00D56370">
            <w:pPr>
              <w:widowControl w:val="0"/>
              <w:autoSpaceDE w:val="0"/>
              <w:jc w:val="both"/>
            </w:pPr>
            <w:r w:rsidRPr="00371B0B">
              <w:t>Выполнение мероприятий, направленных на сохранение ОКН (ремонт, реставрация, консервации надгробий и ограждений).</w:t>
            </w:r>
          </w:p>
          <w:p w:rsidR="009D1141" w:rsidRPr="00371B0B" w:rsidRDefault="009D1141" w:rsidP="00D56370">
            <w:pPr>
              <w:widowControl w:val="0"/>
              <w:autoSpaceDE w:val="0"/>
              <w:jc w:val="both"/>
            </w:pPr>
            <w:r w:rsidRPr="00371B0B">
              <w:t>Сохранение и восстановление планировочной структуры некрополей.</w:t>
            </w:r>
          </w:p>
          <w:p w:rsidR="009D1141" w:rsidRPr="00371B0B" w:rsidRDefault="009D1141" w:rsidP="00D56370">
            <w:pPr>
              <w:widowControl w:val="0"/>
              <w:autoSpaceDE w:val="0"/>
              <w:jc w:val="both"/>
            </w:pPr>
            <w:r w:rsidRPr="00371B0B">
              <w:t>Благоустройство территории с сохранением первоначальной планировочной структуры некрополя.</w:t>
            </w:r>
          </w:p>
          <w:p w:rsidR="009D1141" w:rsidRPr="00371B0B" w:rsidRDefault="009D1141" w:rsidP="00D56370">
            <w:pPr>
              <w:widowControl w:val="0"/>
              <w:autoSpaceDE w:val="0"/>
              <w:jc w:val="both"/>
            </w:pPr>
            <w:r w:rsidRPr="00371B0B">
              <w:t>Поддержание и сохранение зеленых насаждений.</w:t>
            </w:r>
          </w:p>
          <w:p w:rsidR="009D1141" w:rsidRPr="00371B0B" w:rsidRDefault="009D1141" w:rsidP="00D56370">
            <w:pPr>
              <w:widowControl w:val="0"/>
              <w:autoSpaceDE w:val="0"/>
              <w:jc w:val="both"/>
              <w:rPr>
                <w:b/>
              </w:rPr>
            </w:pPr>
            <w:r w:rsidRPr="00371B0B">
              <w:t>Запрещение нового строительства, за исключением специальных мер по выявлению и сохранению ОКН, а также объектов, определяемых функциями историко-мемориальных комплексов.</w:t>
            </w:r>
          </w:p>
        </w:tc>
      </w:tr>
      <w:tr w:rsidR="009D1141" w:rsidRPr="00371B0B" w:rsidTr="00D56370">
        <w:trPr>
          <w:trHeight w:val="418"/>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Охранная зона ОКН-128</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ОЗ-128</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к ОКН, расположенным по улице Кожова 11, 13, для обеспечения их сохранности, условий эксплуатации, благоприятных условий зрительного восприятия в исторической среде.</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Режим использования земель:</w:t>
            </w:r>
          </w:p>
          <w:p w:rsidR="009D1141" w:rsidRPr="00371B0B" w:rsidRDefault="009D1141" w:rsidP="00D56370">
            <w:pPr>
              <w:widowControl w:val="0"/>
              <w:autoSpaceDE w:val="0"/>
              <w:jc w:val="both"/>
            </w:pPr>
            <w:r w:rsidRPr="00371B0B">
              <w:t xml:space="preserve">Сохранение и регенерация историко-градостроительной среды, направленные на обеспечение традиционных условий восприятия ОКН и ценных фрагментов историко-градостроительной среды. </w:t>
            </w:r>
          </w:p>
          <w:p w:rsidR="009D1141" w:rsidRPr="00371B0B" w:rsidRDefault="009D1141" w:rsidP="00D56370">
            <w:pPr>
              <w:widowControl w:val="0"/>
              <w:autoSpaceDE w:val="0"/>
              <w:jc w:val="both"/>
            </w:pPr>
            <w:r w:rsidRPr="00371B0B">
              <w:t xml:space="preserve">Градостроительный регламент: </w:t>
            </w:r>
          </w:p>
          <w:p w:rsidR="009D1141" w:rsidRPr="00371B0B" w:rsidRDefault="009D1141" w:rsidP="00D56370">
            <w:pPr>
              <w:widowControl w:val="0"/>
              <w:autoSpaceDE w:val="0"/>
              <w:jc w:val="both"/>
            </w:pPr>
            <w:r w:rsidRPr="00371B0B">
              <w:t>1. Выполнение мероприятий по обеспечению сохранности ОКН - пожарной безопасности, защиты от динамических и иных воздействий, гидрогеологических и экологических условий, популяризация ОКН (организация доступности к объекту для научных исследований и для посещений).</w:t>
            </w:r>
          </w:p>
          <w:p w:rsidR="009D1141" w:rsidRPr="00371B0B" w:rsidRDefault="009D1141" w:rsidP="00D56370">
            <w:pPr>
              <w:widowControl w:val="0"/>
              <w:autoSpaceDE w:val="0"/>
              <w:jc w:val="both"/>
            </w:pPr>
            <w:r w:rsidRPr="00371B0B">
              <w:t>2. Ограничения хозяйственной деятельности:</w:t>
            </w:r>
          </w:p>
          <w:p w:rsidR="009D1141" w:rsidRPr="00371B0B" w:rsidRDefault="009D1141" w:rsidP="00D56370">
            <w:pPr>
              <w:widowControl w:val="0"/>
              <w:autoSpaceDE w:val="0"/>
              <w:jc w:val="both"/>
            </w:pPr>
            <w:r w:rsidRPr="00371B0B">
              <w:t>а) запрещение нового строительства, за исключением специальных мер, направленных на комплексное сохранение ОКН и регенерацию историко-градостроительной среды;</w:t>
            </w:r>
          </w:p>
          <w:p w:rsidR="009D1141" w:rsidRPr="00371B0B" w:rsidRDefault="009D1141" w:rsidP="00D56370">
            <w:pPr>
              <w:widowControl w:val="0"/>
              <w:autoSpaceDE w:val="0"/>
              <w:jc w:val="both"/>
            </w:pPr>
            <w:r w:rsidRPr="00371B0B">
              <w:t>б) запрещение размещения временных построек, киосков, навесов;</w:t>
            </w:r>
          </w:p>
          <w:p w:rsidR="009D1141" w:rsidRPr="00371B0B" w:rsidRDefault="009D1141" w:rsidP="00D56370">
            <w:pPr>
              <w:widowControl w:val="0"/>
              <w:autoSpaceDE w:val="0"/>
              <w:jc w:val="both"/>
            </w:pPr>
            <w:r w:rsidRPr="00371B0B">
              <w:t>в) запрещение устройства проездов, автостоянок, не связанных с эксплуатацией ОКН;</w:t>
            </w:r>
          </w:p>
          <w:p w:rsidR="009D1141" w:rsidRPr="00371B0B" w:rsidRDefault="009D1141" w:rsidP="00D56370">
            <w:pPr>
              <w:widowControl w:val="0"/>
              <w:autoSpaceDE w:val="0"/>
              <w:jc w:val="both"/>
            </w:pPr>
            <w:r w:rsidRPr="00371B0B">
              <w:t>г) ремонт, реконструкция объектов капитального строительства и их частей (не являющихся ОКН) допускается только в случае приведения их к конкретным условиям историко-градостроительной среды, и касается: размеров, пропорций, параметров (в габаритах не более существующего одноэтажного строения), использования строительных материалов (дерево, кирпич), цветового решения, малых архитектурных форм;</w:t>
            </w:r>
          </w:p>
          <w:p w:rsidR="009D1141" w:rsidRPr="00371B0B" w:rsidRDefault="009D1141" w:rsidP="00D56370">
            <w:pPr>
              <w:widowControl w:val="0"/>
              <w:autoSpaceDE w:val="0"/>
              <w:jc w:val="both"/>
            </w:pPr>
            <w:r w:rsidRPr="00371B0B">
              <w:t xml:space="preserve">д) запрет или ограничение размещения рекламы, вывесок, элементов городского дизайна (регулирование: размеров, пропорций, цветового решения, материала исполнения, места и способа крепления - на основании заключения государственного органа охраны ОКН); </w:t>
            </w:r>
          </w:p>
          <w:p w:rsidR="009D1141" w:rsidRPr="00371B0B" w:rsidRDefault="009D1141" w:rsidP="00D56370">
            <w:pPr>
              <w:widowControl w:val="0"/>
              <w:autoSpaceDE w:val="0"/>
              <w:jc w:val="both"/>
            </w:pPr>
            <w:r w:rsidRPr="00371B0B">
              <w:t>е) регулирование проведения работ по озеленению;</w:t>
            </w:r>
          </w:p>
          <w:p w:rsidR="009D1141" w:rsidRPr="00371B0B" w:rsidRDefault="009D1141" w:rsidP="00D56370">
            <w:pPr>
              <w:widowControl w:val="0"/>
              <w:autoSpaceDE w:val="0"/>
              <w:jc w:val="both"/>
            </w:pPr>
            <w:r w:rsidRPr="00371B0B">
              <w:t>ж) регулирование проведения работ по ремонту дорожного и тротуарного полотна уличной сети, а также прокладке инженерных сетей (регулирование: отметок, покрытий, форм уличного освещения, малых архитектурных форм).</w:t>
            </w:r>
          </w:p>
          <w:p w:rsidR="009D1141" w:rsidRPr="00371B0B" w:rsidRDefault="009D1141" w:rsidP="00D56370">
            <w:pPr>
              <w:widowControl w:val="0"/>
              <w:autoSpaceDE w:val="0"/>
              <w:jc w:val="both"/>
            </w:pPr>
            <w:r w:rsidRPr="00371B0B">
              <w:t>3. Регенерация историко-градостроительной среды:</w:t>
            </w:r>
          </w:p>
          <w:p w:rsidR="009D1141" w:rsidRPr="00371B0B" w:rsidRDefault="009D1141" w:rsidP="00D56370">
            <w:pPr>
              <w:widowControl w:val="0"/>
              <w:autoSpaceDE w:val="0"/>
              <w:jc w:val="both"/>
            </w:pPr>
            <w:r w:rsidRPr="00371B0B">
              <w:t>Санация территории со сносом малоценных строений;</w:t>
            </w:r>
          </w:p>
          <w:p w:rsidR="009D1141" w:rsidRPr="00371B0B" w:rsidRDefault="009D1141" w:rsidP="00D56370">
            <w:pPr>
              <w:widowControl w:val="0"/>
              <w:autoSpaceDE w:val="0"/>
              <w:jc w:val="both"/>
              <w:rPr>
                <w:b/>
              </w:rPr>
            </w:pPr>
            <w:r w:rsidRPr="00371B0B">
              <w:t>Благоустройство территории охранной зоны, направленное на сохранение и восстановление историко-градостроительной среды, восстановление градостроительных характеристик (планировочных, масштабных) историко-градостроительной среды.</w:t>
            </w:r>
          </w:p>
        </w:tc>
      </w:tr>
      <w:tr w:rsidR="009D1141" w:rsidRPr="00371B0B" w:rsidTr="00D56370">
        <w:trPr>
          <w:trHeight w:val="418"/>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Охранная зона (64) - 191</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ОЗ (64) - 191</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к ОКН, расположенного по улице Седова, 64, для обеспечения его сохранности, условий эксплуатации, благоприятных условий зрительного восприятия в исторической среде.</w:t>
            </w:r>
          </w:p>
          <w:p w:rsidR="009D1141" w:rsidRPr="00371B0B" w:rsidRDefault="009D1141" w:rsidP="00D56370">
            <w:pPr>
              <w:widowControl w:val="0"/>
              <w:autoSpaceDE w:val="0"/>
              <w:jc w:val="both"/>
            </w:pP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Разрешается:</w:t>
            </w:r>
          </w:p>
          <w:p w:rsidR="009D1141" w:rsidRPr="00371B0B" w:rsidRDefault="009D1141" w:rsidP="00D56370">
            <w:pPr>
              <w:widowControl w:val="0"/>
              <w:autoSpaceDE w:val="0"/>
              <w:jc w:val="both"/>
            </w:pPr>
            <w:r w:rsidRPr="00371B0B">
              <w:t xml:space="preserve">- капитальный ремонт, реконструкция существующих объектов капитального строительства в условиях режима; </w:t>
            </w:r>
          </w:p>
          <w:p w:rsidR="009D1141" w:rsidRPr="00371B0B" w:rsidRDefault="009D1141" w:rsidP="00D56370">
            <w:pPr>
              <w:widowControl w:val="0"/>
              <w:autoSpaceDE w:val="0"/>
              <w:jc w:val="both"/>
            </w:pPr>
            <w:r w:rsidRPr="00371B0B">
              <w:t>- регенерация (восстановление) историко-градостроительной и природной среды;</w:t>
            </w:r>
          </w:p>
          <w:p w:rsidR="009D1141" w:rsidRPr="00371B0B" w:rsidRDefault="009D1141" w:rsidP="00D56370">
            <w:pPr>
              <w:widowControl w:val="0"/>
              <w:autoSpaceDE w:val="0"/>
              <w:jc w:val="both"/>
            </w:pPr>
            <w:r w:rsidRPr="00371B0B">
              <w:t>- проведение мероприятий, направленных на обеспечение пожарной и экологической безопасности;</w:t>
            </w:r>
          </w:p>
          <w:p w:rsidR="009D1141" w:rsidRPr="00371B0B" w:rsidRDefault="009D1141" w:rsidP="00D56370">
            <w:pPr>
              <w:widowControl w:val="0"/>
              <w:autoSpaceDE w:val="0"/>
              <w:jc w:val="both"/>
            </w:pPr>
            <w:r w:rsidRPr="00371B0B">
              <w:t>- проведение инженерно-строительных работ, исключающих  динамические воздействия и не создающих условия дополнительного увеличения транспортных потоков, включая мероприятия по ограничению движения грузового и транзитного транспорта;</w:t>
            </w:r>
          </w:p>
          <w:p w:rsidR="009D1141" w:rsidRPr="00371B0B" w:rsidRDefault="009D1141" w:rsidP="00D56370">
            <w:pPr>
              <w:widowControl w:val="0"/>
              <w:autoSpaceDE w:val="0"/>
              <w:jc w:val="both"/>
            </w:pPr>
            <w:r w:rsidRPr="00371B0B">
              <w:t>- сохранение существующих градостроительных (планировочных, типологических) характеристик историко-градостроительной среды;</w:t>
            </w:r>
          </w:p>
          <w:p w:rsidR="009D1141" w:rsidRPr="00371B0B" w:rsidRDefault="009D1141" w:rsidP="00D56370">
            <w:pPr>
              <w:widowControl w:val="0"/>
              <w:autoSpaceDE w:val="0"/>
              <w:jc w:val="both"/>
            </w:pPr>
            <w:r w:rsidRPr="00371B0B">
              <w:t>- сохранение исторически сложившихся границ земельных участков, кварталов;</w:t>
            </w:r>
          </w:p>
          <w:p w:rsidR="009D1141" w:rsidRPr="00371B0B" w:rsidRDefault="009D1141" w:rsidP="00D56370">
            <w:pPr>
              <w:widowControl w:val="0"/>
              <w:autoSpaceDE w:val="0"/>
              <w:jc w:val="both"/>
            </w:pPr>
            <w:r w:rsidRPr="00371B0B">
              <w:t>- использование в отделке фасадов зданий, формирующих территории общего пользования, традиционных или имитирующих натуральные отделочных материалов с использованием неярких (пастельных) оттенков;</w:t>
            </w:r>
          </w:p>
          <w:p w:rsidR="009D1141" w:rsidRPr="00371B0B" w:rsidRDefault="009D1141" w:rsidP="00D56370">
            <w:pPr>
              <w:widowControl w:val="0"/>
              <w:autoSpaceDE w:val="0"/>
              <w:jc w:val="both"/>
            </w:pPr>
            <w:r w:rsidRPr="00371B0B">
              <w:t>- организация крылец не более 3-х ступеней, выходящих на территорию общего пользования;</w:t>
            </w:r>
          </w:p>
          <w:p w:rsidR="009D1141" w:rsidRPr="00371B0B" w:rsidRDefault="009D1141" w:rsidP="00D56370">
            <w:pPr>
              <w:widowControl w:val="0"/>
              <w:autoSpaceDE w:val="0"/>
              <w:jc w:val="both"/>
            </w:pPr>
            <w:r w:rsidRPr="00371B0B">
              <w:t>- благоустройство территории с использованием в покрытии пешеходных площадок, тротуаров традиционных (камень, гранит, гравийная смесь) или имитирующих натуральные материалов;</w:t>
            </w:r>
          </w:p>
          <w:p w:rsidR="009D1141" w:rsidRPr="00371B0B" w:rsidRDefault="009D1141" w:rsidP="00D56370">
            <w:pPr>
              <w:widowControl w:val="0"/>
              <w:autoSpaceDE w:val="0"/>
              <w:jc w:val="both"/>
            </w:pPr>
            <w:r w:rsidRPr="00371B0B">
              <w:t>- сохранение ценных пород деревьев, регенерация вдоль улиц исторических аллейных посадок ценных пород деревьев, за исключением хвойных пород;</w:t>
            </w:r>
          </w:p>
          <w:p w:rsidR="009D1141" w:rsidRPr="00371B0B" w:rsidRDefault="009D1141" w:rsidP="00D56370">
            <w:pPr>
              <w:widowControl w:val="0"/>
              <w:autoSpaceDE w:val="0"/>
              <w:jc w:val="both"/>
            </w:pPr>
            <w:r w:rsidRPr="00371B0B">
              <w:t>- применение отдельно стоящего оборудования освещения, отвечающего характеристикам элементов исторической среды;</w:t>
            </w:r>
          </w:p>
          <w:p w:rsidR="009D1141" w:rsidRPr="00371B0B" w:rsidRDefault="009D1141" w:rsidP="00D56370">
            <w:pPr>
              <w:widowControl w:val="0"/>
              <w:autoSpaceDE w:val="0"/>
              <w:jc w:val="both"/>
            </w:pPr>
            <w:r w:rsidRPr="00371B0B">
              <w:t>- установка произведений монументально-декоративного искусства и малых архитектурных форм высотой до 4 м;</w:t>
            </w:r>
          </w:p>
          <w:p w:rsidR="009D1141" w:rsidRPr="00371B0B" w:rsidRDefault="009D1141" w:rsidP="00D56370">
            <w:pPr>
              <w:widowControl w:val="0"/>
              <w:autoSpaceDE w:val="0"/>
              <w:jc w:val="both"/>
            </w:pPr>
            <w:r w:rsidRPr="00371B0B">
              <w:t>- капитальный ремонт и реконструкция существующих объектов инженерной и транспортной инфраструктуры;</w:t>
            </w:r>
          </w:p>
          <w:p w:rsidR="009D1141" w:rsidRPr="00371B0B" w:rsidRDefault="009D1141" w:rsidP="00D56370">
            <w:pPr>
              <w:widowControl w:val="0"/>
              <w:autoSpaceDE w:val="0"/>
              <w:jc w:val="both"/>
            </w:pPr>
            <w:r w:rsidRPr="00371B0B">
              <w:t>- понижение директивного уровня улиц и тротуаров, вертикальная планировка дворовых территорий при наличии археологического надзора;</w:t>
            </w:r>
          </w:p>
          <w:p w:rsidR="009D1141" w:rsidRPr="00371B0B" w:rsidRDefault="009D1141" w:rsidP="00D56370">
            <w:pPr>
              <w:widowControl w:val="0"/>
              <w:autoSpaceDE w:val="0"/>
              <w:jc w:val="both"/>
            </w:pPr>
            <w:r w:rsidRPr="00371B0B">
              <w:t>- снос (демонтаж) объектов капитального и некапитального строительства;</w:t>
            </w:r>
          </w:p>
          <w:p w:rsidR="009D1141" w:rsidRPr="00371B0B" w:rsidRDefault="009D1141" w:rsidP="00D56370">
            <w:pPr>
              <w:widowControl w:val="0"/>
              <w:autoSpaceDE w:val="0"/>
              <w:jc w:val="both"/>
            </w:pPr>
            <w:r w:rsidRPr="00371B0B">
              <w:t>- установка отдельно стоящих средств наружной рекламы и информации с площадью информационного поля до 4,2 кв.м, остановочных модулей, афишных тумб с элементами исторической стилизации не выше 2,5 м;</w:t>
            </w:r>
          </w:p>
          <w:p w:rsidR="009D1141" w:rsidRPr="00371B0B" w:rsidRDefault="009D1141" w:rsidP="00D56370">
            <w:pPr>
              <w:widowControl w:val="0"/>
              <w:autoSpaceDE w:val="0"/>
              <w:jc w:val="both"/>
            </w:pPr>
            <w:r w:rsidRPr="00371B0B">
              <w:t>- размещение на зданиях и сооружениях учрежденческих досок и режимных табличек с площадью информационного поля не более 0,3 кв.м, вывесок высотой не более 0,6 м с размещением не выше отметки нижнего края оконных проемов 2-го этажа здания в виде объемных букв и знаков;</w:t>
            </w:r>
          </w:p>
          <w:p w:rsidR="009D1141" w:rsidRPr="00371B0B" w:rsidRDefault="009D1141" w:rsidP="00D56370">
            <w:pPr>
              <w:widowControl w:val="0"/>
              <w:autoSpaceDE w:val="0"/>
              <w:jc w:val="both"/>
            </w:pPr>
            <w:r w:rsidRPr="00371B0B">
              <w:t>- размещение временных элементов информационно-декоративного оформления событийного характера (мобильные информационные конструкции), включая праздничное оформление, а также временных строительных ограждающих конструкций.</w:t>
            </w:r>
          </w:p>
          <w:p w:rsidR="009D1141" w:rsidRPr="00371B0B" w:rsidRDefault="009D1141" w:rsidP="00D56370">
            <w:pPr>
              <w:widowControl w:val="0"/>
              <w:autoSpaceDE w:val="0"/>
              <w:jc w:val="both"/>
            </w:pPr>
            <w:r w:rsidRPr="00371B0B">
              <w:t>Запрещается:</w:t>
            </w:r>
          </w:p>
          <w:p w:rsidR="009D1141" w:rsidRPr="00371B0B" w:rsidRDefault="009D1141" w:rsidP="00D56370">
            <w:pPr>
              <w:widowControl w:val="0"/>
              <w:autoSpaceDE w:val="0"/>
              <w:jc w:val="both"/>
            </w:pPr>
            <w:r w:rsidRPr="00371B0B">
              <w:t>- возведение новых объектов капитального строительства, за исключением подземных сооружений (линий метрополитена, транспортных туннелей, пешеходных переходов, подземных парковок) при наличии инженерно-геологического заключения об отсутствии негативного влияния этих сооружений на ОКН;</w:t>
            </w:r>
          </w:p>
          <w:p w:rsidR="009D1141" w:rsidRPr="00371B0B" w:rsidRDefault="009D1141" w:rsidP="00D56370">
            <w:pPr>
              <w:widowControl w:val="0"/>
              <w:autoSpaceDE w:val="0"/>
              <w:jc w:val="both"/>
            </w:pPr>
            <w:r w:rsidRPr="00371B0B">
              <w:t>- возведение новых объектов некапитального строительства (установка временных построек, киосков, навесов), в том числе линейных объектов, вышек сотовой связи;</w:t>
            </w:r>
          </w:p>
          <w:p w:rsidR="009D1141" w:rsidRPr="00371B0B" w:rsidRDefault="009D1141" w:rsidP="00D56370">
            <w:pPr>
              <w:widowControl w:val="0"/>
              <w:autoSpaceDE w:val="0"/>
              <w:jc w:val="both"/>
            </w:pPr>
            <w:r w:rsidRPr="00371B0B">
              <w:t>- прокладка инженерных коммуникаций (теплотрасс, газопровода, электрокабеля и т.д.) наземным и надземным способом;</w:t>
            </w:r>
          </w:p>
          <w:p w:rsidR="009D1141" w:rsidRPr="00371B0B" w:rsidRDefault="009D1141" w:rsidP="00D56370">
            <w:pPr>
              <w:widowControl w:val="0"/>
              <w:autoSpaceDE w:val="0"/>
              <w:jc w:val="both"/>
            </w:pPr>
            <w:r w:rsidRPr="00371B0B">
              <w:t>- использование строительных технологий, создающих динамические нагрузки и оказывающих негативное воздействие на ОКН;</w:t>
            </w:r>
          </w:p>
          <w:p w:rsidR="009D1141" w:rsidRPr="00371B0B" w:rsidRDefault="009D1141" w:rsidP="00D56370">
            <w:pPr>
              <w:widowControl w:val="0"/>
              <w:autoSpaceDE w:val="0"/>
              <w:jc w:val="both"/>
            </w:pPr>
            <w:r w:rsidRPr="00371B0B">
              <w:t>- установка всех видов ограждений по внутриквартальным границам земельных участков, за исключением воздвижения подпорных стен;</w:t>
            </w:r>
          </w:p>
          <w:p w:rsidR="009D1141" w:rsidRPr="00371B0B" w:rsidRDefault="009D1141" w:rsidP="00D56370">
            <w:pPr>
              <w:widowControl w:val="0"/>
              <w:autoSpaceDE w:val="0"/>
              <w:jc w:val="both"/>
            </w:pPr>
            <w:r w:rsidRPr="00371B0B">
              <w:t>- установка кондиционеров, антенн и иного инженерного оборудования на фасадах всех типов зданий, строений и сооружений, формирующих территории общего пользования;</w:t>
            </w:r>
          </w:p>
          <w:p w:rsidR="009D1141" w:rsidRPr="00371B0B" w:rsidRDefault="009D1141" w:rsidP="00D56370">
            <w:pPr>
              <w:widowControl w:val="0"/>
              <w:autoSpaceDE w:val="0"/>
              <w:jc w:val="both"/>
            </w:pPr>
            <w:r w:rsidRPr="00371B0B">
              <w:t>- установка транспарантов-перетяжек;</w:t>
            </w:r>
          </w:p>
          <w:p w:rsidR="009D1141" w:rsidRPr="00371B0B" w:rsidRDefault="009D1141" w:rsidP="00D56370">
            <w:pPr>
              <w:widowControl w:val="0"/>
              <w:autoSpaceDE w:val="0"/>
              <w:jc w:val="both"/>
            </w:pPr>
            <w:r w:rsidRPr="00371B0B">
              <w:t>- установка рекламных конструкций на крышах зданий;</w:t>
            </w:r>
          </w:p>
          <w:p w:rsidR="009D1141" w:rsidRPr="00371B0B" w:rsidRDefault="009D1141" w:rsidP="00D56370">
            <w:pPr>
              <w:widowControl w:val="0"/>
              <w:autoSpaceDE w:val="0"/>
              <w:jc w:val="both"/>
            </w:pPr>
            <w:r w:rsidRPr="00371B0B">
              <w:t>- устройство вертикальных кронштейнов шириной более  0,6 м;</w:t>
            </w:r>
          </w:p>
          <w:p w:rsidR="009D1141" w:rsidRPr="00371B0B" w:rsidRDefault="009D1141" w:rsidP="00D56370">
            <w:pPr>
              <w:widowControl w:val="0"/>
              <w:autoSpaceDE w:val="0"/>
              <w:jc w:val="both"/>
              <w:rPr>
                <w:b/>
              </w:rPr>
            </w:pPr>
            <w:r w:rsidRPr="00371B0B">
              <w:t>- использование открытого способа свечения.</w:t>
            </w:r>
          </w:p>
        </w:tc>
      </w:tr>
      <w:tr w:rsidR="009D1141" w:rsidRPr="00371B0B" w:rsidTr="00D56370">
        <w:trPr>
          <w:trHeight w:val="418"/>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Охранная зона (70) - 191</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ОЗ (70) - 191</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к ОКН, расположенному по улице Седова, 70, для обеспечения его сохранности, условий эксплуатации, благоприятных условий зрительного восприятия в исторической среде.</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Разрешается:</w:t>
            </w:r>
          </w:p>
          <w:p w:rsidR="009D1141" w:rsidRPr="00371B0B" w:rsidRDefault="009D1141" w:rsidP="00D56370">
            <w:pPr>
              <w:widowControl w:val="0"/>
              <w:autoSpaceDE w:val="0"/>
              <w:jc w:val="both"/>
            </w:pPr>
            <w:r w:rsidRPr="00371B0B">
              <w:t xml:space="preserve">- капитальный ремонт, реконструкция существующих объектов капитального строительства в условиях режима; </w:t>
            </w:r>
          </w:p>
          <w:p w:rsidR="009D1141" w:rsidRPr="00371B0B" w:rsidRDefault="009D1141" w:rsidP="00D56370">
            <w:pPr>
              <w:widowControl w:val="0"/>
              <w:autoSpaceDE w:val="0"/>
              <w:jc w:val="both"/>
            </w:pPr>
            <w:r w:rsidRPr="00371B0B">
              <w:t>- регенерация (восстановление) историко-градостроительной и природной среды;</w:t>
            </w:r>
          </w:p>
          <w:p w:rsidR="009D1141" w:rsidRPr="00371B0B" w:rsidRDefault="009D1141" w:rsidP="00D56370">
            <w:pPr>
              <w:widowControl w:val="0"/>
              <w:autoSpaceDE w:val="0"/>
              <w:jc w:val="both"/>
            </w:pPr>
            <w:r w:rsidRPr="00371B0B">
              <w:t>- проведение мероприятий, направленных на обеспечение пожарной и экологической безопасности;</w:t>
            </w:r>
          </w:p>
          <w:p w:rsidR="009D1141" w:rsidRPr="00371B0B" w:rsidRDefault="009D1141" w:rsidP="00D56370">
            <w:pPr>
              <w:widowControl w:val="0"/>
              <w:autoSpaceDE w:val="0"/>
              <w:jc w:val="both"/>
            </w:pPr>
            <w:r w:rsidRPr="00371B0B">
              <w:t>- проведение инженерно-строительных работ, исключающих динамические воздействия и не создающих условия дополнительного увеличения транспортных потоков, включая мероприятия по ограничению движения грузового и транзитного транспорта;</w:t>
            </w:r>
          </w:p>
          <w:p w:rsidR="009D1141" w:rsidRPr="00371B0B" w:rsidRDefault="009D1141" w:rsidP="00D56370">
            <w:pPr>
              <w:widowControl w:val="0"/>
              <w:autoSpaceDE w:val="0"/>
              <w:jc w:val="both"/>
            </w:pPr>
            <w:r w:rsidRPr="00371B0B">
              <w:t>- сохранение существующих градостроительных (планировочных, типологических) характеристик историко-градостроительной среды;</w:t>
            </w:r>
          </w:p>
          <w:p w:rsidR="009D1141" w:rsidRPr="00371B0B" w:rsidRDefault="009D1141" w:rsidP="00D56370">
            <w:pPr>
              <w:widowControl w:val="0"/>
              <w:autoSpaceDE w:val="0"/>
              <w:jc w:val="both"/>
            </w:pPr>
            <w:r w:rsidRPr="00371B0B">
              <w:t>- сохранение исторически сложившихся границ земельных участков, кварталов;</w:t>
            </w:r>
          </w:p>
          <w:p w:rsidR="009D1141" w:rsidRPr="00371B0B" w:rsidRDefault="009D1141" w:rsidP="00D56370">
            <w:pPr>
              <w:widowControl w:val="0"/>
              <w:autoSpaceDE w:val="0"/>
              <w:jc w:val="both"/>
            </w:pPr>
            <w:r w:rsidRPr="00371B0B">
              <w:t>- использование в отделке фасадов зданий, формирующих территории общего пользования, традиционных или имитирующих натуральные отделочных материалов с использованием неярких (пастельных) оттенков;</w:t>
            </w:r>
          </w:p>
          <w:p w:rsidR="009D1141" w:rsidRPr="00371B0B" w:rsidRDefault="009D1141" w:rsidP="00D56370">
            <w:pPr>
              <w:widowControl w:val="0"/>
              <w:autoSpaceDE w:val="0"/>
              <w:jc w:val="both"/>
            </w:pPr>
            <w:r w:rsidRPr="00371B0B">
              <w:t>- организация крылец не более 3-х ступеней, выходящих на территорию общего пользования;</w:t>
            </w:r>
          </w:p>
          <w:p w:rsidR="009D1141" w:rsidRPr="00371B0B" w:rsidRDefault="009D1141" w:rsidP="00D56370">
            <w:pPr>
              <w:widowControl w:val="0"/>
              <w:autoSpaceDE w:val="0"/>
              <w:jc w:val="both"/>
            </w:pPr>
            <w:r w:rsidRPr="00371B0B">
              <w:t>- благоустройство территории с использованием в покрытии пешеходных площадок, тротуаров традиционных (камень, гранит, гравийная смесь) или имитирующих натуральные материалов;</w:t>
            </w:r>
          </w:p>
          <w:p w:rsidR="009D1141" w:rsidRPr="00371B0B" w:rsidRDefault="009D1141" w:rsidP="00D56370">
            <w:pPr>
              <w:widowControl w:val="0"/>
              <w:autoSpaceDE w:val="0"/>
              <w:jc w:val="both"/>
            </w:pPr>
            <w:r w:rsidRPr="00371B0B">
              <w:t>- сохранение ценных пород деревьев, регенерация вдоль улиц исторических аллейных посадок ценных пород деревьев, за исключением хвойных пород;</w:t>
            </w:r>
          </w:p>
          <w:p w:rsidR="009D1141" w:rsidRPr="00371B0B" w:rsidRDefault="009D1141" w:rsidP="00D56370">
            <w:pPr>
              <w:widowControl w:val="0"/>
              <w:autoSpaceDE w:val="0"/>
              <w:jc w:val="both"/>
            </w:pPr>
            <w:r w:rsidRPr="00371B0B">
              <w:t>- применение отдельно стоящего оборудования освещения, отвечающего характеристикам элементов исторической среды;</w:t>
            </w:r>
          </w:p>
          <w:p w:rsidR="009D1141" w:rsidRPr="00371B0B" w:rsidRDefault="009D1141" w:rsidP="00D56370">
            <w:pPr>
              <w:widowControl w:val="0"/>
              <w:autoSpaceDE w:val="0"/>
              <w:jc w:val="both"/>
            </w:pPr>
            <w:r w:rsidRPr="00371B0B">
              <w:t>- установка произведений монументально-декоративного искусства и малых архитектурных форм высотой до 4 м;</w:t>
            </w:r>
          </w:p>
          <w:p w:rsidR="009D1141" w:rsidRPr="00371B0B" w:rsidRDefault="009D1141" w:rsidP="00D56370">
            <w:pPr>
              <w:widowControl w:val="0"/>
              <w:autoSpaceDE w:val="0"/>
              <w:jc w:val="both"/>
            </w:pPr>
            <w:r w:rsidRPr="00371B0B">
              <w:t>- капитальный ремонт и реконструкция существующих объектов инженерной и транспортной инфраструктуры;</w:t>
            </w:r>
          </w:p>
          <w:p w:rsidR="009D1141" w:rsidRPr="00371B0B" w:rsidRDefault="009D1141" w:rsidP="00D56370">
            <w:pPr>
              <w:widowControl w:val="0"/>
              <w:autoSpaceDE w:val="0"/>
              <w:jc w:val="both"/>
            </w:pPr>
            <w:r w:rsidRPr="00371B0B">
              <w:t>- понижение директивного уровня улиц и тротуаров, вертикальная планировка дворовых территорий при наличии археологического надзора;</w:t>
            </w:r>
          </w:p>
          <w:p w:rsidR="009D1141" w:rsidRPr="00371B0B" w:rsidRDefault="009D1141" w:rsidP="00D56370">
            <w:pPr>
              <w:widowControl w:val="0"/>
              <w:autoSpaceDE w:val="0"/>
              <w:jc w:val="both"/>
            </w:pPr>
            <w:r w:rsidRPr="00371B0B">
              <w:t>- снос (демонтаж) объектов капитального и некапитального строительства;</w:t>
            </w:r>
          </w:p>
          <w:p w:rsidR="009D1141" w:rsidRPr="00371B0B" w:rsidRDefault="009D1141" w:rsidP="00D56370">
            <w:pPr>
              <w:widowControl w:val="0"/>
              <w:autoSpaceDE w:val="0"/>
              <w:jc w:val="both"/>
            </w:pPr>
            <w:r w:rsidRPr="00371B0B">
              <w:t>- установка отдельно стоящих средств наружной рекламы и информации с площадью информационного поля до 4,2 кв. м, остановочных модулей, афишных тумб с элементами исторической стилизации не выше 2,5 м;</w:t>
            </w:r>
          </w:p>
          <w:p w:rsidR="009D1141" w:rsidRPr="00371B0B" w:rsidRDefault="009D1141" w:rsidP="00D56370">
            <w:pPr>
              <w:widowControl w:val="0"/>
              <w:autoSpaceDE w:val="0"/>
              <w:jc w:val="both"/>
            </w:pPr>
            <w:r w:rsidRPr="00371B0B">
              <w:t>- размещение на зданиях и сооружениях учрежденческих досок и режимных табличек с площадью информационного поля не более 0,3 кв.м, вывесок высотой не более 0,6 м с размещением не выше отметки нижнего края оконных проемов   2-го этажа здания в виде объемных букв и знаков;</w:t>
            </w:r>
          </w:p>
          <w:p w:rsidR="009D1141" w:rsidRPr="00371B0B" w:rsidRDefault="009D1141" w:rsidP="00D56370">
            <w:pPr>
              <w:widowControl w:val="0"/>
              <w:autoSpaceDE w:val="0"/>
              <w:jc w:val="both"/>
            </w:pPr>
            <w:r w:rsidRPr="00371B0B">
              <w:t>- размещение временных элементов информационно-декоративного оформления событийного характера (мобильные информационные конструкции), включая праздничное оформление, а также временных строительных ограждающих конструкций.</w:t>
            </w:r>
          </w:p>
          <w:p w:rsidR="009D1141" w:rsidRPr="00371B0B" w:rsidRDefault="009D1141" w:rsidP="00D56370">
            <w:pPr>
              <w:widowControl w:val="0"/>
              <w:autoSpaceDE w:val="0"/>
              <w:jc w:val="both"/>
            </w:pPr>
            <w:r w:rsidRPr="00371B0B">
              <w:t>Запрещается:</w:t>
            </w:r>
          </w:p>
          <w:p w:rsidR="009D1141" w:rsidRPr="00371B0B" w:rsidRDefault="009D1141" w:rsidP="00D56370">
            <w:pPr>
              <w:widowControl w:val="0"/>
              <w:autoSpaceDE w:val="0"/>
              <w:jc w:val="both"/>
            </w:pPr>
            <w:r w:rsidRPr="00371B0B">
              <w:t>- возведение новых объектов капитального строительства, за исключением  подземных сооружений (линий метрополитена, транспортных туннелей, пешеходных переходов, подземных парковок) при наличии инженерно-геологического заключения об отсутствии негативного влияния этих сооружений на ОКН;</w:t>
            </w:r>
          </w:p>
          <w:p w:rsidR="009D1141" w:rsidRPr="00371B0B" w:rsidRDefault="009D1141" w:rsidP="00D56370">
            <w:pPr>
              <w:widowControl w:val="0"/>
              <w:autoSpaceDE w:val="0"/>
              <w:jc w:val="both"/>
            </w:pPr>
            <w:r w:rsidRPr="00371B0B">
              <w:t>- возведение новых объектов некапитального строительства (установка временных построек, киосков, навесов), в том числе линейных объектов, вышек сотовой связи;</w:t>
            </w:r>
          </w:p>
          <w:p w:rsidR="009D1141" w:rsidRPr="00371B0B" w:rsidRDefault="009D1141" w:rsidP="00D56370">
            <w:pPr>
              <w:widowControl w:val="0"/>
              <w:autoSpaceDE w:val="0"/>
              <w:jc w:val="both"/>
            </w:pPr>
            <w:r w:rsidRPr="00371B0B">
              <w:t>- прокладка инженерных коммуникаций (теплотрасс, газопровода, электрокабеля и т.д.) наземным и надземным способом;</w:t>
            </w:r>
          </w:p>
          <w:p w:rsidR="009D1141" w:rsidRPr="00371B0B" w:rsidRDefault="009D1141" w:rsidP="00D56370">
            <w:pPr>
              <w:widowControl w:val="0"/>
              <w:autoSpaceDE w:val="0"/>
              <w:jc w:val="both"/>
            </w:pPr>
            <w:r w:rsidRPr="00371B0B">
              <w:t>- использование строительных технологий, создающих динамические нагрузки и оказывающих негативное воздействие на ОКН;</w:t>
            </w:r>
          </w:p>
          <w:p w:rsidR="009D1141" w:rsidRPr="00371B0B" w:rsidRDefault="009D1141" w:rsidP="00D56370">
            <w:pPr>
              <w:widowControl w:val="0"/>
              <w:autoSpaceDE w:val="0"/>
              <w:jc w:val="both"/>
            </w:pPr>
            <w:r w:rsidRPr="00371B0B">
              <w:t>- установка всех видов ограждений по внутриквартальным границам земельных участков, за исключением воздвижения подпорных стен;</w:t>
            </w:r>
          </w:p>
          <w:p w:rsidR="009D1141" w:rsidRPr="00371B0B" w:rsidRDefault="009D1141" w:rsidP="00D56370">
            <w:pPr>
              <w:widowControl w:val="0"/>
              <w:autoSpaceDE w:val="0"/>
              <w:jc w:val="both"/>
            </w:pPr>
            <w:r w:rsidRPr="00371B0B">
              <w:t>- установка кондиционеров, антенн и иного инженерного оборудования на фасадах всех типов зданий, строений и сооружений, формирующих территории общего пользования;</w:t>
            </w:r>
          </w:p>
          <w:p w:rsidR="009D1141" w:rsidRPr="00371B0B" w:rsidRDefault="009D1141" w:rsidP="00D56370">
            <w:pPr>
              <w:widowControl w:val="0"/>
              <w:autoSpaceDE w:val="0"/>
              <w:jc w:val="both"/>
            </w:pPr>
            <w:r w:rsidRPr="00371B0B">
              <w:t>- установка транспарантов-перетяжек;</w:t>
            </w:r>
          </w:p>
          <w:p w:rsidR="009D1141" w:rsidRPr="00371B0B" w:rsidRDefault="009D1141" w:rsidP="00D56370">
            <w:pPr>
              <w:widowControl w:val="0"/>
              <w:autoSpaceDE w:val="0"/>
              <w:jc w:val="both"/>
            </w:pPr>
            <w:r w:rsidRPr="00371B0B">
              <w:t>- установка рекламных конструкций на крышах зданий;</w:t>
            </w:r>
          </w:p>
          <w:p w:rsidR="009D1141" w:rsidRPr="00371B0B" w:rsidRDefault="009D1141" w:rsidP="00D56370">
            <w:pPr>
              <w:widowControl w:val="0"/>
              <w:autoSpaceDE w:val="0"/>
              <w:jc w:val="both"/>
            </w:pPr>
            <w:r w:rsidRPr="00371B0B">
              <w:t>- устройство вертикальных кронштейнов шириной более  0,6 м;</w:t>
            </w:r>
          </w:p>
          <w:p w:rsidR="009D1141" w:rsidRPr="00371B0B" w:rsidRDefault="009D1141" w:rsidP="00D56370">
            <w:pPr>
              <w:widowControl w:val="0"/>
              <w:autoSpaceDE w:val="0"/>
              <w:jc w:val="both"/>
              <w:rPr>
                <w:b/>
              </w:rPr>
            </w:pPr>
            <w:r w:rsidRPr="00371B0B">
              <w:t>- использование открытого способа свечения.</w:t>
            </w:r>
          </w:p>
        </w:tc>
      </w:tr>
      <w:tr w:rsidR="009D1141" w:rsidRPr="00371B0B" w:rsidTr="00D56370">
        <w:trPr>
          <w:trHeight w:val="418"/>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Охранная зона (29) - 191</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ОЗ (29) - 191</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к ОКН, расположенному по улице Коммунистическая, 29, для обеспечения его сохранности, условий эксплуатации, благоприятных условий зрительного восприятия в исторической среде.</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Разрешается:</w:t>
            </w:r>
          </w:p>
          <w:p w:rsidR="009D1141" w:rsidRPr="00371B0B" w:rsidRDefault="009D1141" w:rsidP="00D56370">
            <w:pPr>
              <w:widowControl w:val="0"/>
              <w:autoSpaceDE w:val="0"/>
              <w:jc w:val="both"/>
            </w:pPr>
            <w:r w:rsidRPr="00371B0B">
              <w:t xml:space="preserve">- капитальный ремонт, реконструкция существующих объектов капитального строительства в условиях режима; </w:t>
            </w:r>
          </w:p>
          <w:p w:rsidR="009D1141" w:rsidRPr="00371B0B" w:rsidRDefault="009D1141" w:rsidP="00D56370">
            <w:pPr>
              <w:widowControl w:val="0"/>
              <w:autoSpaceDE w:val="0"/>
              <w:jc w:val="both"/>
            </w:pPr>
            <w:r w:rsidRPr="00371B0B">
              <w:t>- регенерация (восстановление) историко-градостроительной и природной среды;</w:t>
            </w:r>
          </w:p>
          <w:p w:rsidR="009D1141" w:rsidRPr="00371B0B" w:rsidRDefault="009D1141" w:rsidP="00D56370">
            <w:pPr>
              <w:widowControl w:val="0"/>
              <w:autoSpaceDE w:val="0"/>
              <w:jc w:val="both"/>
            </w:pPr>
            <w:r w:rsidRPr="00371B0B">
              <w:t>- проведение мероприятий, направленных на обеспечение пожарной и экологической безопасности;</w:t>
            </w:r>
          </w:p>
          <w:p w:rsidR="009D1141" w:rsidRPr="00371B0B" w:rsidRDefault="009D1141" w:rsidP="00D56370">
            <w:pPr>
              <w:widowControl w:val="0"/>
              <w:autoSpaceDE w:val="0"/>
              <w:jc w:val="both"/>
            </w:pPr>
            <w:r w:rsidRPr="00371B0B">
              <w:t>- проведение инженерно-строительных работ, исключающих динамические воздействия и не создающих условия дополнительного увеличения транспортных потоков, включая мероприятия по ограничению движения грузового и транзитного транспорта;</w:t>
            </w:r>
          </w:p>
          <w:p w:rsidR="009D1141" w:rsidRPr="00371B0B" w:rsidRDefault="009D1141" w:rsidP="00D56370">
            <w:pPr>
              <w:widowControl w:val="0"/>
              <w:autoSpaceDE w:val="0"/>
              <w:jc w:val="both"/>
            </w:pPr>
            <w:r w:rsidRPr="00371B0B">
              <w:t>- сохранение существующих градостроительных (планировочных, типологических) характеристик историко-градостроительной среды;</w:t>
            </w:r>
          </w:p>
          <w:p w:rsidR="009D1141" w:rsidRPr="00371B0B" w:rsidRDefault="009D1141" w:rsidP="00D56370">
            <w:pPr>
              <w:widowControl w:val="0"/>
              <w:autoSpaceDE w:val="0"/>
              <w:jc w:val="both"/>
            </w:pPr>
            <w:r w:rsidRPr="00371B0B">
              <w:t>- сохранение исторически сложившихся границ земельных участков, кварталов;</w:t>
            </w:r>
          </w:p>
          <w:p w:rsidR="009D1141" w:rsidRPr="00371B0B" w:rsidRDefault="009D1141" w:rsidP="00D56370">
            <w:pPr>
              <w:widowControl w:val="0"/>
              <w:autoSpaceDE w:val="0"/>
              <w:jc w:val="both"/>
            </w:pPr>
            <w:r w:rsidRPr="00371B0B">
              <w:t>- использование в отделке фасадов зданий, формирующих территории общего пользования, традиционных или имитирующих натуральные отделочных материалов с использованием неярких (пастельных) оттенков;</w:t>
            </w:r>
          </w:p>
          <w:p w:rsidR="009D1141" w:rsidRPr="00371B0B" w:rsidRDefault="009D1141" w:rsidP="00D56370">
            <w:pPr>
              <w:widowControl w:val="0"/>
              <w:autoSpaceDE w:val="0"/>
              <w:jc w:val="both"/>
            </w:pPr>
            <w:r w:rsidRPr="00371B0B">
              <w:t>- организация  крылец не более    3-х ступеней, выходящих на территорию общего пользования;</w:t>
            </w:r>
          </w:p>
          <w:p w:rsidR="009D1141" w:rsidRPr="00371B0B" w:rsidRDefault="009D1141" w:rsidP="00D56370">
            <w:pPr>
              <w:widowControl w:val="0"/>
              <w:autoSpaceDE w:val="0"/>
              <w:jc w:val="both"/>
            </w:pPr>
            <w:r w:rsidRPr="00371B0B">
              <w:t>- благоустройство территории с использованием в покрытии пешеходных площадок, тротуаров традиционных (камень, гранит, гравийная смесь) или имитирующих натуральные материалов;</w:t>
            </w:r>
          </w:p>
          <w:p w:rsidR="009D1141" w:rsidRPr="00371B0B" w:rsidRDefault="009D1141" w:rsidP="00D56370">
            <w:pPr>
              <w:widowControl w:val="0"/>
              <w:autoSpaceDE w:val="0"/>
              <w:jc w:val="both"/>
            </w:pPr>
            <w:r w:rsidRPr="00371B0B">
              <w:t>- сохранение ценных пород деревьев, регенерация вдоль улиц исторических аллейных посадок ценных пород деревьев, за исключением хвойных пород;</w:t>
            </w:r>
          </w:p>
          <w:p w:rsidR="009D1141" w:rsidRPr="00371B0B" w:rsidRDefault="009D1141" w:rsidP="00D56370">
            <w:pPr>
              <w:widowControl w:val="0"/>
              <w:autoSpaceDE w:val="0"/>
              <w:jc w:val="both"/>
            </w:pPr>
            <w:r w:rsidRPr="00371B0B">
              <w:t>-применение отдельно стоящего оборудования освещения, отвечающего характеристикам элементов исторической среды;</w:t>
            </w:r>
          </w:p>
          <w:p w:rsidR="009D1141" w:rsidRPr="00371B0B" w:rsidRDefault="009D1141" w:rsidP="00D56370">
            <w:pPr>
              <w:widowControl w:val="0"/>
              <w:autoSpaceDE w:val="0"/>
              <w:jc w:val="both"/>
            </w:pPr>
            <w:r w:rsidRPr="00371B0B">
              <w:t>- установка произведений монументально-декоративного искусства и малых архитектурных форм высотой до 4 м;</w:t>
            </w:r>
          </w:p>
          <w:p w:rsidR="009D1141" w:rsidRPr="00371B0B" w:rsidRDefault="009D1141" w:rsidP="00D56370">
            <w:pPr>
              <w:widowControl w:val="0"/>
              <w:autoSpaceDE w:val="0"/>
              <w:jc w:val="both"/>
            </w:pPr>
            <w:r w:rsidRPr="00371B0B">
              <w:t>- капитальный ремонт и реконструкция существующих объектов инженерной и транспортной инфраструктуры;</w:t>
            </w:r>
          </w:p>
          <w:p w:rsidR="009D1141" w:rsidRPr="00371B0B" w:rsidRDefault="009D1141" w:rsidP="00D56370">
            <w:pPr>
              <w:widowControl w:val="0"/>
              <w:autoSpaceDE w:val="0"/>
              <w:jc w:val="both"/>
            </w:pPr>
            <w:r w:rsidRPr="00371B0B">
              <w:t>- понижение директивного уровня улиц и тротуаров, вертикальная планировка дворовых территорий при наличии археологического надзора;</w:t>
            </w:r>
          </w:p>
          <w:p w:rsidR="009D1141" w:rsidRPr="00371B0B" w:rsidRDefault="009D1141" w:rsidP="00D56370">
            <w:pPr>
              <w:widowControl w:val="0"/>
              <w:autoSpaceDE w:val="0"/>
              <w:jc w:val="both"/>
            </w:pPr>
            <w:r w:rsidRPr="00371B0B">
              <w:t>- снос (демонтаж) объектов капитального и некапитального строительства;</w:t>
            </w:r>
          </w:p>
          <w:p w:rsidR="009D1141" w:rsidRPr="00371B0B" w:rsidRDefault="009D1141" w:rsidP="00D56370">
            <w:pPr>
              <w:widowControl w:val="0"/>
              <w:autoSpaceDE w:val="0"/>
              <w:jc w:val="both"/>
            </w:pPr>
            <w:r w:rsidRPr="00371B0B">
              <w:t>- установка отдельно стоящих средств наружной рекламы и информации с площадью информационного поля до 4,2 кв. м, остановочных модулей, афишных тумб с элементами исторической стилизации не выше 2,5 м;</w:t>
            </w:r>
          </w:p>
          <w:p w:rsidR="009D1141" w:rsidRPr="00371B0B" w:rsidRDefault="009D1141" w:rsidP="00D56370">
            <w:pPr>
              <w:widowControl w:val="0"/>
              <w:autoSpaceDE w:val="0"/>
              <w:jc w:val="both"/>
            </w:pPr>
            <w:r w:rsidRPr="00371B0B">
              <w:t>- размещение на зданиях и сооружениях учрежденческих досок и режимных табличек с площадью информационного поля не более 0,3 кв.м, вывесок высотой не более 0,6 м с размещением не выше отметки нижнего края оконных проемов   2-го этажа здания в виде объемных букв и знаков;</w:t>
            </w:r>
          </w:p>
          <w:p w:rsidR="009D1141" w:rsidRPr="00371B0B" w:rsidRDefault="009D1141" w:rsidP="00D56370">
            <w:pPr>
              <w:widowControl w:val="0"/>
              <w:autoSpaceDE w:val="0"/>
              <w:jc w:val="both"/>
            </w:pPr>
            <w:r w:rsidRPr="00371B0B">
              <w:t>- размещение временных элементов информационно-декоративного оформления событийного характера (мобильные информационные конструкции), включая праздничное оформление, а также временных строительных ограждающих конструкций.</w:t>
            </w:r>
          </w:p>
          <w:p w:rsidR="009D1141" w:rsidRPr="00371B0B" w:rsidRDefault="009D1141" w:rsidP="00D56370">
            <w:pPr>
              <w:widowControl w:val="0"/>
              <w:autoSpaceDE w:val="0"/>
              <w:jc w:val="both"/>
            </w:pPr>
            <w:r w:rsidRPr="00371B0B">
              <w:t>Запрещается:</w:t>
            </w:r>
          </w:p>
          <w:p w:rsidR="009D1141" w:rsidRPr="00371B0B" w:rsidRDefault="009D1141" w:rsidP="00D56370">
            <w:pPr>
              <w:widowControl w:val="0"/>
              <w:autoSpaceDE w:val="0"/>
              <w:jc w:val="both"/>
            </w:pPr>
            <w:r w:rsidRPr="00371B0B">
              <w:t>- возведение новых объектов капитального строительства, за исключением подземных сооружений (линий метрополитена, транспортных туннелей, пешеходных переходов, подземных парковок) при наличии инженерно-геологического заключения об отсутствии негативного влияния этих сооружений на ОКН;</w:t>
            </w:r>
          </w:p>
          <w:p w:rsidR="009D1141" w:rsidRPr="00371B0B" w:rsidRDefault="009D1141" w:rsidP="00D56370">
            <w:pPr>
              <w:widowControl w:val="0"/>
              <w:autoSpaceDE w:val="0"/>
              <w:jc w:val="both"/>
            </w:pPr>
            <w:r w:rsidRPr="00371B0B">
              <w:t>- возведение новых объектов некапитального строительства (установка временных построек, киосков, навесов), в том числе линейных объектов, вышек сотовой связи;</w:t>
            </w:r>
          </w:p>
          <w:p w:rsidR="009D1141" w:rsidRPr="00371B0B" w:rsidRDefault="009D1141" w:rsidP="00D56370">
            <w:pPr>
              <w:widowControl w:val="0"/>
              <w:autoSpaceDE w:val="0"/>
              <w:jc w:val="both"/>
            </w:pPr>
            <w:r w:rsidRPr="00371B0B">
              <w:t>- прокладка инженерных коммуникаций (теплотрасс, газопровода, электрокабеля и т.д.) наземным и надземным способом;</w:t>
            </w:r>
          </w:p>
          <w:p w:rsidR="009D1141" w:rsidRPr="00371B0B" w:rsidRDefault="009D1141" w:rsidP="00D56370">
            <w:pPr>
              <w:widowControl w:val="0"/>
              <w:autoSpaceDE w:val="0"/>
              <w:jc w:val="both"/>
            </w:pPr>
            <w:r w:rsidRPr="00371B0B">
              <w:t>- использование строительных технологий, создающих динамические нагрузки и оказывающих негативное воздействие на ОКН;</w:t>
            </w:r>
          </w:p>
          <w:p w:rsidR="009D1141" w:rsidRPr="00371B0B" w:rsidRDefault="009D1141" w:rsidP="00D56370">
            <w:pPr>
              <w:widowControl w:val="0"/>
              <w:autoSpaceDE w:val="0"/>
              <w:jc w:val="both"/>
            </w:pPr>
            <w:r w:rsidRPr="00371B0B">
              <w:t>- установка всех видов ограждений по внутриквартальным границам земельных участков, за исключением воздвижения подпорных стен;</w:t>
            </w:r>
          </w:p>
          <w:p w:rsidR="009D1141" w:rsidRPr="00371B0B" w:rsidRDefault="009D1141" w:rsidP="00D56370">
            <w:pPr>
              <w:widowControl w:val="0"/>
              <w:autoSpaceDE w:val="0"/>
              <w:jc w:val="both"/>
            </w:pPr>
            <w:r w:rsidRPr="00371B0B">
              <w:t>- установка кондиционеров, антенн и иного инженерного оборудования на фасадах всех типов зданий, строений и сооружений, формирующих территории общего пользования;</w:t>
            </w:r>
          </w:p>
          <w:p w:rsidR="009D1141" w:rsidRPr="00371B0B" w:rsidRDefault="009D1141" w:rsidP="00D56370">
            <w:pPr>
              <w:widowControl w:val="0"/>
              <w:autoSpaceDE w:val="0"/>
              <w:jc w:val="both"/>
            </w:pPr>
            <w:r w:rsidRPr="00371B0B">
              <w:t>- установка транспарантов-перетяжек;</w:t>
            </w:r>
          </w:p>
          <w:p w:rsidR="009D1141" w:rsidRPr="00371B0B" w:rsidRDefault="009D1141" w:rsidP="00D56370">
            <w:pPr>
              <w:widowControl w:val="0"/>
              <w:autoSpaceDE w:val="0"/>
              <w:jc w:val="both"/>
            </w:pPr>
            <w:r w:rsidRPr="00371B0B">
              <w:t>- установка рекламных конструкций на крышах зданий;</w:t>
            </w:r>
          </w:p>
          <w:p w:rsidR="009D1141" w:rsidRPr="00371B0B" w:rsidRDefault="009D1141" w:rsidP="00D56370">
            <w:pPr>
              <w:widowControl w:val="0"/>
              <w:autoSpaceDE w:val="0"/>
              <w:jc w:val="both"/>
            </w:pPr>
            <w:r w:rsidRPr="00371B0B">
              <w:t>- устройство вертикальных кронштейнов шириной более 0,6 м;</w:t>
            </w:r>
          </w:p>
          <w:p w:rsidR="009D1141" w:rsidRPr="00371B0B" w:rsidRDefault="009D1141" w:rsidP="00D56370">
            <w:pPr>
              <w:widowControl w:val="0"/>
              <w:autoSpaceDE w:val="0"/>
              <w:jc w:val="both"/>
              <w:rPr>
                <w:b/>
              </w:rPr>
            </w:pPr>
            <w:r w:rsidRPr="00371B0B">
              <w:t>- использование открытого способа свечения.</w:t>
            </w:r>
          </w:p>
        </w:tc>
      </w:tr>
      <w:tr w:rsidR="009D1141" w:rsidRPr="00371B0B" w:rsidTr="00D56370">
        <w:trPr>
          <w:trHeight w:val="418"/>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Охранная зона объекта культурного наследия - ОЗ-277</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ОЗ - 277</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к ОКН, расположенному по улице Байкальская, 121, для обеспечения его сохранности, условий эксплуатации, благоприятных условий зрительного восприятия в исторической среде.</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pStyle w:val="1c"/>
              <w:widowControl w:val="0"/>
              <w:numPr>
                <w:ilvl w:val="0"/>
                <w:numId w:val="29"/>
              </w:numPr>
              <w:tabs>
                <w:tab w:val="left" w:pos="402"/>
              </w:tabs>
              <w:autoSpaceDE w:val="0"/>
              <w:spacing w:after="0" w:line="240" w:lineRule="auto"/>
              <w:ind w:left="0" w:firstLine="0"/>
              <w:jc w:val="both"/>
              <w:rPr>
                <w:rFonts w:ascii="Times New Roman" w:hAnsi="Times New Roman"/>
              </w:rPr>
            </w:pPr>
            <w:r w:rsidRPr="00371B0B">
              <w:rPr>
                <w:rFonts w:ascii="Times New Roman" w:hAnsi="Times New Roman"/>
              </w:rPr>
              <w:t>Сохранение открытого пространства, существующего использования и соотношения площадей озеленения, насаждений и твердых покрытий.</w:t>
            </w:r>
          </w:p>
          <w:p w:rsidR="009D1141" w:rsidRPr="00371B0B" w:rsidRDefault="009D1141" w:rsidP="00D56370">
            <w:pPr>
              <w:pStyle w:val="1c"/>
              <w:widowControl w:val="0"/>
              <w:numPr>
                <w:ilvl w:val="0"/>
                <w:numId w:val="29"/>
              </w:numPr>
              <w:tabs>
                <w:tab w:val="left" w:pos="402"/>
              </w:tabs>
              <w:autoSpaceDE w:val="0"/>
              <w:spacing w:after="0" w:line="240" w:lineRule="auto"/>
              <w:ind w:left="0" w:firstLine="0"/>
              <w:jc w:val="both"/>
              <w:rPr>
                <w:rFonts w:ascii="Times New Roman" w:hAnsi="Times New Roman"/>
              </w:rPr>
            </w:pPr>
            <w:r w:rsidRPr="00371B0B">
              <w:rPr>
                <w:rFonts w:ascii="Times New Roman" w:hAnsi="Times New Roman"/>
              </w:rPr>
              <w:t>Выполнение мероприятий, направленных на сохранение ОКН при неизменности особенностей, составляющих предметы охраны объекта. Восстановление растительного (травяного) покрова; посадка деревьев и кустов партерного типа; проведение агротехнических мероприятий, направленных на сохранение, восстановление и улучшение насаждений; устройство элементов сопряжения поверхностей; установка элементов защиты участков озеленения (металлические ограждения, специальные виды покрытий и т.п.); установка скамей и урн.</w:t>
            </w:r>
          </w:p>
          <w:p w:rsidR="009D1141" w:rsidRPr="00371B0B" w:rsidRDefault="009D1141" w:rsidP="00D56370">
            <w:pPr>
              <w:pStyle w:val="1c"/>
              <w:widowControl w:val="0"/>
              <w:numPr>
                <w:ilvl w:val="0"/>
                <w:numId w:val="29"/>
              </w:numPr>
              <w:tabs>
                <w:tab w:val="left" w:pos="402"/>
              </w:tabs>
              <w:autoSpaceDE w:val="0"/>
              <w:spacing w:after="0" w:line="240" w:lineRule="auto"/>
              <w:ind w:left="0" w:firstLine="0"/>
              <w:jc w:val="both"/>
              <w:rPr>
                <w:rFonts w:ascii="Times New Roman" w:hAnsi="Times New Roman"/>
              </w:rPr>
            </w:pPr>
            <w:r w:rsidRPr="00371B0B">
              <w:rPr>
                <w:rFonts w:ascii="Times New Roman" w:hAnsi="Times New Roman"/>
              </w:rPr>
              <w:t>Запрещается прокладка коммуникаций, проведение земляных, мелиоративных и хозяйственных работ; устройство автостоянок; размещение рекламы и вывесок; складирование мусора, снега, сколов льда и т.д.; посыпка тротуаров солью и другими химическими препаратами.</w:t>
            </w:r>
          </w:p>
        </w:tc>
      </w:tr>
      <w:tr w:rsidR="009D1141" w:rsidRPr="00371B0B" w:rsidTr="00D56370">
        <w:trPr>
          <w:trHeight w:val="144"/>
        </w:trPr>
        <w:tc>
          <w:tcPr>
            <w:tcW w:w="15457" w:type="dxa"/>
            <w:gridSpan w:val="4"/>
            <w:tcBorders>
              <w:top w:val="single" w:sz="4" w:space="0" w:color="000000"/>
              <w:left w:val="single" w:sz="4" w:space="0" w:color="000000"/>
              <w:bottom w:val="single" w:sz="4" w:space="0" w:color="000000"/>
              <w:right w:val="single" w:sz="4" w:space="0" w:color="000000"/>
            </w:tcBorders>
            <w:vAlign w:val="center"/>
          </w:tcPr>
          <w:p w:rsidR="009D1141" w:rsidRPr="00371B0B" w:rsidRDefault="009D1141" w:rsidP="00D56370">
            <w:pPr>
              <w:pStyle w:val="11"/>
              <w:jc w:val="center"/>
              <w:rPr>
                <w:rFonts w:ascii="Times New Roman" w:hAnsi="Times New Roman" w:cs="Times New Roman"/>
                <w:b/>
              </w:rPr>
            </w:pPr>
            <w:r w:rsidRPr="00371B0B">
              <w:rPr>
                <w:rFonts w:ascii="Times New Roman" w:hAnsi="Times New Roman" w:cs="Times New Roman"/>
                <w:b/>
              </w:rPr>
              <w:t>ЗОНЫ РЕГУЛИРОВАНИЯ ЗАСТРОЙКИ</w:t>
            </w:r>
          </w:p>
        </w:tc>
      </w:tr>
      <w:tr w:rsidR="009D1141" w:rsidRPr="00371B0B" w:rsidTr="00D56370">
        <w:trPr>
          <w:trHeight w:val="993"/>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строгого регулирования застройки и хозяйственной деятельности</w:t>
            </w:r>
          </w:p>
          <w:p w:rsidR="009D1141" w:rsidRPr="00371B0B" w:rsidRDefault="009D1141" w:rsidP="00D56370">
            <w:pPr>
              <w:autoSpaceDE w:val="0"/>
              <w:jc w:val="center"/>
              <w:rPr>
                <w:b/>
              </w:rPr>
            </w:pPr>
            <w:r w:rsidRPr="00371B0B">
              <w:rPr>
                <w:b/>
              </w:rPr>
              <w:t>(1-го типа)</w:t>
            </w:r>
          </w:p>
          <w:p w:rsidR="009D1141" w:rsidRPr="00371B0B" w:rsidRDefault="009D1141" w:rsidP="00D56370">
            <w:pPr>
              <w:autoSpaceDE w:val="0"/>
              <w:jc w:val="center"/>
              <w:rPr>
                <w:b/>
              </w:rPr>
            </w:pP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ЗСР-1</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участков исторической среды (целостной и частично нарушенной), сохранившей исторический облик, как важный градоформирующий фактор и формируемой высокоплотной, каменной застройкой разной этажности с целью регенерации, ограниченного преобразования и активного использования внутриквартальных пространств - исторический общественно-торгового центр; застройка улиц (с прилегающими территориями): Урицкого, К. Маркса, фрагментов улиц: Пролетарской, Сухэ - Батора, Дзержинского, Тимирязева, Литвинова.</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 xml:space="preserve">Комплексное сохранение ОКН. </w:t>
            </w:r>
          </w:p>
          <w:p w:rsidR="009D1141" w:rsidRPr="00371B0B" w:rsidRDefault="009D1141" w:rsidP="00D56370">
            <w:pPr>
              <w:widowControl w:val="0"/>
              <w:autoSpaceDE w:val="0"/>
              <w:jc w:val="both"/>
            </w:pPr>
            <w:r w:rsidRPr="00371B0B">
              <w:t>Выполнение мероприятий, направленных  на сохранение ОКН (ремонт, реставрация, консервации надгробий и ограждений).</w:t>
            </w:r>
          </w:p>
          <w:p w:rsidR="009D1141" w:rsidRPr="00371B0B" w:rsidRDefault="009D1141" w:rsidP="00D56370">
            <w:pPr>
              <w:widowControl w:val="0"/>
              <w:autoSpaceDE w:val="0"/>
              <w:jc w:val="both"/>
            </w:pPr>
            <w:r w:rsidRPr="00371B0B">
              <w:t xml:space="preserve">Сохранение и восстановление планировочной структуры некрополей. </w:t>
            </w:r>
          </w:p>
          <w:p w:rsidR="009D1141" w:rsidRPr="00371B0B" w:rsidRDefault="009D1141" w:rsidP="00D56370">
            <w:pPr>
              <w:widowControl w:val="0"/>
              <w:autoSpaceDE w:val="0"/>
              <w:jc w:val="both"/>
            </w:pPr>
            <w:r w:rsidRPr="00371B0B">
              <w:t xml:space="preserve">Благоустройство территории с сохранением первоначальной планировочной структуры некрополя. </w:t>
            </w:r>
          </w:p>
          <w:p w:rsidR="009D1141" w:rsidRPr="00371B0B" w:rsidRDefault="009D1141" w:rsidP="00D56370">
            <w:pPr>
              <w:widowControl w:val="0"/>
              <w:autoSpaceDE w:val="0"/>
              <w:jc w:val="both"/>
            </w:pPr>
            <w:r w:rsidRPr="00371B0B">
              <w:t>Поддержание и сохранение зеленых насаждений.</w:t>
            </w:r>
          </w:p>
          <w:p w:rsidR="009D1141" w:rsidRPr="00371B0B" w:rsidRDefault="009D1141" w:rsidP="00D56370">
            <w:pPr>
              <w:widowControl w:val="0"/>
              <w:autoSpaceDE w:val="0"/>
              <w:jc w:val="both"/>
            </w:pPr>
            <w:r w:rsidRPr="00371B0B">
              <w:t xml:space="preserve">Запрещение нового строительства, за исключением специальных мер по выявлению и сохранению ОКН, а также объектов, определяемых функциями историко-мемориальных комплексов. </w:t>
            </w:r>
          </w:p>
          <w:p w:rsidR="009D1141" w:rsidRPr="00371B0B" w:rsidRDefault="009D1141" w:rsidP="00D56370">
            <w:pPr>
              <w:widowControl w:val="0"/>
              <w:autoSpaceDE w:val="0"/>
              <w:jc w:val="both"/>
            </w:pPr>
          </w:p>
        </w:tc>
      </w:tr>
      <w:tr w:rsidR="009D1141" w:rsidRPr="00371B0B" w:rsidTr="00D56370">
        <w:trPr>
          <w:trHeight w:val="276"/>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строгого регулирования застройки и хозяйственной деятельности</w:t>
            </w:r>
          </w:p>
          <w:p w:rsidR="009D1141" w:rsidRPr="00371B0B" w:rsidRDefault="009D1141" w:rsidP="00D56370">
            <w:pPr>
              <w:autoSpaceDE w:val="0"/>
              <w:jc w:val="center"/>
              <w:rPr>
                <w:b/>
              </w:rPr>
            </w:pPr>
            <w:r w:rsidRPr="00371B0B">
              <w:rPr>
                <w:b/>
              </w:rPr>
              <w:t>(2-го типа)</w:t>
            </w:r>
          </w:p>
          <w:p w:rsidR="009D1141" w:rsidRPr="00371B0B" w:rsidRDefault="009D1141" w:rsidP="00D56370">
            <w:pPr>
              <w:autoSpaceDE w:val="0"/>
              <w:jc w:val="center"/>
              <w:rPr>
                <w:b/>
              </w:rPr>
            </w:pP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ЗСР-2</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участков исторической среды (целостной и частично нарушенной), сохранившей исторический облик, как важный градоформирующий фактор и формируемой плотной деревянной усадебной застройкой, с целью регенерации и ограниченного преобразования историко-градостроительной среды.</w:t>
            </w:r>
          </w:p>
          <w:p w:rsidR="009D1141" w:rsidRPr="00371B0B" w:rsidRDefault="009D1141" w:rsidP="00D56370">
            <w:pPr>
              <w:widowControl w:val="0"/>
              <w:autoSpaceDE w:val="0"/>
              <w:jc w:val="both"/>
            </w:pPr>
            <w:r w:rsidRPr="00371B0B">
              <w:t>Зоны деревянной застройки улиц (с прилегающими территориями):</w:t>
            </w:r>
          </w:p>
          <w:p w:rsidR="009D1141" w:rsidRPr="00371B0B" w:rsidRDefault="009D1141" w:rsidP="00D56370">
            <w:pPr>
              <w:widowControl w:val="0"/>
              <w:autoSpaceDE w:val="0"/>
              <w:jc w:val="both"/>
            </w:pPr>
            <w:r w:rsidRPr="00371B0B">
              <w:t>Грязнова, Б. Хмельницкого, Киевской, Бабушкина, К. Либкнехта, Декабрьских Событий, Марата, Подгорной, Коммунаров, Седова, 3-го Июля, Кожова.</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1.Комплексное сохранение ОКН. Выполнение ремонтно-реставрационных работ (ремонт, реставрация, консервация, приспособление ОКН для современного использования) при неизменности особенностей, составляющих предметы охраны объекта.</w:t>
            </w:r>
          </w:p>
          <w:p w:rsidR="009D1141" w:rsidRPr="00371B0B" w:rsidRDefault="009D1141" w:rsidP="00D56370">
            <w:pPr>
              <w:widowControl w:val="0"/>
              <w:autoSpaceDE w:val="0"/>
              <w:jc w:val="both"/>
            </w:pPr>
            <w:r w:rsidRPr="00371B0B">
              <w:t>Выполнение мероприятий по обеспечению сохранности ОКН: пожарной безопасности, защиты от динамических и иных воздействий, гидрогеологических и экологических условий.</w:t>
            </w:r>
          </w:p>
          <w:p w:rsidR="009D1141" w:rsidRPr="00371B0B" w:rsidRDefault="009D1141" w:rsidP="00D56370">
            <w:pPr>
              <w:widowControl w:val="0"/>
              <w:autoSpaceDE w:val="0"/>
              <w:jc w:val="both"/>
            </w:pPr>
            <w:r w:rsidRPr="00371B0B">
              <w:t>2.Сохранение и регенерация историко-градостроительной среды.</w:t>
            </w:r>
          </w:p>
          <w:p w:rsidR="009D1141" w:rsidRPr="00371B0B" w:rsidRDefault="009D1141" w:rsidP="00D56370">
            <w:pPr>
              <w:widowControl w:val="0"/>
              <w:autoSpaceDE w:val="0"/>
              <w:jc w:val="both"/>
            </w:pPr>
            <w:r w:rsidRPr="00371B0B">
              <w:t>Сохранение исторических красных линий застройки с восполнением утрат на лицевых сторонах кварталов переносимыми ОКН (с участков новой застройки в процессе развития города, либо воссоздание ОКН при наличии научно-исследовательской проектной документации); сохранение ценных элементов исторической среды; поддержание красных линий восстанавливаемыми традиционными ограждениями, воротами; обеспечение благоприятных условий зрительного восприятия ОКН. Санация внутриквартальной застройки со сносом малоценных строений, полное благоустройство зданий и территории; восполнение внутриквартальных фрагментов нарушенной исторической среды (в том числе и переносимыми ОКН). Компенсационное строительство, композиционно и масштабно подчиненное исторической опорной застройке:</w:t>
            </w:r>
          </w:p>
          <w:p w:rsidR="009D1141" w:rsidRPr="00371B0B" w:rsidRDefault="009D1141" w:rsidP="00D56370">
            <w:pPr>
              <w:widowControl w:val="0"/>
              <w:autoSpaceDE w:val="0"/>
              <w:jc w:val="both"/>
            </w:pPr>
            <w:r w:rsidRPr="00371B0B">
              <w:t>- протяженность фасадов - от 10 до 15 м.; - разрывы между постройками - 12-15 метров; - размеры по высоте (до карниза) - до 8 м. (по уличному фронту и до 10 м - на внутриквартальной территории); - максимальная площадь застроенной территории - 40- 50%; - сохранение и использование сложившегося планировочного масштаба (планировочного модуля участков, определяемого исторической парцелляцией - границами межевания участков), - форма крыш - скатная.</w:t>
            </w:r>
          </w:p>
          <w:p w:rsidR="009D1141" w:rsidRPr="00371B0B" w:rsidRDefault="009D1141" w:rsidP="00D56370">
            <w:pPr>
              <w:widowControl w:val="0"/>
              <w:autoSpaceDE w:val="0"/>
              <w:jc w:val="both"/>
            </w:pPr>
            <w:r w:rsidRPr="00371B0B">
              <w:t>Ремонт, реконструкция объектов капитального строительства, не являющихся ОКН, ограничивается и допускается при условии приведения их в соответствие регламенту зоны (с регулированием: размеров, пропорций, цветового решения, строительного материала, скатной формы крыш и материала кровли, отделки фасадов, благоустройства территории).</w:t>
            </w:r>
          </w:p>
          <w:p w:rsidR="009D1141" w:rsidRPr="00371B0B" w:rsidRDefault="009D1141" w:rsidP="00D56370">
            <w:pPr>
              <w:widowControl w:val="0"/>
              <w:autoSpaceDE w:val="0"/>
              <w:jc w:val="both"/>
            </w:pPr>
            <w:r w:rsidRPr="00371B0B">
              <w:t xml:space="preserve">Хозяйственная деятельность ограничивается и регулируется условиями обеспечения сохранности ОКН и регенерации среды, в том числе: по озеленению, по размещению рекламы (регулирование: размеров, пропорций, цветового решения, материала исполнения, места и способа крепления), элементов городского дизайна, </w:t>
            </w:r>
          </w:p>
          <w:p w:rsidR="009D1141" w:rsidRPr="00371B0B" w:rsidRDefault="009D1141" w:rsidP="00D56370">
            <w:pPr>
              <w:widowControl w:val="0"/>
              <w:autoSpaceDE w:val="0"/>
              <w:jc w:val="both"/>
            </w:pPr>
            <w:r w:rsidRPr="00371B0B">
              <w:t>по прокладке инженерных сетей (в подземных коммуникационных коридорах);</w:t>
            </w:r>
          </w:p>
          <w:p w:rsidR="009D1141" w:rsidRPr="00371B0B" w:rsidRDefault="009D1141" w:rsidP="00D56370">
            <w:pPr>
              <w:widowControl w:val="0"/>
              <w:autoSpaceDE w:val="0"/>
              <w:jc w:val="both"/>
              <w:rPr>
                <w:b/>
              </w:rPr>
            </w:pPr>
            <w:r w:rsidRPr="00371B0B">
              <w:t>по ремонту дорожного и тротуарного полотна (регулирование: отметок, покрытий, форм уличного освещения, зеленых насаждений, малых архитектурных форм).</w:t>
            </w:r>
          </w:p>
        </w:tc>
      </w:tr>
      <w:tr w:rsidR="009D1141" w:rsidRPr="00371B0B" w:rsidTr="00D56370">
        <w:trPr>
          <w:trHeight w:val="70"/>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строгого регулирования застройки и хозяйственной деятельности</w:t>
            </w:r>
          </w:p>
          <w:p w:rsidR="009D1141" w:rsidRPr="00371B0B" w:rsidRDefault="009D1141" w:rsidP="00D56370">
            <w:pPr>
              <w:autoSpaceDE w:val="0"/>
              <w:jc w:val="center"/>
              <w:rPr>
                <w:b/>
              </w:rPr>
            </w:pPr>
            <w:r w:rsidRPr="00371B0B">
              <w:rPr>
                <w:b/>
              </w:rPr>
              <w:t>(3-го типа)</w:t>
            </w:r>
          </w:p>
          <w:p w:rsidR="009D1141" w:rsidRPr="00371B0B" w:rsidRDefault="009D1141" w:rsidP="00D56370">
            <w:pPr>
              <w:autoSpaceDE w:val="0"/>
              <w:jc w:val="center"/>
              <w:rPr>
                <w:b/>
              </w:rPr>
            </w:pP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ЗСР-3</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участков сложившейся исторической среды, сохранившей исторический облик, как важный градоформирующий фактор и формируемой малоплотной, капитальной застройкой крупными отдельно стоящими общественно значимыми объектами в открытых озелененных пространствах с целью регенерации и ограниченного преобразования историко-градостроительной среды.</w:t>
            </w:r>
          </w:p>
          <w:p w:rsidR="009D1141" w:rsidRPr="00371B0B" w:rsidRDefault="009D1141" w:rsidP="00D56370">
            <w:pPr>
              <w:widowControl w:val="0"/>
              <w:autoSpaceDE w:val="0"/>
              <w:jc w:val="both"/>
            </w:pPr>
            <w:r w:rsidRPr="00371B0B">
              <w:t>Зона общественно-культурного центра: площадь соборного комплекса, площадь Кирова, площадь Труда, фрагменты застройки улиц (с прилегающими территориями): К. Маркса, Ленина,</w:t>
            </w:r>
          </w:p>
          <w:p w:rsidR="009D1141" w:rsidRPr="00371B0B" w:rsidRDefault="009D1141" w:rsidP="00D56370">
            <w:pPr>
              <w:widowControl w:val="0"/>
              <w:autoSpaceDE w:val="0"/>
              <w:jc w:val="both"/>
            </w:pPr>
            <w:r w:rsidRPr="00371B0B">
              <w:t>бульвара Гагарина, Макаренко.</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1.Комплексное сохранение ОКН. Выполнение ремонтно-реставрационных работ (ремонт, реставрация, консервация, приспособление ОКН для современного использования) при неизменности особенностей, составляющих предметы охраны объекта.</w:t>
            </w:r>
          </w:p>
          <w:p w:rsidR="009D1141" w:rsidRPr="00371B0B" w:rsidRDefault="009D1141" w:rsidP="00D56370">
            <w:pPr>
              <w:widowControl w:val="0"/>
              <w:autoSpaceDE w:val="0"/>
              <w:jc w:val="both"/>
            </w:pPr>
            <w:r w:rsidRPr="00371B0B">
              <w:t>Выполнение мероприятий по обеспечению сохранности ОКН: пожарной безопасности, защиты от динамических и иных воздействий, гидрогеологических и экологических условий.</w:t>
            </w:r>
          </w:p>
          <w:p w:rsidR="009D1141" w:rsidRPr="00371B0B" w:rsidRDefault="009D1141" w:rsidP="00D56370">
            <w:pPr>
              <w:widowControl w:val="0"/>
              <w:autoSpaceDE w:val="0"/>
              <w:jc w:val="both"/>
              <w:rPr>
                <w:b/>
              </w:rPr>
            </w:pPr>
            <w:r w:rsidRPr="00371B0B">
              <w:t>2.Сохранение сложившегося дискретного характера размещения объектов в открытых озелененных пространствах. Сохранение исторических участков озеленения. Снос малоценных строений, благоустройство территории. Размещение объектов (нового строительства) на свободных от озеленения участках, поддержание сложившихся ансамблей (в каждой конкретной ситуации - с предварительным определением параметров - см. « требования стадийности проектирования»). Ремонт, реконструкция объектов капитального строительства, не являющихся ОКН, ограничивается и допускается при условии приведения их в соответствие регламенту зоны (с регулированием: размеров, пропорций, цветового решения, строительного материала, формы крыш, отделки фасадов). Конкурсное проектирование.</w:t>
            </w:r>
          </w:p>
        </w:tc>
      </w:tr>
      <w:tr w:rsidR="009D1141" w:rsidRPr="00371B0B" w:rsidTr="00D56370">
        <w:trPr>
          <w:trHeight w:val="1550"/>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строгого регулирования застройки и хозяйственной деятельности</w:t>
            </w:r>
          </w:p>
          <w:p w:rsidR="009D1141" w:rsidRPr="00371B0B" w:rsidRDefault="009D1141" w:rsidP="00D56370">
            <w:pPr>
              <w:autoSpaceDE w:val="0"/>
              <w:jc w:val="center"/>
              <w:rPr>
                <w:b/>
              </w:rPr>
            </w:pPr>
            <w:r w:rsidRPr="00371B0B">
              <w:rPr>
                <w:b/>
              </w:rPr>
              <w:t>(4-го типа)</w:t>
            </w:r>
          </w:p>
          <w:p w:rsidR="009D1141" w:rsidRPr="00371B0B" w:rsidRDefault="009D1141" w:rsidP="00D56370">
            <w:pPr>
              <w:autoSpaceDE w:val="0"/>
              <w:jc w:val="center"/>
              <w:rPr>
                <w:b/>
              </w:rPr>
            </w:pP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ЗСР-4</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участков исторической среды (целостной и частично нарушенной), сохранившей исторический облик, как важный градоформирующий фактор и формируемой среднеплотной, каменной и деревянной застройкой, с целью регенерации и ограниченного преобразования историко-градостроительной среды, активного использования внутриквартальных пространств, а также для участков (независимо от степени сохранности среды) с целью обеспечения условий пространственного восприятия градостроительных доминант.</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1.Комплексное сохранение ОКН. Выполнение ремонтно-реставрационных работ (ремонт, реставрация, консервация, приспособление ОКН для современного использования) при неизменности особенностей, составляющих предметы охраны объекта.</w:t>
            </w:r>
          </w:p>
          <w:p w:rsidR="009D1141" w:rsidRPr="00371B0B" w:rsidRDefault="009D1141" w:rsidP="00D56370">
            <w:pPr>
              <w:widowControl w:val="0"/>
              <w:autoSpaceDE w:val="0"/>
              <w:jc w:val="both"/>
            </w:pPr>
            <w:r w:rsidRPr="00371B0B">
              <w:t>Выполнение мероприятий по обеспечению сохранности ОКН: пожарной безопасности, защиты от динамических и иных воздействий, гидрогеологических и экологических условий.</w:t>
            </w:r>
          </w:p>
          <w:p w:rsidR="009D1141" w:rsidRPr="00371B0B" w:rsidRDefault="009D1141" w:rsidP="00D56370">
            <w:pPr>
              <w:widowControl w:val="0"/>
              <w:autoSpaceDE w:val="0"/>
              <w:jc w:val="both"/>
            </w:pPr>
            <w:r w:rsidRPr="00371B0B">
              <w:t>2.Сохранение дискретного характера застройки на лицевых сторонах кварталов (по красным линиям). Поддержание исторических красных линий объектами нового строительства; сохранение ценных элементов исторической среды. Санация внутриквартальной застройки со сносом малоценных строений; благоустройство территории. Новое строительство ограничивается и регулируется:</w:t>
            </w:r>
          </w:p>
          <w:p w:rsidR="009D1141" w:rsidRPr="00371B0B" w:rsidRDefault="009D1141" w:rsidP="00D56370">
            <w:pPr>
              <w:widowControl w:val="0"/>
              <w:autoSpaceDE w:val="0"/>
              <w:jc w:val="both"/>
            </w:pPr>
            <w:r w:rsidRPr="00371B0B">
              <w:t>- протяженность фасадов по лицевым сторонам кварталов - до 20 м.; размеры по высоте (до карниза) - до 12 м.; максимальная площадь застроенной территории - 50-60%; учет сложившегося планировочного масштаба (планировочного модуля участков, определяемого исторической парцелляцией - границами межевания участков. Ремонт и реконструкция объектов капитального строительства, не являющихся ОКН, ограничивается и допускается при условии приведения их в соответствие регламенту зоны (с регулированием: размеров, пропорций, цветового решения, отделки фасадов, благоустройства территории). Хозяйственная деятельность ограничивается и регулируется условиями обеспечения сохранности ОКН и ограниченного преобразования среды, в том числе: по озеленению, по размещению рекламы и элементов городского дизайна, по прокладке инженерных сетей (в подземных коммуникационных коридорах); по ремонту дорожного и тротуарного полотна (регулирование: отметок, покрытий).</w:t>
            </w:r>
          </w:p>
          <w:p w:rsidR="009D1141" w:rsidRPr="00371B0B" w:rsidRDefault="009D1141" w:rsidP="00D56370">
            <w:pPr>
              <w:widowControl w:val="0"/>
              <w:autoSpaceDE w:val="0"/>
              <w:jc w:val="both"/>
              <w:rPr>
                <w:b/>
              </w:rPr>
            </w:pPr>
            <w:r w:rsidRPr="00371B0B">
              <w:t>3.Уточнение (конкретизация) градостроительного регламента допускается в отдельных случаях, на основании предварительно выполненных историко-архитектурных исследований, градостроительного обоснования.</w:t>
            </w:r>
          </w:p>
        </w:tc>
      </w:tr>
      <w:tr w:rsidR="009D1141" w:rsidRPr="00371B0B" w:rsidTr="00D56370">
        <w:trPr>
          <w:trHeight w:val="270"/>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регулирования застройки и хозяйственной деятельности - 27</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ЗР-27</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земельных участков с нарушенной исторической средой, непосредственно примыкающих к фрагментам ценной исторической застройки и охраняемого природного ландшафта с целью поддержания и развития традиционных приемов формирования застройки в ходе реконструкции, активного преобразования городской среды.</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Ограничение нового строительства с учетом:</w:t>
            </w:r>
          </w:p>
          <w:p w:rsidR="009D1141" w:rsidRPr="00371B0B" w:rsidRDefault="009D1141" w:rsidP="00D56370">
            <w:pPr>
              <w:widowControl w:val="0"/>
              <w:autoSpaceDE w:val="0"/>
              <w:jc w:val="both"/>
            </w:pPr>
            <w:r w:rsidRPr="00371B0B">
              <w:t>а) объекты нового строительства ограничиваются по высоте: до 12 м.  (по коньку крыши);</w:t>
            </w:r>
          </w:p>
          <w:p w:rsidR="009D1141" w:rsidRPr="00371B0B" w:rsidRDefault="009D1141" w:rsidP="00D56370">
            <w:pPr>
              <w:widowControl w:val="0"/>
              <w:autoSpaceDE w:val="0"/>
              <w:jc w:val="both"/>
            </w:pPr>
            <w:r w:rsidRPr="00371B0B">
              <w:t>б) дискретного характера размещения в открытых озелененных пространствах;</w:t>
            </w:r>
          </w:p>
          <w:p w:rsidR="009D1141" w:rsidRPr="00371B0B" w:rsidRDefault="009D1141" w:rsidP="00D56370">
            <w:pPr>
              <w:widowControl w:val="0"/>
              <w:autoSpaceDE w:val="0"/>
              <w:jc w:val="both"/>
            </w:pPr>
            <w:r w:rsidRPr="00371B0B">
              <w:t>в) максимальная площадь застроенной территории – 30-40%;</w:t>
            </w:r>
          </w:p>
          <w:p w:rsidR="009D1141" w:rsidRPr="00371B0B" w:rsidRDefault="009D1141" w:rsidP="00D56370">
            <w:pPr>
              <w:widowControl w:val="0"/>
              <w:autoSpaceDE w:val="0"/>
              <w:jc w:val="both"/>
            </w:pPr>
            <w:r w:rsidRPr="00371B0B">
              <w:t>г) баланс территории с соотношением озелененных участков - не менее 50%;</w:t>
            </w:r>
          </w:p>
          <w:p w:rsidR="009D1141" w:rsidRPr="00371B0B" w:rsidRDefault="009D1141" w:rsidP="00D56370">
            <w:pPr>
              <w:widowControl w:val="0"/>
              <w:autoSpaceDE w:val="0"/>
              <w:jc w:val="both"/>
            </w:pPr>
            <w:r w:rsidRPr="00371B0B">
              <w:t>д) допускаются отступы от существующих красных линий застройки;</w:t>
            </w:r>
          </w:p>
          <w:p w:rsidR="009D1141" w:rsidRPr="00371B0B" w:rsidRDefault="009D1141" w:rsidP="00D56370">
            <w:pPr>
              <w:widowControl w:val="0"/>
              <w:autoSpaceDE w:val="0"/>
              <w:jc w:val="both"/>
            </w:pPr>
            <w:r w:rsidRPr="00371B0B">
              <w:t>е) цветовое решение фасадов объектов нового строительства соподчиненное колористике ОКН «Здание Ломоносовской школы, где размещался штаб  30 кавалерийской дивизии 5-ой армии под командованием видного военачальника Рокоссовского К.К.»;</w:t>
            </w:r>
          </w:p>
          <w:p w:rsidR="009D1141" w:rsidRPr="00371B0B" w:rsidRDefault="009D1141" w:rsidP="00D56370">
            <w:pPr>
              <w:widowControl w:val="0"/>
              <w:autoSpaceDE w:val="0"/>
              <w:jc w:val="both"/>
            </w:pPr>
            <w:r w:rsidRPr="00371B0B">
              <w:t>ж) функциональное использование – здания общественного назначения.</w:t>
            </w:r>
          </w:p>
          <w:p w:rsidR="009D1141" w:rsidRPr="00371B0B" w:rsidRDefault="009D1141" w:rsidP="00D56370">
            <w:pPr>
              <w:widowControl w:val="0"/>
              <w:autoSpaceDE w:val="0"/>
              <w:jc w:val="both"/>
            </w:pPr>
            <w:r w:rsidRPr="00371B0B">
              <w:t>Обеспечение визуального восприятия объекта культурного наследия – «Здание Ломоносовской школы, где размещался штаб 30 кавалерийской дивизии 5-ой армии под командованием видного военачальника Рокоссовского К.К.»;</w:t>
            </w:r>
          </w:p>
          <w:p w:rsidR="009D1141" w:rsidRPr="00371B0B" w:rsidRDefault="009D1141" w:rsidP="00D56370">
            <w:pPr>
              <w:widowControl w:val="0"/>
              <w:autoSpaceDE w:val="0"/>
              <w:jc w:val="both"/>
            </w:pPr>
            <w:r w:rsidRPr="00371B0B">
              <w:t>з) отступ от границы территории ОКН до объектов нового строительства – не менее 7 м.;</w:t>
            </w:r>
          </w:p>
          <w:p w:rsidR="009D1141" w:rsidRPr="00371B0B" w:rsidRDefault="009D1141" w:rsidP="00D56370">
            <w:pPr>
              <w:widowControl w:val="0"/>
              <w:autoSpaceDE w:val="0"/>
              <w:jc w:val="both"/>
            </w:pPr>
            <w:r w:rsidRPr="00371B0B">
              <w:t>и) ограничение размещения рекламы, вывесок, временных построек, киосков, навесов, крупногабаритных зеленых насаждений.</w:t>
            </w:r>
          </w:p>
          <w:p w:rsidR="009D1141" w:rsidRPr="00371B0B" w:rsidRDefault="009D1141" w:rsidP="00D56370">
            <w:pPr>
              <w:widowControl w:val="0"/>
              <w:autoSpaceDE w:val="0"/>
              <w:jc w:val="both"/>
            </w:pPr>
            <w:r w:rsidRPr="00371B0B">
              <w:t>Выполнение мероприятий по обеспечению сохранности ОКН - пожарной безопасности, защиты от динамических и иных воздействий, гидрогеологических и экологических условий.</w:t>
            </w:r>
          </w:p>
          <w:p w:rsidR="009D1141" w:rsidRPr="00371B0B" w:rsidRDefault="009D1141" w:rsidP="00D56370">
            <w:pPr>
              <w:widowControl w:val="0"/>
              <w:autoSpaceDE w:val="0"/>
              <w:jc w:val="both"/>
            </w:pPr>
            <w:r w:rsidRPr="00371B0B">
              <w:t>Снос малоценных строений. Благоустройство территории.</w:t>
            </w:r>
          </w:p>
          <w:p w:rsidR="009D1141" w:rsidRPr="00371B0B" w:rsidRDefault="009D1141" w:rsidP="00D56370">
            <w:pPr>
              <w:widowControl w:val="0"/>
              <w:autoSpaceDE w:val="0"/>
              <w:jc w:val="both"/>
              <w:rPr>
                <w:b/>
              </w:rPr>
            </w:pPr>
            <w:r w:rsidRPr="00371B0B">
              <w:t>Территория ЗР-27 дополнительно обременена утвержденным режимом использования земель территории в границах объекта археологии – «Роща Звездочка».</w:t>
            </w:r>
          </w:p>
        </w:tc>
      </w:tr>
      <w:tr w:rsidR="009D1141" w:rsidRPr="00371B0B" w:rsidTr="00D56370">
        <w:trPr>
          <w:trHeight w:val="270"/>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регулирования застройки и хозяйственной деятельности ЗР-77</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ЗР-77</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к ОКН, расположенным по улице Литвинова, 10 и переулок Пионерский, 13, для обеспечения их сохранности, условий эксплуатации, благоприятных условий зрительного восприятия в исторической среде.</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pStyle w:val="1c"/>
              <w:widowControl w:val="0"/>
              <w:numPr>
                <w:ilvl w:val="0"/>
                <w:numId w:val="30"/>
              </w:numPr>
              <w:tabs>
                <w:tab w:val="left" w:pos="402"/>
                <w:tab w:val="left" w:pos="624"/>
              </w:tabs>
              <w:autoSpaceDE w:val="0"/>
              <w:spacing w:after="0" w:line="240" w:lineRule="auto"/>
              <w:ind w:left="68" w:firstLine="0"/>
              <w:jc w:val="both"/>
              <w:rPr>
                <w:rFonts w:ascii="Times New Roman" w:hAnsi="Times New Roman"/>
              </w:rPr>
            </w:pPr>
            <w:r w:rsidRPr="00371B0B">
              <w:rPr>
                <w:rFonts w:ascii="Times New Roman" w:hAnsi="Times New Roman"/>
              </w:rPr>
              <w:t>Выполнение мероприятий по обеспечению сохранности ОКН: пожарной безопасности, защиты от динамических и иных воздействий, гидрогеологических и экологических условий.</w:t>
            </w:r>
          </w:p>
          <w:p w:rsidR="009D1141" w:rsidRPr="00371B0B" w:rsidRDefault="009D1141" w:rsidP="00D56370">
            <w:pPr>
              <w:pStyle w:val="1c"/>
              <w:widowControl w:val="0"/>
              <w:numPr>
                <w:ilvl w:val="0"/>
                <w:numId w:val="30"/>
              </w:numPr>
              <w:tabs>
                <w:tab w:val="left" w:pos="402"/>
                <w:tab w:val="left" w:pos="624"/>
              </w:tabs>
              <w:autoSpaceDE w:val="0"/>
              <w:spacing w:after="0" w:line="240" w:lineRule="auto"/>
              <w:ind w:left="68" w:firstLine="0"/>
              <w:jc w:val="both"/>
              <w:rPr>
                <w:rFonts w:ascii="Times New Roman" w:hAnsi="Times New Roman"/>
              </w:rPr>
            </w:pPr>
            <w:r w:rsidRPr="00371B0B">
              <w:rPr>
                <w:rFonts w:ascii="Times New Roman" w:hAnsi="Times New Roman"/>
              </w:rPr>
              <w:t>Санация внутриквартальной застройки со сносом малоценных строений; благоустройство территории. Новое строительство ограничивается и регулируется высотными параметрами – до 31 метра (до конька крыши). Ремонт и реконструкция объектов капитального строительства, не являющихся ОКН, ограничивается и допускается при условии приведения их в соответствие регламенту зоны.</w:t>
            </w:r>
          </w:p>
          <w:p w:rsidR="009D1141" w:rsidRPr="00371B0B" w:rsidRDefault="009D1141" w:rsidP="00D56370">
            <w:pPr>
              <w:pStyle w:val="1c"/>
              <w:widowControl w:val="0"/>
              <w:numPr>
                <w:ilvl w:val="0"/>
                <w:numId w:val="30"/>
              </w:numPr>
              <w:tabs>
                <w:tab w:val="left" w:pos="402"/>
                <w:tab w:val="left" w:pos="624"/>
              </w:tabs>
              <w:autoSpaceDE w:val="0"/>
              <w:spacing w:after="0" w:line="240" w:lineRule="auto"/>
              <w:ind w:left="68" w:firstLine="0"/>
              <w:jc w:val="both"/>
              <w:rPr>
                <w:rFonts w:ascii="Times New Roman" w:hAnsi="Times New Roman"/>
              </w:rPr>
            </w:pPr>
            <w:r w:rsidRPr="00371B0B">
              <w:rPr>
                <w:rFonts w:ascii="Times New Roman" w:hAnsi="Times New Roman"/>
              </w:rPr>
              <w:t>Хозяйственная деятельность ограничивается и регулируется условиями обеспечения сохранности ОКН и ограниченного преобразования среды, в том числе: по озеленению, по размещению рекламы и элементов городского дизайна, по прокладке инженерных сетей (в подземных коммуникационных коридорах); по ремонту дорожного и тротуарного полотна (регулирование: отметок, покрытий).</w:t>
            </w:r>
          </w:p>
        </w:tc>
      </w:tr>
      <w:tr w:rsidR="009D1141" w:rsidRPr="00371B0B" w:rsidTr="00D56370">
        <w:trPr>
          <w:trHeight w:val="270"/>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регулирования застройки и хозяйственной деятельности - 109</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ЗР-109</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участков исторической среды (нарушенной) в юго-восточном фрагменте квартала № 109 (ограниченного улицами: Байкальской, Горной, Партизанской, Софьи Перовской), частично сохранившей исторический облик, как градоформирующий фактор и формируемой среднеплотной, каменной и деревянной застройкой, с целью ограниченного преобразования историко-градостроительной среды, развития традиционных приемов формирования застройки, активного использования внутриквартальных пространств.</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Режим использования земель:</w:t>
            </w:r>
          </w:p>
          <w:p w:rsidR="009D1141" w:rsidRPr="00371B0B" w:rsidRDefault="009D1141" w:rsidP="00D56370">
            <w:pPr>
              <w:widowControl w:val="0"/>
              <w:autoSpaceDE w:val="0"/>
              <w:jc w:val="both"/>
            </w:pPr>
            <w:r w:rsidRPr="00371B0B">
              <w:t>Ограниченное преобразование историко-градостроительной среды на участках лицевой стороны квартала, активное использование внутриквартальных участков с учетом требований по обеспечению сохранности ОКН, условий их визуального восприятия.</w:t>
            </w:r>
          </w:p>
          <w:p w:rsidR="009D1141" w:rsidRPr="00371B0B" w:rsidRDefault="009D1141" w:rsidP="00D56370">
            <w:pPr>
              <w:widowControl w:val="0"/>
              <w:autoSpaceDE w:val="0"/>
              <w:jc w:val="both"/>
            </w:pPr>
            <w:r w:rsidRPr="00371B0B">
              <w:t>Градостроительный регламент:</w:t>
            </w:r>
          </w:p>
          <w:p w:rsidR="009D1141" w:rsidRPr="00371B0B" w:rsidRDefault="009D1141" w:rsidP="00D56370">
            <w:pPr>
              <w:widowControl w:val="0"/>
              <w:autoSpaceDE w:val="0"/>
              <w:jc w:val="both"/>
            </w:pPr>
            <w:r w:rsidRPr="00371B0B">
              <w:t>1. Выполнение мероприятий по обеспечению сохранности ОКН - пожарной безопасности, защиты от динамических и иных воздействий, гидрогеологических и экологических условий.</w:t>
            </w:r>
          </w:p>
          <w:p w:rsidR="009D1141" w:rsidRPr="00371B0B" w:rsidRDefault="009D1141" w:rsidP="00D56370">
            <w:pPr>
              <w:widowControl w:val="0"/>
              <w:autoSpaceDE w:val="0"/>
              <w:jc w:val="both"/>
            </w:pPr>
            <w:r w:rsidRPr="00371B0B">
              <w:t>2. Сохранение дискретного характера застройки на лицевой стороне квартала сохранение исторической красной линии застройки, поддержание красной линии объектами нового строительства;</w:t>
            </w:r>
          </w:p>
          <w:p w:rsidR="009D1141" w:rsidRPr="00371B0B" w:rsidRDefault="009D1141" w:rsidP="00D56370">
            <w:pPr>
              <w:widowControl w:val="0"/>
              <w:autoSpaceDE w:val="0"/>
              <w:jc w:val="both"/>
            </w:pPr>
            <w:r w:rsidRPr="00371B0B">
              <w:t>3. Сохранение ценных элементов исторической среды; санация внутриквартальной застройки со сносом малоценных строений; благоустройство территории;</w:t>
            </w:r>
          </w:p>
          <w:p w:rsidR="009D1141" w:rsidRPr="00371B0B" w:rsidRDefault="009D1141" w:rsidP="00D56370">
            <w:pPr>
              <w:widowControl w:val="0"/>
              <w:autoSpaceDE w:val="0"/>
              <w:jc w:val="both"/>
            </w:pPr>
            <w:r w:rsidRPr="00371B0B">
              <w:t>Новое строительство ограничивается и регулируется:</w:t>
            </w:r>
          </w:p>
          <w:p w:rsidR="009D1141" w:rsidRPr="00371B0B" w:rsidRDefault="009D1141" w:rsidP="00D56370">
            <w:pPr>
              <w:widowControl w:val="0"/>
              <w:autoSpaceDE w:val="0"/>
              <w:jc w:val="both"/>
            </w:pPr>
            <w:r w:rsidRPr="00371B0B">
              <w:t>а) протяженность фасадов по лицевой стороне квартала – до 20-25 м.;      б) разрывы (расстояния) между зданиями – до 15-20 м.;</w:t>
            </w:r>
          </w:p>
          <w:p w:rsidR="009D1141" w:rsidRPr="00371B0B" w:rsidRDefault="009D1141" w:rsidP="00D56370">
            <w:pPr>
              <w:widowControl w:val="0"/>
              <w:autoSpaceDE w:val="0"/>
              <w:jc w:val="both"/>
            </w:pPr>
            <w:r w:rsidRPr="00371B0B">
              <w:t>в) учет сложившегося планировочного масштаба (планировочного модуля участков, определяемого исторической парцелляцией – границами межевания участков); ограничение изменений сложившихся границ земельных участков (при проведении землеустройства, разделения земельных участков);</w:t>
            </w:r>
          </w:p>
          <w:p w:rsidR="009D1141" w:rsidRPr="00371B0B" w:rsidRDefault="009D1141" w:rsidP="00D56370">
            <w:pPr>
              <w:widowControl w:val="0"/>
              <w:autoSpaceDE w:val="0"/>
              <w:jc w:val="both"/>
            </w:pPr>
            <w:r w:rsidRPr="00371B0B">
              <w:t>г) максимальная площадь застроенной территории – 60-65%;</w:t>
            </w:r>
          </w:p>
          <w:p w:rsidR="009D1141" w:rsidRPr="00371B0B" w:rsidRDefault="009D1141" w:rsidP="00D56370">
            <w:pPr>
              <w:widowControl w:val="0"/>
              <w:autoSpaceDE w:val="0"/>
              <w:jc w:val="both"/>
            </w:pPr>
            <w:r w:rsidRPr="00371B0B">
              <w:t>д) размеры по высоте (до карниза) – до 12 м. на лицевой стороне, допускается ступенчатое увеличение высоты объемов до 20 м. на внутриквартальной границе зоны, при этом размер минимального продолжения 12-м. ограничения – не менее 7-9 м. (от красной линии;</w:t>
            </w:r>
          </w:p>
          <w:p w:rsidR="009D1141" w:rsidRPr="00371B0B" w:rsidRDefault="009D1141" w:rsidP="00D56370">
            <w:pPr>
              <w:widowControl w:val="0"/>
              <w:autoSpaceDE w:val="0"/>
              <w:jc w:val="both"/>
            </w:pPr>
            <w:r w:rsidRPr="00371B0B">
              <w:t>е) ремонт и реконструкция объектов капитального строительства, не представляющих историко-культурную ценность, ограничивается и допускается при условии приведения их в соответствие регламенту зоны (с регулированием: размеров, пропорций, цветового решения, отделки фасадов, благоустройства территории);</w:t>
            </w:r>
          </w:p>
          <w:p w:rsidR="009D1141" w:rsidRPr="00371B0B" w:rsidRDefault="009D1141" w:rsidP="00D56370">
            <w:pPr>
              <w:widowControl w:val="0"/>
              <w:autoSpaceDE w:val="0"/>
              <w:jc w:val="both"/>
              <w:rPr>
                <w:b/>
              </w:rPr>
            </w:pPr>
            <w:r w:rsidRPr="00371B0B">
              <w:t>Хозяйственная деятельность ограничивается и регулируется условиями обеспечения сохранности ОКН и ограниченного преобразования среды, в том числе: по озеленению, по размещению рекламы и элементов городского дизайна, по прокладке инженерных сетей (в подземных коммуникационных коридорах); по ремонту дорожного и тротуарного полотна (регулирование: отметок, покрытий).</w:t>
            </w:r>
          </w:p>
        </w:tc>
      </w:tr>
      <w:tr w:rsidR="009D1141" w:rsidRPr="00371B0B" w:rsidTr="00D56370">
        <w:trPr>
          <w:trHeight w:val="270"/>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регулирования застройки и хозяйственной деятельности – 128-1</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ЗР-128-1</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 xml:space="preserve">Применяется для участков нарушенной исторической среды на территории северо-восточных фрагментов кварталов № 128 и № 128 а (от улицы Кожова и улицы                Третьего Июля) с целью ограниченного преобразования градостроительной среды, развития традиционных приемов формирования застройки, обеспечения условий пространственного восприятия ОКН в градостроительной среде. </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Режим использования земель:</w:t>
            </w:r>
          </w:p>
          <w:p w:rsidR="009D1141" w:rsidRPr="00371B0B" w:rsidRDefault="009D1141" w:rsidP="00D56370">
            <w:pPr>
              <w:widowControl w:val="0"/>
              <w:autoSpaceDE w:val="0"/>
              <w:jc w:val="both"/>
            </w:pPr>
            <w:r w:rsidRPr="00371B0B">
              <w:t>Строительство и хозяйственная деятельность ограничивается параметрами градостроительного регламента.</w:t>
            </w:r>
          </w:p>
          <w:p w:rsidR="009D1141" w:rsidRPr="00371B0B" w:rsidRDefault="009D1141" w:rsidP="00D56370">
            <w:pPr>
              <w:widowControl w:val="0"/>
              <w:autoSpaceDE w:val="0"/>
              <w:jc w:val="both"/>
            </w:pPr>
            <w:r w:rsidRPr="00371B0B">
              <w:t>Градостроительный регламент:</w:t>
            </w:r>
          </w:p>
          <w:p w:rsidR="009D1141" w:rsidRPr="00371B0B" w:rsidRDefault="009D1141" w:rsidP="00D56370">
            <w:pPr>
              <w:widowControl w:val="0"/>
              <w:autoSpaceDE w:val="0"/>
              <w:jc w:val="both"/>
            </w:pPr>
            <w:r w:rsidRPr="00371B0B">
              <w:t xml:space="preserve">1.Обеспечение благоприятных условий визуального восприятия ОКН в градостроительной среде. </w:t>
            </w:r>
          </w:p>
          <w:p w:rsidR="009D1141" w:rsidRPr="00371B0B" w:rsidRDefault="009D1141" w:rsidP="00D56370">
            <w:pPr>
              <w:widowControl w:val="0"/>
              <w:autoSpaceDE w:val="0"/>
              <w:jc w:val="both"/>
            </w:pPr>
            <w:r w:rsidRPr="00371B0B">
              <w:t>2.Выполнение мероприятий по обеспечению сохранности ОКН - пожарной безопасности, защиты от динамических и иных воздействий, гидрогеологических и экологических условий.</w:t>
            </w:r>
          </w:p>
          <w:p w:rsidR="009D1141" w:rsidRPr="00371B0B" w:rsidRDefault="009D1141" w:rsidP="00D56370">
            <w:pPr>
              <w:widowControl w:val="0"/>
              <w:autoSpaceDE w:val="0"/>
              <w:jc w:val="both"/>
            </w:pPr>
            <w:r w:rsidRPr="00371B0B">
              <w:t>3.Сохранение дискретного характера застройки на лицевых сторонах квартала  (по улице Кожова и улице Третьего Июля).</w:t>
            </w:r>
          </w:p>
          <w:p w:rsidR="009D1141" w:rsidRPr="00371B0B" w:rsidRDefault="009D1141" w:rsidP="00D56370">
            <w:pPr>
              <w:widowControl w:val="0"/>
              <w:autoSpaceDE w:val="0"/>
              <w:jc w:val="both"/>
            </w:pPr>
            <w:r w:rsidRPr="00371B0B">
              <w:t xml:space="preserve">Санация внутриквартальной застройки со сносом малоценных строений. </w:t>
            </w:r>
          </w:p>
          <w:p w:rsidR="009D1141" w:rsidRPr="00371B0B" w:rsidRDefault="009D1141" w:rsidP="00D56370">
            <w:pPr>
              <w:widowControl w:val="0"/>
              <w:autoSpaceDE w:val="0"/>
              <w:jc w:val="both"/>
            </w:pPr>
            <w:r w:rsidRPr="00371B0B">
              <w:t>4. Благоустройство территории; соотношение озелененных участков - не менее 30% от незастроенной территории (соотношением определяются ограничения: площади автостоянок, размещение киосков, временных построек).</w:t>
            </w:r>
          </w:p>
          <w:p w:rsidR="009D1141" w:rsidRPr="00371B0B" w:rsidRDefault="009D1141" w:rsidP="00D56370">
            <w:pPr>
              <w:widowControl w:val="0"/>
              <w:autoSpaceDE w:val="0"/>
              <w:jc w:val="both"/>
            </w:pPr>
            <w:r w:rsidRPr="00371B0B">
              <w:t>5.Учет сложившегося планировочного масштаба (усредненного планировочного модуля участков, определяемого историческими границами межевания участков); ограничение изменений сложившихся границ земельных участков (при проведении землеустройства, разделения земельных участков);</w:t>
            </w:r>
          </w:p>
          <w:p w:rsidR="009D1141" w:rsidRPr="00371B0B" w:rsidRDefault="009D1141" w:rsidP="00D56370">
            <w:pPr>
              <w:widowControl w:val="0"/>
              <w:autoSpaceDE w:val="0"/>
              <w:jc w:val="both"/>
            </w:pPr>
            <w:r w:rsidRPr="00371B0B">
              <w:t xml:space="preserve">6.Ремонт и реконструкция объектов капитального строительства (не являющихся ОКН) ограничивается и допускается при условии приведения их в соответствие регламенту зоны (с регулированием: размеров, пропорций, цветового решения, отделки фасадов, благоустройства территории, малых архитектурных форм). </w:t>
            </w:r>
          </w:p>
          <w:p w:rsidR="009D1141" w:rsidRPr="00371B0B" w:rsidRDefault="009D1141" w:rsidP="00D56370">
            <w:pPr>
              <w:widowControl w:val="0"/>
              <w:autoSpaceDE w:val="0"/>
              <w:jc w:val="both"/>
            </w:pPr>
            <w:r w:rsidRPr="00371B0B">
              <w:t>7.Новое строительство ограничивается и регулируется:</w:t>
            </w:r>
          </w:p>
          <w:p w:rsidR="009D1141" w:rsidRPr="00371B0B" w:rsidRDefault="009D1141" w:rsidP="00D56370">
            <w:pPr>
              <w:widowControl w:val="0"/>
              <w:autoSpaceDE w:val="0"/>
              <w:jc w:val="both"/>
            </w:pPr>
            <w:r w:rsidRPr="00371B0B">
              <w:t xml:space="preserve">а) протяженность фасадов по лицевым сторонам кварталов – до 20 м.;      </w:t>
            </w:r>
          </w:p>
          <w:p w:rsidR="009D1141" w:rsidRPr="00371B0B" w:rsidRDefault="009D1141" w:rsidP="00D56370">
            <w:pPr>
              <w:widowControl w:val="0"/>
              <w:autoSpaceDE w:val="0"/>
              <w:jc w:val="both"/>
            </w:pPr>
            <w:r w:rsidRPr="00371B0B">
              <w:t xml:space="preserve">б) размеры по высоте – до 15 м. (от уровня земли до отметки карниза);     </w:t>
            </w:r>
          </w:p>
          <w:p w:rsidR="009D1141" w:rsidRPr="00371B0B" w:rsidRDefault="009D1141" w:rsidP="00D56370">
            <w:pPr>
              <w:widowControl w:val="0"/>
              <w:autoSpaceDE w:val="0"/>
              <w:jc w:val="both"/>
            </w:pPr>
            <w:r w:rsidRPr="00371B0B">
              <w:t xml:space="preserve">в) максимальная площадь застроенной территории – 50%; фиксация направлений улиц Кожова, Третьего Июля; </w:t>
            </w:r>
          </w:p>
          <w:p w:rsidR="009D1141" w:rsidRPr="00371B0B" w:rsidRDefault="009D1141" w:rsidP="00D56370">
            <w:pPr>
              <w:widowControl w:val="0"/>
              <w:autoSpaceDE w:val="0"/>
              <w:jc w:val="both"/>
              <w:rPr>
                <w:b/>
              </w:rPr>
            </w:pPr>
            <w:r w:rsidRPr="00371B0B">
              <w:t>г) использование традиционного приема периметральной застройки с акцентированием угла перекрестка (улица Кожова и улица Третьего Июля).</w:t>
            </w:r>
          </w:p>
        </w:tc>
      </w:tr>
      <w:tr w:rsidR="009D1141" w:rsidRPr="00371B0B" w:rsidTr="00D56370">
        <w:trPr>
          <w:trHeight w:val="270"/>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регулирования застройки и хозяйственной деятельности – 128-2</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ЗР-128-2</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участков на территории центрального фрагмента квартала № 128 а как приближенных к фрагментам исторической застройки и влияющих на формирование облика городского центра с целью обеспечения условий пространственного восприятия ОКН, исторической градостроительной доминанты (при активном преобразовании городской среды).</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Режим использования земель:</w:t>
            </w:r>
          </w:p>
          <w:p w:rsidR="009D1141" w:rsidRPr="00371B0B" w:rsidRDefault="009D1141" w:rsidP="00D56370">
            <w:pPr>
              <w:widowControl w:val="0"/>
              <w:autoSpaceDE w:val="0"/>
              <w:jc w:val="both"/>
            </w:pPr>
            <w:r w:rsidRPr="00371B0B">
              <w:t>Строительство и хозяйственная деятельность ограничивается параметрами градостроительного регламента.</w:t>
            </w:r>
          </w:p>
          <w:p w:rsidR="009D1141" w:rsidRPr="00371B0B" w:rsidRDefault="009D1141" w:rsidP="00D56370">
            <w:pPr>
              <w:widowControl w:val="0"/>
              <w:autoSpaceDE w:val="0"/>
              <w:jc w:val="both"/>
            </w:pPr>
            <w:r w:rsidRPr="00371B0B">
              <w:t>Градостроительный регламент:</w:t>
            </w:r>
          </w:p>
          <w:p w:rsidR="009D1141" w:rsidRPr="00371B0B" w:rsidRDefault="009D1141" w:rsidP="00D56370">
            <w:pPr>
              <w:widowControl w:val="0"/>
              <w:autoSpaceDE w:val="0"/>
              <w:jc w:val="both"/>
            </w:pPr>
            <w:r w:rsidRPr="00371B0B">
              <w:t>1. Санация внутриквартальной застройки со сносом малоценных строений;</w:t>
            </w:r>
          </w:p>
          <w:p w:rsidR="009D1141" w:rsidRPr="00371B0B" w:rsidRDefault="009D1141" w:rsidP="00D56370">
            <w:pPr>
              <w:widowControl w:val="0"/>
              <w:autoSpaceDE w:val="0"/>
              <w:jc w:val="both"/>
            </w:pPr>
            <w:r w:rsidRPr="00371B0B">
              <w:t>2.Выполнение мероприятий по обеспечению сохранности ОКН - пожарной безопасности, защиты от динамических и иных воздействий, гидрогеологических и экологических условий.</w:t>
            </w:r>
          </w:p>
          <w:p w:rsidR="009D1141" w:rsidRPr="00371B0B" w:rsidRDefault="009D1141" w:rsidP="00D56370">
            <w:pPr>
              <w:widowControl w:val="0"/>
              <w:autoSpaceDE w:val="0"/>
              <w:jc w:val="both"/>
            </w:pPr>
            <w:r w:rsidRPr="00371B0B">
              <w:t>3.Благоустройство территории с соотношением озелененных участков - не менее 30% от незастроенной территории (с соответствующим ограничением площади автостоянок).</w:t>
            </w:r>
          </w:p>
          <w:p w:rsidR="009D1141" w:rsidRPr="00371B0B" w:rsidRDefault="009D1141" w:rsidP="00D56370">
            <w:pPr>
              <w:widowControl w:val="0"/>
              <w:autoSpaceDE w:val="0"/>
              <w:jc w:val="both"/>
            </w:pPr>
            <w:r w:rsidRPr="00371B0B">
              <w:t>4.При реконструкции сложившейся застройки и новом строительстве – сохранение ведущего значения исторической градостроительной доминанты – Крестовоздвиженской церкви; обеспечение благоприятных условий визуального восприятия ОКН в градостроительной среде.</w:t>
            </w:r>
          </w:p>
          <w:p w:rsidR="009D1141" w:rsidRPr="00371B0B" w:rsidRDefault="009D1141" w:rsidP="00D56370">
            <w:pPr>
              <w:widowControl w:val="0"/>
              <w:autoSpaceDE w:val="0"/>
              <w:jc w:val="both"/>
            </w:pPr>
            <w:r w:rsidRPr="00371B0B">
              <w:t>5.Учет сложившегося планировочного масштаба (определяемого границами межевания участков в северо-западном фрагменте зоны по улице Кожова с ограничением изменений сложившихся границ земельных участков при проведении землеустройства, разделения земельных участков в указанном фрагменте).</w:t>
            </w:r>
          </w:p>
          <w:p w:rsidR="009D1141" w:rsidRPr="00371B0B" w:rsidRDefault="009D1141" w:rsidP="00D56370">
            <w:pPr>
              <w:widowControl w:val="0"/>
              <w:autoSpaceDE w:val="0"/>
              <w:jc w:val="both"/>
            </w:pPr>
            <w:r w:rsidRPr="00371B0B">
              <w:t>6.Ремонт и реконструкция объектов капитального строительства (не являющихся ОКН) ограничивается и допускается при условии приведения их в соответствие регламенту зоны (с регулированием: размеров, пропорций, отделки фасадов, благоустройства территории).</w:t>
            </w:r>
          </w:p>
          <w:p w:rsidR="009D1141" w:rsidRPr="00371B0B" w:rsidRDefault="009D1141" w:rsidP="00D56370">
            <w:pPr>
              <w:widowControl w:val="0"/>
              <w:autoSpaceDE w:val="0"/>
              <w:jc w:val="both"/>
            </w:pPr>
            <w:r w:rsidRPr="00371B0B">
              <w:t xml:space="preserve">7.Новое строительство ограничивается и регулируется: </w:t>
            </w:r>
          </w:p>
          <w:p w:rsidR="009D1141" w:rsidRPr="00371B0B" w:rsidRDefault="009D1141" w:rsidP="00D56370">
            <w:pPr>
              <w:widowControl w:val="0"/>
              <w:autoSpaceDE w:val="0"/>
              <w:jc w:val="both"/>
            </w:pPr>
            <w:r w:rsidRPr="00371B0B">
              <w:t>а) размеры по высоте – до 21 метра с допускаемым локальным повышением единичного объема, ограниченного габаритами в плане 18 х 18 м.,</w:t>
            </w:r>
          </w:p>
          <w:p w:rsidR="009D1141" w:rsidRPr="00371B0B" w:rsidRDefault="009D1141" w:rsidP="00D56370">
            <w:pPr>
              <w:widowControl w:val="0"/>
              <w:autoSpaceDE w:val="0"/>
              <w:jc w:val="both"/>
              <w:rPr>
                <w:b/>
              </w:rPr>
            </w:pPr>
            <w:r w:rsidRPr="00371B0B">
              <w:t>б) - до 30 м. в средней части территории зоны (на участке по оси условной трассировки верхнего отрезка улицы Кожова на внутриквартальную территорию), с понижением до 15 м. на лицевой стороне квартала по улице Кожова.</w:t>
            </w:r>
          </w:p>
        </w:tc>
      </w:tr>
      <w:tr w:rsidR="009D1141" w:rsidRPr="00371B0B" w:rsidTr="00D56370">
        <w:trPr>
          <w:trHeight w:val="270"/>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регулирования застройки и хозяйственной деятельности – 128-3</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ЗР-128-3</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участков на территории юго-западного и юго-восточного фрагментов квартала № 128 а, а также на территории бывшей протоки, с целью обеспечения условий пространственного восприятия ОКН в градостроительной и природной среде и развитием рекреационных функций.</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Режим использования земель:</w:t>
            </w:r>
          </w:p>
          <w:p w:rsidR="009D1141" w:rsidRPr="00371B0B" w:rsidRDefault="009D1141" w:rsidP="00D56370">
            <w:pPr>
              <w:widowControl w:val="0"/>
              <w:autoSpaceDE w:val="0"/>
              <w:jc w:val="both"/>
            </w:pPr>
            <w:r w:rsidRPr="00371B0B">
              <w:t>Строительство и хозяйственная деятельность ограничивается параметрами градостроительного регламента.</w:t>
            </w:r>
          </w:p>
          <w:p w:rsidR="009D1141" w:rsidRPr="00371B0B" w:rsidRDefault="009D1141" w:rsidP="00D56370">
            <w:pPr>
              <w:widowControl w:val="0"/>
              <w:autoSpaceDE w:val="0"/>
              <w:jc w:val="both"/>
            </w:pPr>
            <w:r w:rsidRPr="00371B0B">
              <w:t>Градостроительный регламент:</w:t>
            </w:r>
          </w:p>
          <w:p w:rsidR="009D1141" w:rsidRPr="00371B0B" w:rsidRDefault="009D1141" w:rsidP="00D56370">
            <w:pPr>
              <w:widowControl w:val="0"/>
              <w:autoSpaceDE w:val="0"/>
              <w:jc w:val="both"/>
            </w:pPr>
            <w:r w:rsidRPr="00371B0B">
              <w:t>1. Размещение объектов нового строительства на свободных от озеленения участках ограничивается и регулируется:</w:t>
            </w:r>
          </w:p>
          <w:p w:rsidR="009D1141" w:rsidRPr="00371B0B" w:rsidRDefault="009D1141" w:rsidP="00D56370">
            <w:pPr>
              <w:widowControl w:val="0"/>
              <w:autoSpaceDE w:val="0"/>
              <w:jc w:val="both"/>
            </w:pPr>
            <w:r w:rsidRPr="00371B0B">
              <w:t xml:space="preserve">а) размеры по высоте – до 18 м.;   </w:t>
            </w:r>
          </w:p>
          <w:p w:rsidR="009D1141" w:rsidRPr="00371B0B" w:rsidRDefault="009D1141" w:rsidP="00D56370">
            <w:pPr>
              <w:widowControl w:val="0"/>
              <w:autoSpaceDE w:val="0"/>
              <w:jc w:val="both"/>
            </w:pPr>
            <w:r w:rsidRPr="00371B0B">
              <w:t>б) максимальная площадь застроенной территории - до 50% с дискретным характером постановки объемов (сохранение сложившегося характера размещения объектов в озелененных пространствах).</w:t>
            </w:r>
          </w:p>
          <w:p w:rsidR="009D1141" w:rsidRPr="00371B0B" w:rsidRDefault="009D1141" w:rsidP="00D56370">
            <w:pPr>
              <w:widowControl w:val="0"/>
              <w:autoSpaceDE w:val="0"/>
              <w:jc w:val="both"/>
            </w:pPr>
            <w:r w:rsidRPr="00371B0B">
              <w:t>2. Благоустройство территории, рекультивация ландшафта.</w:t>
            </w:r>
          </w:p>
          <w:p w:rsidR="009D1141" w:rsidRPr="00371B0B" w:rsidRDefault="009D1141" w:rsidP="00D56370">
            <w:pPr>
              <w:widowControl w:val="0"/>
              <w:autoSpaceDE w:val="0"/>
              <w:jc w:val="both"/>
            </w:pPr>
            <w:r w:rsidRPr="00371B0B">
              <w:t>Обеспечение  условий, необходимых для регенерации природного ландшафта, а также для сохранности ОКН: гидрологических, экологических, пожарной безопасности, защиты от динамических воздействий.</w:t>
            </w:r>
          </w:p>
          <w:p w:rsidR="009D1141" w:rsidRPr="00371B0B" w:rsidRDefault="009D1141" w:rsidP="00D56370">
            <w:pPr>
              <w:widowControl w:val="0"/>
              <w:autoSpaceDE w:val="0"/>
              <w:jc w:val="both"/>
              <w:rPr>
                <w:b/>
              </w:rPr>
            </w:pPr>
            <w:r w:rsidRPr="00371B0B">
              <w:t>3. Ремонт и реконструкция объектов капитального строительства (не являющихся ОКН)  ограничивается и  допускается при условии приведения их в соответствие регламенту зоны (с регулированием: размеров, пропорций, отделки фасадов, благоустройства территории, с приведением к балансу территории с соотношением озелененных участков - не менее 50-60% от незастроенной территории и соответствующим ограничением площади автостоянок). Сохранение существующего использования с развитием рекреационных функций. Обеспечение визуального восприятия ОКН в градостроительной среде и природной среде.</w:t>
            </w:r>
          </w:p>
        </w:tc>
      </w:tr>
      <w:tr w:rsidR="009D1141" w:rsidRPr="00371B0B" w:rsidTr="00D56370">
        <w:trPr>
          <w:trHeight w:val="270"/>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регулирования застройки и хозяйственной деятельности – (29) - 191</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ЗРЗ-(29)-191</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земельных участков в южном фрагменте территории квартала      № 191 – для обеспечения благоприятных условий пространственного восприятия ОКН в их природной и градостроительной среде.</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Разрешается:</w:t>
            </w:r>
          </w:p>
          <w:p w:rsidR="009D1141" w:rsidRPr="00371B0B" w:rsidRDefault="009D1141" w:rsidP="00D56370">
            <w:pPr>
              <w:widowControl w:val="0"/>
              <w:autoSpaceDE w:val="0"/>
              <w:jc w:val="both"/>
            </w:pPr>
            <w:r w:rsidRPr="00371B0B">
              <w:t>- регенерация исторической застройки с использованием традиционных строительных материалов и цветовых решений, с устройством крыш с углом наклона не более 30 градусов;</w:t>
            </w:r>
          </w:p>
          <w:p w:rsidR="009D1141" w:rsidRPr="00371B0B" w:rsidRDefault="009D1141" w:rsidP="00D56370">
            <w:pPr>
              <w:widowControl w:val="0"/>
              <w:autoSpaceDE w:val="0"/>
              <w:jc w:val="both"/>
            </w:pPr>
            <w:r w:rsidRPr="00371B0B">
              <w:t>- размещение объектов капитального строительства в соответствии с исторически сложившейся линией застройки, с площадью застройки, не превышающей 30% от площади земельного участка;</w:t>
            </w:r>
          </w:p>
          <w:p w:rsidR="009D1141" w:rsidRPr="00371B0B" w:rsidRDefault="009D1141" w:rsidP="00D56370">
            <w:pPr>
              <w:widowControl w:val="0"/>
              <w:autoSpaceDE w:val="0"/>
              <w:jc w:val="both"/>
            </w:pPr>
            <w:r w:rsidRPr="00371B0B">
              <w:t>- сохранение исторически сложившихся границ земельных участков, ограничение их изменения при проведении землеустройства;</w:t>
            </w:r>
          </w:p>
          <w:p w:rsidR="009D1141" w:rsidRPr="00371B0B" w:rsidRDefault="009D1141" w:rsidP="00D56370">
            <w:pPr>
              <w:widowControl w:val="0"/>
              <w:autoSpaceDE w:val="0"/>
              <w:jc w:val="both"/>
            </w:pPr>
            <w:r w:rsidRPr="00371B0B">
              <w:t>- строительство, капитальный ремонт и реконструкция объектов инженерной и транспортной инфраструктуры (за исключением надземных сетей газоснабжения, теплоснабжения, водоснабжения);</w:t>
            </w:r>
          </w:p>
          <w:p w:rsidR="009D1141" w:rsidRPr="00371B0B" w:rsidRDefault="009D1141" w:rsidP="00D56370">
            <w:pPr>
              <w:widowControl w:val="0"/>
              <w:autoSpaceDE w:val="0"/>
              <w:jc w:val="both"/>
            </w:pPr>
            <w:r w:rsidRPr="00371B0B">
              <w:t>- устройство временных парковок;</w:t>
            </w:r>
          </w:p>
          <w:p w:rsidR="009D1141" w:rsidRPr="00371B0B" w:rsidRDefault="009D1141" w:rsidP="00D56370">
            <w:pPr>
              <w:widowControl w:val="0"/>
              <w:autoSpaceDE w:val="0"/>
              <w:jc w:val="both"/>
            </w:pPr>
            <w:r w:rsidRPr="00371B0B">
              <w:t>- размещение отдельно стоящего оборудования освещения;</w:t>
            </w:r>
          </w:p>
          <w:p w:rsidR="009D1141" w:rsidRPr="00371B0B" w:rsidRDefault="009D1141" w:rsidP="00D56370">
            <w:pPr>
              <w:widowControl w:val="0"/>
              <w:autoSpaceDE w:val="0"/>
              <w:jc w:val="both"/>
            </w:pPr>
            <w:r w:rsidRPr="00371B0B">
              <w:t>- проведение работ по благоустройству территории, направленных на регенерацию историко-культурной среды;</w:t>
            </w:r>
          </w:p>
          <w:p w:rsidR="009D1141" w:rsidRPr="00371B0B" w:rsidRDefault="009D1141" w:rsidP="00D56370">
            <w:pPr>
              <w:widowControl w:val="0"/>
              <w:autoSpaceDE w:val="0"/>
              <w:jc w:val="both"/>
            </w:pPr>
            <w:r w:rsidRPr="00371B0B">
              <w:t>- озеленение путем регенерации исторически сформировавшейся системы озеленения, регулирование высотных параметров существующих участков озеленения при условии формирования крон деревьев, не препятствующих восприятию ОКН и окружающей историко-культурной среды;</w:t>
            </w:r>
          </w:p>
          <w:p w:rsidR="009D1141" w:rsidRPr="00371B0B" w:rsidRDefault="009D1141" w:rsidP="00D56370">
            <w:pPr>
              <w:widowControl w:val="0"/>
              <w:autoSpaceDE w:val="0"/>
              <w:jc w:val="both"/>
            </w:pPr>
            <w:r w:rsidRPr="00371B0B">
              <w:t>- установка следующих средств наружной рекламы и информации:</w:t>
            </w:r>
          </w:p>
          <w:p w:rsidR="009D1141" w:rsidRPr="00371B0B" w:rsidRDefault="009D1141" w:rsidP="00D56370">
            <w:pPr>
              <w:widowControl w:val="0"/>
              <w:autoSpaceDE w:val="0"/>
              <w:jc w:val="both"/>
            </w:pPr>
            <w:r w:rsidRPr="00371B0B">
              <w:t>объектов системы городской ориентирующей информации на фасадах зданий (за исключением консольных конструкций) с площадью информационного поля не более 1,5 кв.м;</w:t>
            </w:r>
          </w:p>
          <w:p w:rsidR="009D1141" w:rsidRPr="00371B0B" w:rsidRDefault="009D1141" w:rsidP="00D56370">
            <w:pPr>
              <w:widowControl w:val="0"/>
              <w:autoSpaceDE w:val="0"/>
              <w:jc w:val="both"/>
            </w:pPr>
            <w:r w:rsidRPr="00371B0B">
              <w:t>элементов информационно-декоративного оформления, мобильных информационных конструкций;</w:t>
            </w:r>
          </w:p>
          <w:p w:rsidR="009D1141" w:rsidRPr="00371B0B" w:rsidRDefault="009D1141" w:rsidP="00D56370">
            <w:pPr>
              <w:widowControl w:val="0"/>
              <w:autoSpaceDE w:val="0"/>
              <w:jc w:val="both"/>
            </w:pPr>
            <w:r w:rsidRPr="00371B0B">
              <w:t>мемориальных досок, вывесок не выше первого этажа здания, строения или сооружения с площадью информационного поля не более 0,5 кв.м;</w:t>
            </w:r>
          </w:p>
          <w:p w:rsidR="009D1141" w:rsidRPr="00371B0B" w:rsidRDefault="009D1141" w:rsidP="00D56370">
            <w:pPr>
              <w:widowControl w:val="0"/>
              <w:autoSpaceDE w:val="0"/>
              <w:jc w:val="both"/>
            </w:pPr>
            <w:r w:rsidRPr="00371B0B">
              <w:t>средств наружной рекламы (за исключением консольных конструкций) на фасадах зданий в межэтажном пространстве не выше нижнего уровня окон второго этажа с площадью информационного поля не более   3 кв.м. при соотношении ширины и длины рекламного поля как 1:5;</w:t>
            </w:r>
          </w:p>
          <w:p w:rsidR="009D1141" w:rsidRPr="00371B0B" w:rsidRDefault="009D1141" w:rsidP="00D56370">
            <w:pPr>
              <w:widowControl w:val="0"/>
              <w:autoSpaceDE w:val="0"/>
              <w:jc w:val="both"/>
            </w:pPr>
            <w:r w:rsidRPr="00371B0B">
              <w:t>средств наружной рекламы и информации в виде консольных конструкций не выше нижнего уровня окон второго этажа с площадью информационного поля не более 0,1 кв. м, максимальным отступом от плоскости фасада не более 0,4 м;</w:t>
            </w:r>
          </w:p>
          <w:p w:rsidR="009D1141" w:rsidRPr="00371B0B" w:rsidRDefault="009D1141" w:rsidP="00D56370">
            <w:pPr>
              <w:widowControl w:val="0"/>
              <w:autoSpaceDE w:val="0"/>
              <w:jc w:val="both"/>
            </w:pPr>
            <w:r w:rsidRPr="00371B0B">
              <w:t>средств наружной рекламы (за исключением консольных конструкций) на фасадах зданий в межоконном пространстве не выше первого этажа с площадью информационного поля не более   2 кв.м.</w:t>
            </w:r>
          </w:p>
          <w:p w:rsidR="009D1141" w:rsidRPr="00371B0B" w:rsidRDefault="009D1141" w:rsidP="00D56370">
            <w:pPr>
              <w:widowControl w:val="0"/>
              <w:autoSpaceDE w:val="0"/>
              <w:jc w:val="both"/>
            </w:pPr>
            <w:r w:rsidRPr="00371B0B">
              <w:t>Запрещается:</w:t>
            </w:r>
          </w:p>
          <w:p w:rsidR="009D1141" w:rsidRPr="00371B0B" w:rsidRDefault="009D1141" w:rsidP="00D56370">
            <w:pPr>
              <w:widowControl w:val="0"/>
              <w:autoSpaceDE w:val="0"/>
              <w:jc w:val="both"/>
            </w:pPr>
            <w:r w:rsidRPr="00371B0B">
              <w:t>- использование земельных участков для размещения и эксплуатации зданий, строений, сооружений объектов промышленности, коммунального, складского хозяйства, объектов технического обслуживания и ремонта транспортных средств, машин и оборудования;</w:t>
            </w:r>
          </w:p>
          <w:p w:rsidR="009D1141" w:rsidRPr="00371B0B" w:rsidRDefault="009D1141" w:rsidP="00D56370">
            <w:pPr>
              <w:widowControl w:val="0"/>
              <w:autoSpaceDE w:val="0"/>
              <w:jc w:val="both"/>
            </w:pPr>
            <w:r w:rsidRPr="00371B0B">
              <w:t>- использование земельных участков, объектов капитального строительства для размещения и эксплуатации высотных сооружений связи;</w:t>
            </w:r>
          </w:p>
          <w:p w:rsidR="009D1141" w:rsidRPr="00371B0B" w:rsidRDefault="009D1141" w:rsidP="00D56370">
            <w:pPr>
              <w:widowControl w:val="0"/>
              <w:autoSpaceDE w:val="0"/>
              <w:jc w:val="both"/>
            </w:pPr>
            <w:r w:rsidRPr="00371B0B">
              <w:t>- использование кровель и фасадов, формирующих уличный фронт, для размещения и эксплуатации устройств связи антенного типа, систем кондиционирования и вентиляции воздуха;</w:t>
            </w:r>
          </w:p>
          <w:p w:rsidR="009D1141" w:rsidRPr="00371B0B" w:rsidRDefault="009D1141" w:rsidP="00D56370">
            <w:pPr>
              <w:widowControl w:val="0"/>
              <w:autoSpaceDE w:val="0"/>
              <w:jc w:val="both"/>
            </w:pPr>
            <w:r w:rsidRPr="00371B0B">
              <w:t>- применение при устройстве крыш мансард с переломом;</w:t>
            </w:r>
          </w:p>
          <w:p w:rsidR="009D1141" w:rsidRPr="00371B0B" w:rsidRDefault="009D1141" w:rsidP="00D56370">
            <w:pPr>
              <w:widowControl w:val="0"/>
              <w:autoSpaceDE w:val="0"/>
              <w:jc w:val="both"/>
            </w:pPr>
            <w:r w:rsidRPr="00371B0B">
              <w:t>- строительство, капитальный ремонт и реконструкция надземных объектов инженерной инфраструктуры (за исключением подводящих сетей электроснабжения);</w:t>
            </w:r>
          </w:p>
          <w:p w:rsidR="009D1141" w:rsidRPr="00371B0B" w:rsidRDefault="009D1141" w:rsidP="00D56370">
            <w:pPr>
              <w:widowControl w:val="0"/>
              <w:autoSpaceDE w:val="0"/>
              <w:jc w:val="both"/>
            </w:pPr>
            <w:r w:rsidRPr="00371B0B">
              <w:t>- установка следующих средств наружной рекламы и информации:</w:t>
            </w:r>
          </w:p>
          <w:p w:rsidR="009D1141" w:rsidRPr="00371B0B" w:rsidRDefault="009D1141" w:rsidP="00D56370">
            <w:pPr>
              <w:widowControl w:val="0"/>
              <w:autoSpaceDE w:val="0"/>
              <w:jc w:val="both"/>
            </w:pPr>
            <w:r w:rsidRPr="00371B0B">
              <w:t>всех видов отдельно стоящих стационарных рекламных конструкций (за исключением объектов системы городской ориентирующей информации);</w:t>
            </w:r>
          </w:p>
          <w:p w:rsidR="009D1141" w:rsidRPr="00371B0B" w:rsidRDefault="009D1141" w:rsidP="00D56370">
            <w:pPr>
              <w:widowControl w:val="0"/>
              <w:autoSpaceDE w:val="0"/>
              <w:jc w:val="both"/>
            </w:pPr>
            <w:r w:rsidRPr="00371B0B">
              <w:t>средств наружной рекламы на сооружениях инженерной инфраструктуры;</w:t>
            </w:r>
          </w:p>
          <w:p w:rsidR="009D1141" w:rsidRPr="00371B0B" w:rsidRDefault="009D1141" w:rsidP="00D56370">
            <w:pPr>
              <w:widowControl w:val="0"/>
              <w:autoSpaceDE w:val="0"/>
              <w:jc w:val="both"/>
            </w:pPr>
            <w:r w:rsidRPr="00371B0B">
              <w:t>средств наружной рекламы с использованием открытого способа свечения;</w:t>
            </w:r>
          </w:p>
          <w:p w:rsidR="009D1141" w:rsidRPr="00371B0B" w:rsidRDefault="009D1141" w:rsidP="00D56370">
            <w:pPr>
              <w:widowControl w:val="0"/>
              <w:autoSpaceDE w:val="0"/>
              <w:jc w:val="both"/>
            </w:pPr>
            <w:r w:rsidRPr="00371B0B">
              <w:t>средств наружной рекламы в виде крышных установок;</w:t>
            </w:r>
          </w:p>
          <w:p w:rsidR="009D1141" w:rsidRPr="00371B0B" w:rsidRDefault="009D1141" w:rsidP="00D56370">
            <w:pPr>
              <w:widowControl w:val="0"/>
              <w:autoSpaceDE w:val="0"/>
              <w:jc w:val="both"/>
            </w:pPr>
            <w:r w:rsidRPr="00371B0B">
              <w:t>средств наружной рекламы и информации в оконных проемах зданий;</w:t>
            </w:r>
          </w:p>
          <w:p w:rsidR="009D1141" w:rsidRPr="00371B0B" w:rsidRDefault="009D1141" w:rsidP="00D56370">
            <w:pPr>
              <w:widowControl w:val="0"/>
              <w:autoSpaceDE w:val="0"/>
              <w:jc w:val="both"/>
            </w:pPr>
            <w:r w:rsidRPr="00371B0B">
              <w:t>транспарантов-перетяжек.</w:t>
            </w:r>
          </w:p>
          <w:p w:rsidR="009D1141" w:rsidRPr="00371B0B" w:rsidRDefault="009D1141" w:rsidP="00D56370">
            <w:pPr>
              <w:widowControl w:val="0"/>
              <w:autoSpaceDE w:val="0"/>
              <w:jc w:val="both"/>
              <w:rPr>
                <w:b/>
              </w:rPr>
            </w:pPr>
            <w:r w:rsidRPr="00371B0B">
              <w:t>Высотные (максимальные) параметры разрешенного строительства, реконструкции объектов капитального строительства: 9 м. до конька крыши или парапета здания.</w:t>
            </w:r>
          </w:p>
        </w:tc>
      </w:tr>
      <w:tr w:rsidR="009D1141" w:rsidRPr="00371B0B" w:rsidTr="00D56370">
        <w:trPr>
          <w:trHeight w:val="270"/>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регулирования застройки и хозяйственной деятельности – (64) - 192</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ЗРЗ-(64)-192</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земельного участка в западном фрагменте территории квартала № 192, с нарушенным природным ландшафтом - для обеспечения благоприятных условий пространственного восприятия ОКН по ул. Седова, 64 в его природной и градостроительной среде.</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Разрешается:</w:t>
            </w:r>
          </w:p>
          <w:p w:rsidR="009D1141" w:rsidRPr="00371B0B" w:rsidRDefault="009D1141" w:rsidP="00D56370">
            <w:pPr>
              <w:widowControl w:val="0"/>
              <w:autoSpaceDE w:val="0"/>
              <w:jc w:val="both"/>
            </w:pPr>
            <w:r w:rsidRPr="00371B0B">
              <w:t>- строительство зданий, строений, сооружений, капитальный ремонт и реконструкция объектов капитального строительства, объектов инженерной и транспортной инфраструктуры, без установления требований к строительным материалам и цветовому решению фасадов, с площадью застройки, не превышающей 75 % от площади земельного участка;</w:t>
            </w:r>
          </w:p>
          <w:p w:rsidR="009D1141" w:rsidRPr="00371B0B" w:rsidRDefault="009D1141" w:rsidP="00D56370">
            <w:pPr>
              <w:widowControl w:val="0"/>
              <w:autoSpaceDE w:val="0"/>
              <w:jc w:val="both"/>
            </w:pPr>
            <w:r w:rsidRPr="00371B0B">
              <w:t>- устройство парковок;</w:t>
            </w:r>
          </w:p>
          <w:p w:rsidR="009D1141" w:rsidRPr="00371B0B" w:rsidRDefault="009D1141" w:rsidP="00D56370">
            <w:pPr>
              <w:widowControl w:val="0"/>
              <w:autoSpaceDE w:val="0"/>
              <w:jc w:val="both"/>
            </w:pPr>
            <w:r w:rsidRPr="00371B0B">
              <w:t>- проведение работ по благоустройству территории;</w:t>
            </w:r>
          </w:p>
          <w:p w:rsidR="009D1141" w:rsidRPr="00371B0B" w:rsidRDefault="009D1141" w:rsidP="00D56370">
            <w:pPr>
              <w:widowControl w:val="0"/>
              <w:autoSpaceDE w:val="0"/>
              <w:jc w:val="both"/>
            </w:pPr>
            <w:r w:rsidRPr="00371B0B">
              <w:t>- озеленение при условии формирования крон деревьев, не препятствующих восприятию ОКН;</w:t>
            </w:r>
          </w:p>
          <w:p w:rsidR="009D1141" w:rsidRPr="00371B0B" w:rsidRDefault="009D1141" w:rsidP="00D56370">
            <w:pPr>
              <w:widowControl w:val="0"/>
              <w:autoSpaceDE w:val="0"/>
              <w:jc w:val="both"/>
            </w:pPr>
            <w:r w:rsidRPr="00371B0B">
              <w:t>- установка произведений монументально-декоративного искусства и малых архитектурных форм;</w:t>
            </w:r>
          </w:p>
          <w:p w:rsidR="009D1141" w:rsidRPr="00371B0B" w:rsidRDefault="009D1141" w:rsidP="00D56370">
            <w:pPr>
              <w:widowControl w:val="0"/>
              <w:autoSpaceDE w:val="0"/>
              <w:jc w:val="both"/>
            </w:pPr>
            <w:r w:rsidRPr="00371B0B">
              <w:t>- применение отдельно стоящего оборудования освещения;</w:t>
            </w:r>
          </w:p>
          <w:p w:rsidR="009D1141" w:rsidRPr="00371B0B" w:rsidRDefault="009D1141" w:rsidP="00D56370">
            <w:pPr>
              <w:widowControl w:val="0"/>
              <w:autoSpaceDE w:val="0"/>
              <w:jc w:val="both"/>
            </w:pPr>
            <w:r w:rsidRPr="00371B0B">
              <w:t>- установка следующих средств наружной рекламы и информации:</w:t>
            </w:r>
          </w:p>
          <w:p w:rsidR="009D1141" w:rsidRPr="00371B0B" w:rsidRDefault="009D1141" w:rsidP="00D56370">
            <w:pPr>
              <w:widowControl w:val="0"/>
              <w:autoSpaceDE w:val="0"/>
              <w:jc w:val="both"/>
            </w:pPr>
            <w:r w:rsidRPr="00371B0B">
              <w:t>отдельно стоящих рекламных конструкций, объектов системы городской ориентирующей информации;</w:t>
            </w:r>
          </w:p>
          <w:p w:rsidR="009D1141" w:rsidRPr="00371B0B" w:rsidRDefault="009D1141" w:rsidP="00D56370">
            <w:pPr>
              <w:widowControl w:val="0"/>
              <w:autoSpaceDE w:val="0"/>
              <w:jc w:val="both"/>
            </w:pPr>
            <w:r w:rsidRPr="00371B0B">
              <w:t>элементов информационно-декоративного оформления, мобильных информационных конструкций;</w:t>
            </w:r>
          </w:p>
          <w:p w:rsidR="009D1141" w:rsidRPr="00371B0B" w:rsidRDefault="009D1141" w:rsidP="00D56370">
            <w:pPr>
              <w:widowControl w:val="0"/>
              <w:autoSpaceDE w:val="0"/>
              <w:jc w:val="both"/>
            </w:pPr>
            <w:r w:rsidRPr="00371B0B">
              <w:t>информационных надписей и обозначений, мемориальных досок, вывесок;</w:t>
            </w:r>
          </w:p>
          <w:p w:rsidR="009D1141" w:rsidRPr="00371B0B" w:rsidRDefault="009D1141" w:rsidP="00D56370">
            <w:pPr>
              <w:widowControl w:val="0"/>
              <w:autoSpaceDE w:val="0"/>
              <w:jc w:val="both"/>
            </w:pPr>
            <w:r w:rsidRPr="00371B0B">
              <w:t>средств наружной рекламы и информации на фасадах зданий;</w:t>
            </w:r>
          </w:p>
          <w:p w:rsidR="009D1141" w:rsidRPr="00371B0B" w:rsidRDefault="009D1141" w:rsidP="00D56370">
            <w:pPr>
              <w:widowControl w:val="0"/>
              <w:autoSpaceDE w:val="0"/>
              <w:jc w:val="both"/>
            </w:pPr>
            <w:r w:rsidRPr="00371B0B">
              <w:t>средств наружной рекламы и информации на ограждениях.</w:t>
            </w:r>
          </w:p>
          <w:p w:rsidR="009D1141" w:rsidRPr="00371B0B" w:rsidRDefault="009D1141" w:rsidP="00D56370">
            <w:pPr>
              <w:widowControl w:val="0"/>
              <w:autoSpaceDE w:val="0"/>
              <w:jc w:val="both"/>
            </w:pPr>
            <w:r w:rsidRPr="00371B0B">
              <w:t>Запрещается:</w:t>
            </w:r>
          </w:p>
          <w:p w:rsidR="009D1141" w:rsidRPr="00371B0B" w:rsidRDefault="009D1141" w:rsidP="00D56370">
            <w:pPr>
              <w:widowControl w:val="0"/>
              <w:autoSpaceDE w:val="0"/>
              <w:jc w:val="both"/>
            </w:pPr>
            <w:r w:rsidRPr="00371B0B">
              <w:t>- использование земельных участков, объектов капитального строительства для размещения и эксплуатации высотных сооружений связи;</w:t>
            </w:r>
          </w:p>
          <w:p w:rsidR="009D1141" w:rsidRPr="00371B0B" w:rsidRDefault="009D1141" w:rsidP="00D56370">
            <w:pPr>
              <w:widowControl w:val="0"/>
              <w:autoSpaceDE w:val="0"/>
              <w:jc w:val="both"/>
            </w:pPr>
            <w:r w:rsidRPr="00371B0B">
              <w:t>- изменение планировочной структуры кварталов;</w:t>
            </w:r>
          </w:p>
          <w:p w:rsidR="009D1141" w:rsidRPr="00371B0B" w:rsidRDefault="009D1141" w:rsidP="00D56370">
            <w:pPr>
              <w:widowControl w:val="0"/>
              <w:autoSpaceDE w:val="0"/>
              <w:jc w:val="both"/>
            </w:pPr>
            <w:r w:rsidRPr="00371B0B">
              <w:t>- изменение существующего рельефа.</w:t>
            </w:r>
          </w:p>
          <w:p w:rsidR="009D1141" w:rsidRPr="00371B0B" w:rsidRDefault="009D1141" w:rsidP="00D56370">
            <w:pPr>
              <w:widowControl w:val="0"/>
              <w:autoSpaceDE w:val="0"/>
              <w:jc w:val="both"/>
              <w:rPr>
                <w:b/>
              </w:rPr>
            </w:pPr>
            <w:r w:rsidRPr="00371B0B">
              <w:t>Высотные (максимальные) параметры разрешенного строительства, реконструкции объектов капитального строительства: 58 м. до конька крыши.</w:t>
            </w:r>
          </w:p>
        </w:tc>
      </w:tr>
      <w:tr w:rsidR="009D1141" w:rsidRPr="00371B0B" w:rsidTr="00D56370">
        <w:trPr>
          <w:trHeight w:val="270"/>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регулирования застройки и хозяйственной деятельности – (70) – 192 (А)</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ЗРЗ-(70)-192 (А)</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земельного участка в юго-восточном фрагменте территории квартала № 192, с нарушенным природным ландшафтом - для обеспечения благоприятных условий пространственного восприятия ОКН по ул. Седова, 70 в его природной и градостроительной среде.</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Разрешается:</w:t>
            </w:r>
          </w:p>
          <w:p w:rsidR="009D1141" w:rsidRPr="00371B0B" w:rsidRDefault="009D1141" w:rsidP="00D56370">
            <w:pPr>
              <w:widowControl w:val="0"/>
              <w:autoSpaceDE w:val="0"/>
              <w:jc w:val="both"/>
            </w:pPr>
            <w:r w:rsidRPr="00371B0B">
              <w:t>- строительство зданий, строений, сооружений, капитальный ремонт и реконструкция объектов капитального строительства, объектов инженерной и транспортной инфраструктуры, без установления требований к строительным материалам и цветовому решению фасадов, с площадью застройки, не превышающей 75 % от площади земельного участка;</w:t>
            </w:r>
          </w:p>
          <w:p w:rsidR="009D1141" w:rsidRPr="00371B0B" w:rsidRDefault="009D1141" w:rsidP="00D56370">
            <w:pPr>
              <w:widowControl w:val="0"/>
              <w:autoSpaceDE w:val="0"/>
              <w:jc w:val="both"/>
            </w:pPr>
            <w:r w:rsidRPr="00371B0B">
              <w:t>- устройство парковок;</w:t>
            </w:r>
          </w:p>
          <w:p w:rsidR="009D1141" w:rsidRPr="00371B0B" w:rsidRDefault="009D1141" w:rsidP="00D56370">
            <w:pPr>
              <w:widowControl w:val="0"/>
              <w:autoSpaceDE w:val="0"/>
              <w:jc w:val="both"/>
            </w:pPr>
            <w:r w:rsidRPr="00371B0B">
              <w:t>- проведение работ по благоустройству территории;</w:t>
            </w:r>
          </w:p>
          <w:p w:rsidR="009D1141" w:rsidRPr="00371B0B" w:rsidRDefault="009D1141" w:rsidP="00D56370">
            <w:pPr>
              <w:widowControl w:val="0"/>
              <w:autoSpaceDE w:val="0"/>
              <w:jc w:val="both"/>
            </w:pPr>
            <w:r w:rsidRPr="00371B0B">
              <w:t>- озеленение при условии формирования крон деревьев, не препятствующих восприятию ОКН;</w:t>
            </w:r>
          </w:p>
          <w:p w:rsidR="009D1141" w:rsidRPr="00371B0B" w:rsidRDefault="009D1141" w:rsidP="00D56370">
            <w:pPr>
              <w:widowControl w:val="0"/>
              <w:autoSpaceDE w:val="0"/>
              <w:jc w:val="both"/>
            </w:pPr>
            <w:r w:rsidRPr="00371B0B">
              <w:t>- установка произведений монументально-декоративного искусства и малых архитектурных форм;</w:t>
            </w:r>
          </w:p>
          <w:p w:rsidR="009D1141" w:rsidRPr="00371B0B" w:rsidRDefault="009D1141" w:rsidP="00D56370">
            <w:pPr>
              <w:widowControl w:val="0"/>
              <w:autoSpaceDE w:val="0"/>
              <w:jc w:val="both"/>
            </w:pPr>
            <w:r w:rsidRPr="00371B0B">
              <w:t>- применение отдельно стоящего оборудования освещения;</w:t>
            </w:r>
          </w:p>
          <w:p w:rsidR="009D1141" w:rsidRPr="00371B0B" w:rsidRDefault="009D1141" w:rsidP="00D56370">
            <w:pPr>
              <w:widowControl w:val="0"/>
              <w:autoSpaceDE w:val="0"/>
              <w:jc w:val="both"/>
            </w:pPr>
            <w:r w:rsidRPr="00371B0B">
              <w:t>- установка следующих средств наружной рекламы и информации:</w:t>
            </w:r>
          </w:p>
          <w:p w:rsidR="009D1141" w:rsidRPr="00371B0B" w:rsidRDefault="009D1141" w:rsidP="00D56370">
            <w:pPr>
              <w:widowControl w:val="0"/>
              <w:autoSpaceDE w:val="0"/>
              <w:jc w:val="both"/>
            </w:pPr>
            <w:r w:rsidRPr="00371B0B">
              <w:t>отдельно стоящих рекламных конструкций, объектов системы городской ориентирующей информации;</w:t>
            </w:r>
          </w:p>
          <w:p w:rsidR="009D1141" w:rsidRPr="00371B0B" w:rsidRDefault="009D1141" w:rsidP="00D56370">
            <w:pPr>
              <w:widowControl w:val="0"/>
              <w:autoSpaceDE w:val="0"/>
              <w:jc w:val="both"/>
            </w:pPr>
            <w:r w:rsidRPr="00371B0B">
              <w:t>элементов информационно-декоративного оформления, мобильных информационных конструкций;</w:t>
            </w:r>
          </w:p>
          <w:p w:rsidR="009D1141" w:rsidRPr="00371B0B" w:rsidRDefault="009D1141" w:rsidP="00D56370">
            <w:pPr>
              <w:widowControl w:val="0"/>
              <w:autoSpaceDE w:val="0"/>
              <w:jc w:val="both"/>
            </w:pPr>
            <w:r w:rsidRPr="00371B0B">
              <w:t>информационных надписей и обозначений, мемориальных досок, вывесок;</w:t>
            </w:r>
          </w:p>
          <w:p w:rsidR="009D1141" w:rsidRPr="00371B0B" w:rsidRDefault="009D1141" w:rsidP="00D56370">
            <w:pPr>
              <w:widowControl w:val="0"/>
              <w:autoSpaceDE w:val="0"/>
              <w:jc w:val="both"/>
            </w:pPr>
            <w:r w:rsidRPr="00371B0B">
              <w:t>средств наружной рекламы и информации на фасадах зданий;</w:t>
            </w:r>
          </w:p>
          <w:p w:rsidR="009D1141" w:rsidRPr="00371B0B" w:rsidRDefault="009D1141" w:rsidP="00D56370">
            <w:pPr>
              <w:widowControl w:val="0"/>
              <w:autoSpaceDE w:val="0"/>
              <w:jc w:val="both"/>
            </w:pPr>
            <w:r w:rsidRPr="00371B0B">
              <w:t>средств наружной рекламы и информации на ограждениях.</w:t>
            </w:r>
          </w:p>
          <w:p w:rsidR="009D1141" w:rsidRPr="00371B0B" w:rsidRDefault="009D1141" w:rsidP="00D56370">
            <w:pPr>
              <w:widowControl w:val="0"/>
              <w:autoSpaceDE w:val="0"/>
              <w:jc w:val="both"/>
            </w:pPr>
            <w:r w:rsidRPr="00371B0B">
              <w:t>Запрещается:</w:t>
            </w:r>
          </w:p>
          <w:p w:rsidR="009D1141" w:rsidRPr="00371B0B" w:rsidRDefault="009D1141" w:rsidP="00D56370">
            <w:pPr>
              <w:widowControl w:val="0"/>
              <w:autoSpaceDE w:val="0"/>
              <w:jc w:val="both"/>
            </w:pPr>
            <w:r w:rsidRPr="00371B0B">
              <w:t>- использование земельных участков, объектов капитального строительства для размещения и эксплуатации высотных сооружений связи;</w:t>
            </w:r>
          </w:p>
          <w:p w:rsidR="009D1141" w:rsidRPr="00371B0B" w:rsidRDefault="009D1141" w:rsidP="00D56370">
            <w:pPr>
              <w:widowControl w:val="0"/>
              <w:autoSpaceDE w:val="0"/>
              <w:jc w:val="both"/>
            </w:pPr>
            <w:r w:rsidRPr="00371B0B">
              <w:t>- изменение планировочной структуры кварталов;</w:t>
            </w:r>
          </w:p>
          <w:p w:rsidR="009D1141" w:rsidRPr="00371B0B" w:rsidRDefault="009D1141" w:rsidP="00D56370">
            <w:pPr>
              <w:widowControl w:val="0"/>
              <w:autoSpaceDE w:val="0"/>
              <w:jc w:val="both"/>
            </w:pPr>
            <w:r w:rsidRPr="00371B0B">
              <w:t>- изменение существующего рельефа.</w:t>
            </w:r>
          </w:p>
          <w:p w:rsidR="009D1141" w:rsidRPr="00371B0B" w:rsidRDefault="009D1141" w:rsidP="00D56370">
            <w:pPr>
              <w:widowControl w:val="0"/>
              <w:autoSpaceDE w:val="0"/>
              <w:jc w:val="both"/>
              <w:rPr>
                <w:b/>
              </w:rPr>
            </w:pPr>
            <w:r w:rsidRPr="00371B0B">
              <w:t>Высотные (максимальные) параметры разрешенного строительства, реконструкции объектов капитального строительства: 25 м. до конька крыши или парапета здания.</w:t>
            </w:r>
          </w:p>
        </w:tc>
      </w:tr>
      <w:tr w:rsidR="009D1141" w:rsidRPr="00371B0B" w:rsidTr="00D56370">
        <w:trPr>
          <w:trHeight w:val="270"/>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регулирования застройки и хозяйственной деятельности – (70) – 192 (Б)</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ЗРЗ-(70)-192 (Б)</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земельного участка в северо - восточном фрагменте территории квартала № 192, с нарушенным природным ландшафтом - для обеспечения благоприятных условий пространственного восприятия ОКН по ул. Седова, 70 в его природной и градостроительной среде.</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Разрешается:</w:t>
            </w:r>
          </w:p>
          <w:p w:rsidR="009D1141" w:rsidRPr="00371B0B" w:rsidRDefault="009D1141" w:rsidP="00D56370">
            <w:pPr>
              <w:widowControl w:val="0"/>
              <w:autoSpaceDE w:val="0"/>
              <w:jc w:val="both"/>
            </w:pPr>
            <w:r w:rsidRPr="00371B0B">
              <w:t>- строительство зданий, строений, сооружений, капитальный ремонт и реконструкция объектов капитального строительства, объектов инженерной и транспортной инфраструктуры, без установления требований к строительным материалам и цветовому решению фасадов, с площадью застройки, не превышающей 75 % от площади земельного участка;</w:t>
            </w:r>
          </w:p>
          <w:p w:rsidR="009D1141" w:rsidRPr="00371B0B" w:rsidRDefault="009D1141" w:rsidP="00D56370">
            <w:pPr>
              <w:widowControl w:val="0"/>
              <w:autoSpaceDE w:val="0"/>
              <w:jc w:val="both"/>
            </w:pPr>
            <w:r w:rsidRPr="00371B0B">
              <w:t>- устройство парковок;</w:t>
            </w:r>
          </w:p>
          <w:p w:rsidR="009D1141" w:rsidRPr="00371B0B" w:rsidRDefault="009D1141" w:rsidP="00D56370">
            <w:pPr>
              <w:widowControl w:val="0"/>
              <w:autoSpaceDE w:val="0"/>
              <w:jc w:val="both"/>
            </w:pPr>
            <w:r w:rsidRPr="00371B0B">
              <w:t>- проведение работ по благоустройству территории;</w:t>
            </w:r>
          </w:p>
          <w:p w:rsidR="009D1141" w:rsidRPr="00371B0B" w:rsidRDefault="009D1141" w:rsidP="00D56370">
            <w:pPr>
              <w:widowControl w:val="0"/>
              <w:autoSpaceDE w:val="0"/>
              <w:jc w:val="both"/>
            </w:pPr>
            <w:r w:rsidRPr="00371B0B">
              <w:t>- озеленение при условии формирования крон деревьев, не препятствующих восприятию ОКН;</w:t>
            </w:r>
          </w:p>
          <w:p w:rsidR="009D1141" w:rsidRPr="00371B0B" w:rsidRDefault="009D1141" w:rsidP="00D56370">
            <w:pPr>
              <w:widowControl w:val="0"/>
              <w:autoSpaceDE w:val="0"/>
              <w:jc w:val="both"/>
            </w:pPr>
            <w:r w:rsidRPr="00371B0B">
              <w:t>- установка произведений монументально-декоративного искусства и малых архитектурных форм;</w:t>
            </w:r>
          </w:p>
          <w:p w:rsidR="009D1141" w:rsidRPr="00371B0B" w:rsidRDefault="009D1141" w:rsidP="00D56370">
            <w:pPr>
              <w:widowControl w:val="0"/>
              <w:autoSpaceDE w:val="0"/>
              <w:jc w:val="both"/>
            </w:pPr>
            <w:r w:rsidRPr="00371B0B">
              <w:t>- применение отдельно стоящего оборудования освещения;</w:t>
            </w:r>
          </w:p>
          <w:p w:rsidR="009D1141" w:rsidRPr="00371B0B" w:rsidRDefault="009D1141" w:rsidP="00D56370">
            <w:pPr>
              <w:widowControl w:val="0"/>
              <w:autoSpaceDE w:val="0"/>
              <w:jc w:val="both"/>
            </w:pPr>
            <w:r w:rsidRPr="00371B0B">
              <w:t>- установка следующих средств наружной рекламы и информации:</w:t>
            </w:r>
          </w:p>
          <w:p w:rsidR="009D1141" w:rsidRPr="00371B0B" w:rsidRDefault="009D1141" w:rsidP="00D56370">
            <w:pPr>
              <w:widowControl w:val="0"/>
              <w:autoSpaceDE w:val="0"/>
              <w:jc w:val="both"/>
            </w:pPr>
            <w:r w:rsidRPr="00371B0B">
              <w:t>отдельно стоящих рекламных конструкций, объектов системы городской ориентирующей информации;</w:t>
            </w:r>
          </w:p>
          <w:p w:rsidR="009D1141" w:rsidRPr="00371B0B" w:rsidRDefault="009D1141" w:rsidP="00D56370">
            <w:pPr>
              <w:widowControl w:val="0"/>
              <w:autoSpaceDE w:val="0"/>
              <w:jc w:val="both"/>
            </w:pPr>
            <w:r w:rsidRPr="00371B0B">
              <w:t>элементов информационно - декоративного оформления, мобильных информационных конструкций;</w:t>
            </w:r>
          </w:p>
          <w:p w:rsidR="009D1141" w:rsidRPr="00371B0B" w:rsidRDefault="009D1141" w:rsidP="00D56370">
            <w:pPr>
              <w:widowControl w:val="0"/>
              <w:autoSpaceDE w:val="0"/>
              <w:jc w:val="both"/>
            </w:pPr>
            <w:r w:rsidRPr="00371B0B">
              <w:t>информационных надписей и обозначений, мемориальных досок, вывесок;</w:t>
            </w:r>
          </w:p>
          <w:p w:rsidR="009D1141" w:rsidRPr="00371B0B" w:rsidRDefault="009D1141" w:rsidP="00D56370">
            <w:pPr>
              <w:widowControl w:val="0"/>
              <w:autoSpaceDE w:val="0"/>
              <w:jc w:val="both"/>
            </w:pPr>
            <w:r w:rsidRPr="00371B0B">
              <w:t>средств наружной рекламы и информации на фасадах зданий;</w:t>
            </w:r>
          </w:p>
          <w:p w:rsidR="009D1141" w:rsidRPr="00371B0B" w:rsidRDefault="009D1141" w:rsidP="00D56370">
            <w:pPr>
              <w:widowControl w:val="0"/>
              <w:autoSpaceDE w:val="0"/>
              <w:jc w:val="both"/>
            </w:pPr>
            <w:r w:rsidRPr="00371B0B">
              <w:t>средств наружной рекламы и информации на ограждениях.</w:t>
            </w:r>
          </w:p>
          <w:p w:rsidR="009D1141" w:rsidRPr="00371B0B" w:rsidRDefault="009D1141" w:rsidP="00D56370">
            <w:pPr>
              <w:widowControl w:val="0"/>
              <w:autoSpaceDE w:val="0"/>
              <w:jc w:val="both"/>
            </w:pPr>
            <w:r w:rsidRPr="00371B0B">
              <w:t>Запрещается:</w:t>
            </w:r>
          </w:p>
          <w:p w:rsidR="009D1141" w:rsidRPr="00371B0B" w:rsidRDefault="009D1141" w:rsidP="00D56370">
            <w:pPr>
              <w:widowControl w:val="0"/>
              <w:autoSpaceDE w:val="0"/>
              <w:jc w:val="both"/>
            </w:pPr>
            <w:r w:rsidRPr="00371B0B">
              <w:t>- использование земельных участков, объектов капитального строительства для размещения и эксплуатации высотных сооружений связи;</w:t>
            </w:r>
          </w:p>
          <w:p w:rsidR="009D1141" w:rsidRPr="00371B0B" w:rsidRDefault="009D1141" w:rsidP="00D56370">
            <w:pPr>
              <w:widowControl w:val="0"/>
              <w:autoSpaceDE w:val="0"/>
              <w:jc w:val="both"/>
            </w:pPr>
            <w:r w:rsidRPr="00371B0B">
              <w:t>- изменение планировочной структуры кварталов;</w:t>
            </w:r>
          </w:p>
          <w:p w:rsidR="009D1141" w:rsidRPr="00371B0B" w:rsidRDefault="009D1141" w:rsidP="00D56370">
            <w:pPr>
              <w:widowControl w:val="0"/>
              <w:autoSpaceDE w:val="0"/>
              <w:jc w:val="both"/>
            </w:pPr>
            <w:r w:rsidRPr="00371B0B">
              <w:t>- изменение существующего рельефа.</w:t>
            </w:r>
          </w:p>
          <w:p w:rsidR="009D1141" w:rsidRPr="00371B0B" w:rsidRDefault="009D1141" w:rsidP="00D56370">
            <w:pPr>
              <w:widowControl w:val="0"/>
              <w:autoSpaceDE w:val="0"/>
              <w:jc w:val="both"/>
              <w:rPr>
                <w:b/>
              </w:rPr>
            </w:pPr>
            <w:r w:rsidRPr="00371B0B">
              <w:t>Высотные (максимальные) параметры разрешенного строительства, реконструкции объектов капитального строительства: 55 м. до конька крыши или парапета здания.</w:t>
            </w:r>
          </w:p>
        </w:tc>
      </w:tr>
      <w:tr w:rsidR="009D1141" w:rsidRPr="00371B0B" w:rsidTr="00D56370">
        <w:trPr>
          <w:trHeight w:val="270"/>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регулирования застройки и хозяйственной деятельности - 153</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ЗР-153</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участков исторической среды в северо-западном фрагменте территории квартала № 153 по четной стороне ул. Кожова, сохранившей исторический облик, как важный градоформирующий фактор и формируемой деревянной усадебной застройкой, с целью регенерации и ограниченного преобразования историко-градостроительной среды.</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Режим использования земель: регенерация и ограниченное преобразование ценных фрагментов историко-градостроительной среды. Строительство и хозяйственная деятельность ограничивается параметрами градостроительного регламента.</w:t>
            </w:r>
          </w:p>
          <w:p w:rsidR="009D1141" w:rsidRPr="00371B0B" w:rsidRDefault="009D1141" w:rsidP="00D56370">
            <w:pPr>
              <w:widowControl w:val="0"/>
              <w:autoSpaceDE w:val="0"/>
              <w:jc w:val="both"/>
            </w:pPr>
            <w:r w:rsidRPr="00371B0B">
              <w:t>Градостроительный регламент:</w:t>
            </w:r>
          </w:p>
          <w:p w:rsidR="009D1141" w:rsidRPr="00371B0B" w:rsidRDefault="009D1141" w:rsidP="00D56370">
            <w:pPr>
              <w:widowControl w:val="0"/>
              <w:autoSpaceDE w:val="0"/>
              <w:jc w:val="both"/>
            </w:pPr>
            <w:r w:rsidRPr="00371B0B">
              <w:t xml:space="preserve">1.Комплексное сохранение ОКН. Выполнение ремонтно-реставрационных работ (ремонт, реставрация, консервация, приспособление ОКН для  современного использования) при неизменности особенностей, составляющих предметы охраны объекта. </w:t>
            </w:r>
          </w:p>
          <w:p w:rsidR="009D1141" w:rsidRPr="00371B0B" w:rsidRDefault="009D1141" w:rsidP="00D56370">
            <w:pPr>
              <w:widowControl w:val="0"/>
              <w:autoSpaceDE w:val="0"/>
              <w:jc w:val="both"/>
            </w:pPr>
            <w:r w:rsidRPr="00371B0B">
              <w:t>Выполнение мероприятий по обеспечению сохранности ОКН: пожарной безопасности, защиты от динамических и иных воздействий, гидрогеологических и экологических условий.</w:t>
            </w:r>
          </w:p>
          <w:p w:rsidR="009D1141" w:rsidRPr="00371B0B" w:rsidRDefault="009D1141" w:rsidP="00D56370">
            <w:pPr>
              <w:widowControl w:val="0"/>
              <w:autoSpaceDE w:val="0"/>
              <w:jc w:val="both"/>
            </w:pPr>
            <w:r w:rsidRPr="00371B0B">
              <w:t>2.Сохранение и регенерация историко-градостроительной среды.</w:t>
            </w:r>
          </w:p>
          <w:p w:rsidR="009D1141" w:rsidRPr="00371B0B" w:rsidRDefault="009D1141" w:rsidP="00D56370">
            <w:pPr>
              <w:widowControl w:val="0"/>
              <w:autoSpaceDE w:val="0"/>
              <w:jc w:val="both"/>
            </w:pPr>
            <w:r w:rsidRPr="00371B0B">
              <w:t xml:space="preserve">Сохранение исторических красных линий застройки с восполнением утрат на лицевой стороне квартала перемещаемыми ОКН (с участков новой застройки в процессе развития города, либо воссоздание ОКН при наличии научно-исследовательской проектной документации); сохранение ценных опорных элементов исторической среды; поддержание красных линий восстанавливаемыми традиционными ограждениями, воротами; обеспечение благоприятных условий зрительного восприятия ОКН. </w:t>
            </w:r>
          </w:p>
          <w:p w:rsidR="009D1141" w:rsidRPr="00371B0B" w:rsidRDefault="009D1141" w:rsidP="00D56370">
            <w:pPr>
              <w:widowControl w:val="0"/>
              <w:autoSpaceDE w:val="0"/>
              <w:jc w:val="both"/>
            </w:pPr>
            <w:r w:rsidRPr="00371B0B">
              <w:t xml:space="preserve">Санация внутриквартальной застройки со сносом малоценных строений, полное благоустройство зданий и территории; восполнение внутриквартальных фрагментов нарушенной исторической среды (в том числе и переносимыми ОКН). </w:t>
            </w:r>
          </w:p>
          <w:p w:rsidR="009D1141" w:rsidRPr="00371B0B" w:rsidRDefault="009D1141" w:rsidP="00D56370">
            <w:pPr>
              <w:widowControl w:val="0"/>
              <w:autoSpaceDE w:val="0"/>
              <w:jc w:val="both"/>
            </w:pPr>
            <w:r w:rsidRPr="00371B0B">
              <w:t>3.Компенсационное строительство, композиционно и масштабно подчиненное исторической опорной застройке:</w:t>
            </w:r>
          </w:p>
          <w:p w:rsidR="009D1141" w:rsidRPr="00371B0B" w:rsidRDefault="009D1141" w:rsidP="00D56370">
            <w:pPr>
              <w:widowControl w:val="0"/>
              <w:autoSpaceDE w:val="0"/>
              <w:jc w:val="both"/>
            </w:pPr>
            <w:r w:rsidRPr="00371B0B">
              <w:t>- протяженность фасадов – до           12 м. (с учетом рельефа);</w:t>
            </w:r>
          </w:p>
          <w:p w:rsidR="009D1141" w:rsidRPr="00371B0B" w:rsidRDefault="009D1141" w:rsidP="00D56370">
            <w:pPr>
              <w:widowControl w:val="0"/>
              <w:autoSpaceDE w:val="0"/>
              <w:jc w:val="both"/>
            </w:pPr>
            <w:r w:rsidRPr="00371B0B">
              <w:t xml:space="preserve">- разрывы между постройками –      12-15 м.; </w:t>
            </w:r>
          </w:p>
          <w:p w:rsidR="009D1141" w:rsidRPr="00371B0B" w:rsidRDefault="009D1141" w:rsidP="00D56370">
            <w:pPr>
              <w:widowControl w:val="0"/>
              <w:autoSpaceDE w:val="0"/>
              <w:jc w:val="both"/>
            </w:pPr>
            <w:r w:rsidRPr="00371B0B">
              <w:t>- размеры по высоте (от уровня земли, с учетом рельефа, до конька кровли) – до 11 м. - по уличному фронту и до 14 м. – на внутриквартальной территории;</w:t>
            </w:r>
          </w:p>
          <w:p w:rsidR="009D1141" w:rsidRPr="00371B0B" w:rsidRDefault="009D1141" w:rsidP="00D56370">
            <w:pPr>
              <w:widowControl w:val="0"/>
              <w:autoSpaceDE w:val="0"/>
              <w:jc w:val="both"/>
            </w:pPr>
            <w:r w:rsidRPr="00371B0B">
              <w:t xml:space="preserve">- максимальная площадь застроенной территории –  40-50%; </w:t>
            </w:r>
          </w:p>
          <w:p w:rsidR="009D1141" w:rsidRPr="00371B0B" w:rsidRDefault="009D1141" w:rsidP="00D56370">
            <w:pPr>
              <w:widowControl w:val="0"/>
              <w:autoSpaceDE w:val="0"/>
              <w:jc w:val="both"/>
            </w:pPr>
            <w:r w:rsidRPr="00371B0B">
              <w:t xml:space="preserve">- сохранение и использование сложившегося планировочного масштаба (планировочного модуля участков, определяемого исторической парцелляцией – границами межевания участков), </w:t>
            </w:r>
          </w:p>
          <w:p w:rsidR="009D1141" w:rsidRPr="00371B0B" w:rsidRDefault="009D1141" w:rsidP="00D56370">
            <w:pPr>
              <w:widowControl w:val="0"/>
              <w:autoSpaceDE w:val="0"/>
              <w:jc w:val="both"/>
            </w:pPr>
            <w:r w:rsidRPr="00371B0B">
              <w:t>- форма крыш – скатная.</w:t>
            </w:r>
          </w:p>
          <w:p w:rsidR="009D1141" w:rsidRPr="00371B0B" w:rsidRDefault="009D1141" w:rsidP="00D56370">
            <w:pPr>
              <w:widowControl w:val="0"/>
              <w:autoSpaceDE w:val="0"/>
              <w:jc w:val="both"/>
            </w:pPr>
            <w:r w:rsidRPr="00371B0B">
              <w:t>4.Ремонт, реконструкция объектов капитального строительства, не являющихся ОКН, ограничивается и допускается при условии приведения их в соответствие регламенту зоны (с регулированием: размеров, пропорций, цветового решения, строительного материала, скатной  формы крыш и материала кровли, отделки фасадов, благоустройства территории).</w:t>
            </w:r>
          </w:p>
          <w:p w:rsidR="009D1141" w:rsidRPr="00371B0B" w:rsidRDefault="009D1141" w:rsidP="00D56370">
            <w:pPr>
              <w:widowControl w:val="0"/>
              <w:autoSpaceDE w:val="0"/>
              <w:jc w:val="both"/>
              <w:rPr>
                <w:b/>
              </w:rPr>
            </w:pPr>
            <w:r w:rsidRPr="00371B0B">
              <w:t>5.Хозяйственная деятельность ограничивается и регулируется условиями обеспечения сохранности ОКН и регенерации среды, в том числе: по озеленению, по размещению рекламы (регулирование: размеров, пропорций, цветового решения, материала исполнения, места и способа крепления), по цветовому решению зданий, по прокладке инженерных сетей (в подземных коммуникационных коридорах); по ремонту дорожного и тротуарного полотна (регулирование: отметок, покрытий), по формам уличного освещения, зеленых насаждений, малых архитектурных форм.</w:t>
            </w:r>
          </w:p>
        </w:tc>
      </w:tr>
      <w:tr w:rsidR="009D1141" w:rsidRPr="00371B0B" w:rsidTr="00D56370">
        <w:trPr>
          <w:trHeight w:val="270"/>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регулирования застройки и хозяйственной деятельности – 128-4</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ЗР-128-4</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центрального фрагмента территории бывшего Шишеловского острова.</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Режим использования земель:</w:t>
            </w:r>
          </w:p>
          <w:p w:rsidR="009D1141" w:rsidRPr="00371B0B" w:rsidRDefault="009D1141" w:rsidP="00D56370">
            <w:pPr>
              <w:widowControl w:val="0"/>
              <w:autoSpaceDE w:val="0"/>
              <w:jc w:val="both"/>
            </w:pPr>
            <w:r w:rsidRPr="00371B0B">
              <w:t>строительство и хозяйственная деятельность ограничивается параметрами градостроительного регламента.</w:t>
            </w:r>
          </w:p>
          <w:p w:rsidR="009D1141" w:rsidRPr="00371B0B" w:rsidRDefault="009D1141" w:rsidP="00D56370">
            <w:pPr>
              <w:widowControl w:val="0"/>
              <w:autoSpaceDE w:val="0"/>
              <w:jc w:val="both"/>
            </w:pPr>
            <w:r w:rsidRPr="00371B0B">
              <w:t>Градостроительный регламент:</w:t>
            </w:r>
          </w:p>
          <w:p w:rsidR="009D1141" w:rsidRPr="00371B0B" w:rsidRDefault="009D1141" w:rsidP="00D56370">
            <w:pPr>
              <w:widowControl w:val="0"/>
              <w:autoSpaceDE w:val="0"/>
              <w:jc w:val="both"/>
            </w:pPr>
            <w:r w:rsidRPr="00371B0B">
              <w:t>1.Размещение объекта нового строительства ограничивается и регулируется:</w:t>
            </w:r>
          </w:p>
          <w:p w:rsidR="009D1141" w:rsidRPr="00371B0B" w:rsidRDefault="009D1141" w:rsidP="00D56370">
            <w:pPr>
              <w:widowControl w:val="0"/>
              <w:autoSpaceDE w:val="0"/>
              <w:jc w:val="both"/>
            </w:pPr>
            <w:r w:rsidRPr="00371B0B">
              <w:t>размеры по высоте – до 18 м. с допускаемым ступенчатообразным повышением до 23 м. и локальным единичным повышением до 28 м. В цветовом решении фасадов – учет традиционной колористики исторических общественных зданий города и места на озелененной территории.</w:t>
            </w:r>
          </w:p>
          <w:p w:rsidR="009D1141" w:rsidRPr="00371B0B" w:rsidRDefault="009D1141" w:rsidP="00D56370">
            <w:pPr>
              <w:widowControl w:val="0"/>
              <w:autoSpaceDE w:val="0"/>
              <w:jc w:val="both"/>
              <w:rPr>
                <w:b/>
              </w:rPr>
            </w:pPr>
            <w:r w:rsidRPr="00371B0B">
              <w:t>2.Благоустройство территории с соотношением озелененных участков – не менее 20 % от незастроенной территории, рекультивация ландшафта, благоустройство с озеленением набережной. Обеспечение гидрологических, экологических условий регенерации природного ландшафта.</w:t>
            </w:r>
          </w:p>
        </w:tc>
      </w:tr>
      <w:tr w:rsidR="009D1141" w:rsidRPr="00371B0B" w:rsidTr="00D56370">
        <w:trPr>
          <w:trHeight w:val="120"/>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частичного регулирования застройки и хозяйственной деятельности</w:t>
            </w:r>
          </w:p>
          <w:p w:rsidR="009D1141" w:rsidRPr="00371B0B" w:rsidRDefault="009D1141" w:rsidP="00D56370">
            <w:pPr>
              <w:autoSpaceDE w:val="0"/>
              <w:jc w:val="center"/>
              <w:rPr>
                <w:b/>
              </w:rPr>
            </w:pPr>
            <w:r w:rsidRPr="00371B0B">
              <w:rPr>
                <w:b/>
              </w:rPr>
              <w:t>(1-го типа)</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ЗЧР-1</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участков с частично или значительно нарушенной исторической средой (с сохранившимися отдельными памятниками), непосредственно примыкающих к фрагментам ценной исторической застройки (территориям ОЗ, ЗСР), с целью поддержания и развития традиционных приемов формирования застройки в ходе реконструкции (активное преобразование городской среды). На территории единой системы регулирования застройки как в границах достопримечательных мест («Центральной исторической части города», «Городка авиастроителей») так и их пределами - в исторических фрагментах Глазковского и Знаменского предместий.</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1.Сохранение ОКН, находящихся на территории этого вида зон, с включением их в новую застройку (в качестве основных или рядовых элементов). Выполнение ремонтно-реставрационных работ (ремонт, реставрация, консервация, приспособление ОКН для современного использования) при неизменности особенностей, составляющих предметы охраны объекта. Выполнение мероприятий по обеспечению сохранности ОКН: пожарной безопасности, защиты от динамических и иных воздействий, гидрогеологических и экологических условий. (При необходимости выполняются работы по определению, уточнению границ территорий памятников).</w:t>
            </w:r>
          </w:p>
          <w:p w:rsidR="009D1141" w:rsidRPr="00371B0B" w:rsidRDefault="009D1141" w:rsidP="00D56370">
            <w:pPr>
              <w:widowControl w:val="0"/>
              <w:autoSpaceDE w:val="0"/>
              <w:jc w:val="both"/>
            </w:pPr>
            <w:r w:rsidRPr="00371B0B">
              <w:t>2.Сохранение исторических красных линий (в соответствии с ПОЗ - подтвержденных проектом), поддержание их объектами нового строительства. Санация внутриквартальной застройки со сносом малоценных строений; благоустройство территории.</w:t>
            </w:r>
          </w:p>
          <w:p w:rsidR="009D1141" w:rsidRPr="00371B0B" w:rsidRDefault="009D1141" w:rsidP="00D56370">
            <w:pPr>
              <w:widowControl w:val="0"/>
              <w:autoSpaceDE w:val="0"/>
              <w:jc w:val="both"/>
            </w:pPr>
            <w:r w:rsidRPr="00371B0B">
              <w:t>Новое строительство ограничивается и регулируется:</w:t>
            </w:r>
          </w:p>
          <w:p w:rsidR="009D1141" w:rsidRPr="00371B0B" w:rsidRDefault="009D1141" w:rsidP="00D56370">
            <w:pPr>
              <w:widowControl w:val="0"/>
              <w:autoSpaceDE w:val="0"/>
              <w:jc w:val="both"/>
            </w:pPr>
            <w:r w:rsidRPr="00371B0B">
              <w:t xml:space="preserve"> - размеры по высоте - до 18 м.; </w:t>
            </w:r>
          </w:p>
          <w:p w:rsidR="009D1141" w:rsidRPr="00371B0B" w:rsidRDefault="009D1141" w:rsidP="00D56370">
            <w:pPr>
              <w:widowControl w:val="0"/>
              <w:autoSpaceDE w:val="0"/>
              <w:jc w:val="both"/>
            </w:pPr>
            <w:r w:rsidRPr="00371B0B">
              <w:t xml:space="preserve"> - учет сложившегося планировочного масштаба (планировочного модуля участков, определяемого исторической парцелляцией - границами межевания участков с допускаемым усредненным планировочным масштабом), определяющего, в том числе, протяженность фасадов по лицевым сторонам кварталов, а разрывов между объемами - не более 30 м.,</w:t>
            </w:r>
          </w:p>
          <w:p w:rsidR="009D1141" w:rsidRPr="00371B0B" w:rsidRDefault="009D1141" w:rsidP="00D56370">
            <w:pPr>
              <w:widowControl w:val="0"/>
              <w:autoSpaceDE w:val="0"/>
              <w:jc w:val="both"/>
            </w:pPr>
            <w:r w:rsidRPr="00371B0B">
              <w:t xml:space="preserve"> - использование и развитие исторически сложившегося приема квартальной застройки с замкнутым характером квартала, с акцентированием углов, перекрестков, планировочных узлов. </w:t>
            </w:r>
          </w:p>
          <w:p w:rsidR="009D1141" w:rsidRPr="00371B0B" w:rsidRDefault="009D1141" w:rsidP="00D56370">
            <w:pPr>
              <w:widowControl w:val="0"/>
              <w:autoSpaceDE w:val="0"/>
              <w:jc w:val="both"/>
            </w:pPr>
            <w:r w:rsidRPr="00371B0B">
              <w:t>Для фрагментов, граничащих с ОЗ и ЗСР по линиям соприкосновения, применяются режимы, компромиссные (усредненные) между требованиями зон (по характеру застройки, масштабу, высоте - как правило, с понижением до высоты, регламентируемой на смежных участках более строгого режима). Ремонт и реконструкция объектов капитального строительства, не являющихся ОКН, допускается при условии приведения их в соответствие регламенту зоны.</w:t>
            </w:r>
          </w:p>
          <w:p w:rsidR="009D1141" w:rsidRPr="00371B0B" w:rsidRDefault="009D1141" w:rsidP="00D56370">
            <w:pPr>
              <w:widowControl w:val="0"/>
              <w:autoSpaceDE w:val="0"/>
              <w:jc w:val="both"/>
              <w:rPr>
                <w:b/>
              </w:rPr>
            </w:pPr>
            <w:r w:rsidRPr="00371B0B">
              <w:t>3.Уточнение (конкретизация) градостроительного регламента допускается в отдельных случаях, на основании предварительно выполненных историко-архитектурных исследований, градостроительного обоснования.</w:t>
            </w:r>
          </w:p>
        </w:tc>
      </w:tr>
      <w:tr w:rsidR="009D1141" w:rsidRPr="00371B0B" w:rsidTr="00D56370">
        <w:trPr>
          <w:trHeight w:val="3366"/>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частичного регулирования застройки и хозяйственной деятельности</w:t>
            </w:r>
          </w:p>
          <w:p w:rsidR="009D1141" w:rsidRPr="00371B0B" w:rsidRDefault="009D1141" w:rsidP="00D56370">
            <w:pPr>
              <w:autoSpaceDE w:val="0"/>
              <w:jc w:val="center"/>
              <w:rPr>
                <w:b/>
              </w:rPr>
            </w:pPr>
            <w:r w:rsidRPr="00371B0B">
              <w:rPr>
                <w:b/>
              </w:rPr>
              <w:t>(2-го типа)</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ЗЧР-2</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участков со значительно или полностью нарушенной исторической средой (с отдельными памятниками), приближенных к сохранившимся фрагментам исторической застройки и влияющих на формирование облика городского центра (активное преобразование городской среды). На территории единой системы регулирования застройки как в границах достопримечательных мест («Центральной исторической части города», «Городка авиастроителей») так и их пределами - в исторических фрагментах Глазковского и Знаменского предместий.</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1.Обеспечение сохранности ОКН, находящихся на территории этого вида зон (с выполнением необходимых мероприятий по реставрации, ремонту, приспособлению для современного использования, а также мероприятий по обеспечению пожарной безопасности, защиты от динамических и иных воздействий, гидрогеологических условий). (При необходимости выполняются работы по определению, уточнению границ территорий памятников).</w:t>
            </w:r>
          </w:p>
          <w:p w:rsidR="009D1141" w:rsidRPr="00371B0B" w:rsidRDefault="009D1141" w:rsidP="00D56370">
            <w:pPr>
              <w:widowControl w:val="0"/>
              <w:autoSpaceDE w:val="0"/>
              <w:jc w:val="both"/>
            </w:pPr>
            <w:r w:rsidRPr="00371B0B">
              <w:t>2.Сохранение исторических красных линий (в соответствии с ПОЗ - подтвержденных проектом), поддержание их объектами нового строительства. Санация внутриквартальной застройки со сносом малоценных строений; благоустройство территории.</w:t>
            </w:r>
          </w:p>
          <w:p w:rsidR="009D1141" w:rsidRPr="00371B0B" w:rsidRDefault="009D1141" w:rsidP="00D56370">
            <w:pPr>
              <w:widowControl w:val="0"/>
              <w:autoSpaceDE w:val="0"/>
              <w:jc w:val="both"/>
            </w:pPr>
            <w:r w:rsidRPr="00371B0B">
              <w:t>При реконструкции сложившейся застройки и новом строительстве - сохранение ведущего значения исторических градостроительных доминант, включение находящихся на территории ОКН в новую застройку. Новое строительство ограничивается и регулируется: размеры по высоте - до 18-20 м.; учет сложившегося планировочного масштаба (усредненного планировочного модуля участков в каждом конкретном квартале), использование традиционных приемов застройки с замкнутым характером кварталов, с акцентированием углов, перекрестков, планировочных узлов. Для фрагментов, граничащих с ОЗ и ЗСР по линиям соприкосновения, применяются режимы, компромиссные (усредненные) между требованиями зон (по характеру застройки, масштабу, высоте).</w:t>
            </w:r>
          </w:p>
          <w:p w:rsidR="009D1141" w:rsidRPr="00371B0B" w:rsidRDefault="009D1141" w:rsidP="00D56370">
            <w:pPr>
              <w:widowControl w:val="0"/>
              <w:autoSpaceDE w:val="0"/>
              <w:jc w:val="both"/>
              <w:rPr>
                <w:b/>
              </w:rPr>
            </w:pPr>
            <w:r w:rsidRPr="00371B0B">
              <w:t>3.Уточнение (конкретизация) градостроительного регламента допускается в отдельных случаях, на основании предварительно выполненного градостроительного обоснования.</w:t>
            </w:r>
          </w:p>
        </w:tc>
      </w:tr>
      <w:tr w:rsidR="009D1141" w:rsidRPr="00371B0B" w:rsidTr="00D56370">
        <w:trPr>
          <w:trHeight w:val="545"/>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частичного регулирования застройки и хозяйственной деятельности</w:t>
            </w:r>
          </w:p>
          <w:p w:rsidR="009D1141" w:rsidRPr="00371B0B" w:rsidRDefault="009D1141" w:rsidP="00D56370">
            <w:pPr>
              <w:autoSpaceDE w:val="0"/>
              <w:jc w:val="center"/>
              <w:rPr>
                <w:b/>
              </w:rPr>
            </w:pPr>
            <w:r w:rsidRPr="00371B0B">
              <w:rPr>
                <w:b/>
              </w:rPr>
              <w:t>(3-го типа)</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ЗЧР-3</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Для участков со значительно или полностью нарушенной исторической средой (независимо от наличия сохранившихся памятников) на территориях у подошв склонов с целью сохранения градоформирую</w:t>
            </w:r>
            <w:r w:rsidRPr="00371B0B">
              <w:softHyphen/>
              <w:t>щей роли рельефа (активное преобразование городской среды).</w:t>
            </w:r>
          </w:p>
          <w:p w:rsidR="009D1141" w:rsidRPr="00371B0B" w:rsidRDefault="009D1141" w:rsidP="00D56370">
            <w:pPr>
              <w:widowControl w:val="0"/>
              <w:autoSpaceDE w:val="0"/>
              <w:jc w:val="both"/>
            </w:pPr>
            <w:r w:rsidRPr="00371B0B">
              <w:t>Периферийные фрагменты территории единой системы регулирования застройки, а также прилегающие к ней (участки у северо- западного, юго-восточного склонов «Иерусалимской горы», южного и северо- западного склонов «Знаменской горы», восточного склона «Кайской горы»).</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1.Обеспечение сохранности ОКН, находящихся на территории этого вида зон (с выполнением необходимых мероприятий по реставрации, ремонту, приспособлению для современного использования, а также мероприятий по обеспечению пожарной безопасности, защиты от динамических и иных воздействий, гидрогеологических условий). (При необходимости выполняются работы по определению, уточнению границ территорий памятников).</w:t>
            </w:r>
          </w:p>
          <w:p w:rsidR="009D1141" w:rsidRPr="00371B0B" w:rsidRDefault="009D1141" w:rsidP="00D56370">
            <w:pPr>
              <w:widowControl w:val="0"/>
              <w:autoSpaceDE w:val="0"/>
              <w:jc w:val="both"/>
            </w:pPr>
            <w:r w:rsidRPr="00371B0B">
              <w:t>2.Поддержание и развитие сложившейся планировочной структуры.</w:t>
            </w:r>
          </w:p>
          <w:p w:rsidR="009D1141" w:rsidRPr="00371B0B" w:rsidRDefault="009D1141" w:rsidP="00D56370">
            <w:pPr>
              <w:widowControl w:val="0"/>
              <w:autoSpaceDE w:val="0"/>
              <w:jc w:val="both"/>
            </w:pPr>
            <w:r w:rsidRPr="00371B0B">
              <w:t>Учет исторических красных линий (сохранение и поддержание их объектами нового строительства - на тех участках и в случаях, где они подтверждены проектом). Санация застройки со сносом малоценных строений; благоустройство территории. Новое строительство ограничивается и регулируется: размеры по высоте - до 18-20 м.; дискретный характер застройки, постановка объемов с разрывами, обеспечивающими возможность восприятия ценного градоформирующего ландшафта, рельефа (исключаются приемы сплошной непрерывной застройки). Для фрагментов, граничащих с 03 и ЗСР по линиям соприкосновения, применяются режимы, компромиссные (усредненные) между требованиями зон (по характеру застройки, масштабу, высоте).</w:t>
            </w:r>
          </w:p>
          <w:p w:rsidR="009D1141" w:rsidRPr="00371B0B" w:rsidRDefault="009D1141" w:rsidP="00D56370">
            <w:pPr>
              <w:widowControl w:val="0"/>
              <w:autoSpaceDE w:val="0"/>
              <w:jc w:val="both"/>
              <w:rPr>
                <w:b/>
              </w:rPr>
            </w:pPr>
            <w:r w:rsidRPr="00371B0B">
              <w:t>3.Уточнение (конкретизация) градостроительного регламента допускается в отдельных случаях, на основании предварительно выполненного градостроительного обоснования.</w:t>
            </w:r>
          </w:p>
        </w:tc>
      </w:tr>
      <w:tr w:rsidR="009D1141" w:rsidRPr="00371B0B" w:rsidTr="00D56370">
        <w:trPr>
          <w:trHeight w:val="545"/>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регулирования застройки и хозяйственной деятельности - 107</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ЗР-107</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земельного участка, находящегося в северо-западном внутриквартальном фрагменте квартала №107, с полностью утраченной исторической средой и нарушенным природным ландшафтом;</w:t>
            </w:r>
          </w:p>
          <w:p w:rsidR="009D1141" w:rsidRPr="00371B0B" w:rsidRDefault="009D1141" w:rsidP="00D56370">
            <w:pPr>
              <w:widowControl w:val="0"/>
              <w:autoSpaceDE w:val="0"/>
              <w:jc w:val="both"/>
            </w:pPr>
            <w:r w:rsidRPr="00371B0B">
              <w:t>активное преобразование городской среды с обеспечением благоприятных условий зрительного восприятия застройки городского центра с периферийных территорий.</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Санация внутриквартальной застройки со сносом малоценных строений; благоустройство территории.</w:t>
            </w:r>
          </w:p>
          <w:p w:rsidR="009D1141" w:rsidRPr="00371B0B" w:rsidRDefault="009D1141" w:rsidP="00D56370">
            <w:pPr>
              <w:widowControl w:val="0"/>
              <w:autoSpaceDE w:val="0"/>
              <w:jc w:val="both"/>
            </w:pPr>
            <w:r w:rsidRPr="00371B0B">
              <w:t>Новое строительство ограничивается и регулируется:</w:t>
            </w:r>
          </w:p>
          <w:p w:rsidR="009D1141" w:rsidRPr="00371B0B" w:rsidRDefault="009D1141" w:rsidP="00D56370">
            <w:pPr>
              <w:widowControl w:val="0"/>
              <w:autoSpaceDE w:val="0"/>
              <w:jc w:val="both"/>
            </w:pPr>
            <w:r w:rsidRPr="00371B0B">
              <w:t>- постановка объема на участке с учетом исторически сложившейся трассировки ул. К.Маркса, с допускаемым сплошным фронтом застройки лицевой стороны  и необходимыми членениями («раскреповками») для обеспечения соизмеримого со сложившейся исторической застройкой планировочного масштаба;</w:t>
            </w:r>
          </w:p>
          <w:p w:rsidR="009D1141" w:rsidRPr="00371B0B" w:rsidRDefault="009D1141" w:rsidP="00D56370">
            <w:pPr>
              <w:widowControl w:val="0"/>
              <w:autoSpaceDE w:val="0"/>
              <w:jc w:val="both"/>
              <w:rPr>
                <w:b/>
              </w:rPr>
            </w:pPr>
            <w:r w:rsidRPr="00371B0B">
              <w:t>- размеры по высоте – до 20-25 м. с допускаемым повышением отдельных элементов до 30 м. и локальным повышением (акцентированием угла) в северо-западном фрагменте до 35 м..</w:t>
            </w:r>
          </w:p>
        </w:tc>
      </w:tr>
      <w:tr w:rsidR="009D1141" w:rsidRPr="00371B0B" w:rsidTr="00D56370">
        <w:trPr>
          <w:trHeight w:val="545"/>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регулирования застройки и хозяйственной деятельности 96а-1</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ЗР-96а-1</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территории квартала № 96а со значительно нарушенной исторической средой, непосредственно  примыкающего к фрагментам ценной исторической застройки  с целью поддержания и развития традиционных приемов формирования застройки в ходе реконструкции, активного преобразования городской среды.</w:t>
            </w:r>
          </w:p>
          <w:p w:rsidR="009D1141" w:rsidRPr="00371B0B" w:rsidRDefault="009D1141" w:rsidP="00D56370">
            <w:pPr>
              <w:widowControl w:val="0"/>
              <w:autoSpaceDE w:val="0"/>
              <w:jc w:val="both"/>
            </w:pPr>
            <w:r w:rsidRPr="00371B0B">
              <w:t>Устанавливается в северо-восточном фрагменте квартала №96а.</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Сохранение дискретного характера постановки объемов (с учетом направлений улиц Тимирязева, Чехова, Дзержинского).</w:t>
            </w:r>
          </w:p>
          <w:p w:rsidR="009D1141" w:rsidRPr="00371B0B" w:rsidRDefault="009D1141" w:rsidP="00D56370">
            <w:pPr>
              <w:widowControl w:val="0"/>
              <w:autoSpaceDE w:val="0"/>
              <w:jc w:val="both"/>
            </w:pPr>
            <w:r w:rsidRPr="00371B0B">
              <w:t>Объекты  нового строительства (и реконструируемых) ограничиваются по высоте - до 18 м..</w:t>
            </w:r>
          </w:p>
          <w:p w:rsidR="009D1141" w:rsidRPr="00371B0B" w:rsidRDefault="009D1141" w:rsidP="00D56370">
            <w:pPr>
              <w:widowControl w:val="0"/>
              <w:autoSpaceDE w:val="0"/>
              <w:jc w:val="both"/>
              <w:rPr>
                <w:b/>
              </w:rPr>
            </w:pPr>
            <w:r w:rsidRPr="00371B0B">
              <w:t>Благоустройство территории.</w:t>
            </w:r>
          </w:p>
        </w:tc>
      </w:tr>
      <w:tr w:rsidR="009D1141" w:rsidRPr="00371B0B" w:rsidTr="00D56370">
        <w:trPr>
          <w:trHeight w:val="545"/>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регулирования застройки и хозяйственной деятельности 96а-2</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ЗР-96а-2</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территории квартала № 96а со значительно нарушенной исторической средой, непосредственно  примыкающего к фрагментам ценной исторической застройки  с целью поддержания и развития традиционных приемов формирования застройки в ходе реконструкции, активного преобразования городской среды.</w:t>
            </w:r>
          </w:p>
          <w:p w:rsidR="009D1141" w:rsidRPr="00371B0B" w:rsidRDefault="009D1141" w:rsidP="00D56370">
            <w:pPr>
              <w:widowControl w:val="0"/>
              <w:autoSpaceDE w:val="0"/>
              <w:jc w:val="both"/>
            </w:pPr>
            <w:r w:rsidRPr="00371B0B">
              <w:t>Устанавливается в юго-западном фрагменте квартала №96а.</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 xml:space="preserve">Объекты  нового строительства (и реконструируемые) ограничиваются по высоте: до 27 м. (от уровня земли, в границах реконструируемого существующего здания «Торгового комплекса») с последовательным понижением в сторону ул. Литвинова (в юго-западной части) до 24,5 и до 17 м.. </w:t>
            </w:r>
          </w:p>
          <w:p w:rsidR="009D1141" w:rsidRPr="00371B0B" w:rsidRDefault="009D1141" w:rsidP="00D56370">
            <w:pPr>
              <w:widowControl w:val="0"/>
              <w:autoSpaceDE w:val="0"/>
              <w:jc w:val="both"/>
            </w:pPr>
            <w:r w:rsidRPr="00371B0B">
              <w:t>Использование и развитие традиционного приема акцентирования перекрестков, пространственных осей улиц Урицкого, Байкальской, но не более 33 м.;</w:t>
            </w:r>
          </w:p>
          <w:p w:rsidR="009D1141" w:rsidRPr="00371B0B" w:rsidRDefault="009D1141" w:rsidP="00D56370">
            <w:pPr>
              <w:widowControl w:val="0"/>
              <w:autoSpaceDE w:val="0"/>
              <w:jc w:val="both"/>
              <w:rPr>
                <w:b/>
              </w:rPr>
            </w:pPr>
            <w:r w:rsidRPr="00371B0B">
              <w:t>Благоустройство территории.</w:t>
            </w:r>
          </w:p>
        </w:tc>
      </w:tr>
      <w:tr w:rsidR="009D1141" w:rsidRPr="00371B0B" w:rsidTr="00D56370">
        <w:trPr>
          <w:trHeight w:val="545"/>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 регулирования застройки и хозяйственной деятельности 96а-3</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ЗР-96а-3</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территории квартала № 96а со значительно нарушенной исторической средой, непосредственно  примыкающего к фрагментам ценной исторической застройки  с целью поддержания и развития традиционных приемов формирования застройки в ходе реконструкции, активного преобразования городской среды.</w:t>
            </w:r>
          </w:p>
          <w:p w:rsidR="009D1141" w:rsidRPr="00371B0B" w:rsidRDefault="009D1141" w:rsidP="00D56370">
            <w:pPr>
              <w:widowControl w:val="0"/>
              <w:autoSpaceDE w:val="0"/>
              <w:jc w:val="both"/>
            </w:pPr>
            <w:r w:rsidRPr="00371B0B">
              <w:t>Устанавливается на участках квартала в виде непрерывной полосы по периметру квартала, шириной от 12 м (ул. Литвинова), 20 м (ул. Чехова) и до 28 м (ул. Дзержинского).</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Благоустройство территории (с балансом озелененных участков не менее 20%).</w:t>
            </w:r>
          </w:p>
          <w:p w:rsidR="009D1141" w:rsidRPr="00371B0B" w:rsidRDefault="009D1141" w:rsidP="00D56370">
            <w:pPr>
              <w:widowControl w:val="0"/>
              <w:autoSpaceDE w:val="0"/>
              <w:jc w:val="both"/>
              <w:rPr>
                <w:b/>
              </w:rPr>
            </w:pPr>
            <w:r w:rsidRPr="00371B0B">
              <w:t>Запрещение нового капитального строительства, допускается постановка только единичных малогабаритных отдельно стоящих временных сооружений (павильонов, киосков), занимающих не более 10-15% от площади территории ЗР-96а-3.</w:t>
            </w:r>
          </w:p>
        </w:tc>
      </w:tr>
      <w:tr w:rsidR="009D1141" w:rsidRPr="00371B0B" w:rsidTr="00D56370">
        <w:trPr>
          <w:trHeight w:val="545"/>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w:t>
            </w:r>
          </w:p>
          <w:p w:rsidR="009D1141" w:rsidRPr="00371B0B" w:rsidRDefault="009D1141" w:rsidP="00D56370">
            <w:pPr>
              <w:autoSpaceDE w:val="0"/>
              <w:jc w:val="center"/>
              <w:rPr>
                <w:b/>
              </w:rPr>
            </w:pPr>
            <w:r w:rsidRPr="00371B0B">
              <w:rPr>
                <w:b/>
              </w:rPr>
              <w:t>специального</w:t>
            </w:r>
          </w:p>
          <w:p w:rsidR="009D1141" w:rsidRPr="00371B0B" w:rsidRDefault="009D1141" w:rsidP="00D56370">
            <w:pPr>
              <w:autoSpaceDE w:val="0"/>
              <w:jc w:val="center"/>
            </w:pPr>
            <w:r w:rsidRPr="00371B0B">
              <w:rPr>
                <w:b/>
              </w:rPr>
              <w:t>регулирования</w:t>
            </w:r>
          </w:p>
          <w:p w:rsidR="009D1141" w:rsidRPr="00371B0B" w:rsidRDefault="009D1141" w:rsidP="00D56370">
            <w:pPr>
              <w:pStyle w:val="2d"/>
              <w:shd w:val="clear" w:color="auto" w:fill="auto"/>
              <w:autoSpaceDE w:val="0"/>
              <w:spacing w:line="240" w:lineRule="auto"/>
              <w:jc w:val="center"/>
            </w:pPr>
            <w:r w:rsidRPr="00371B0B">
              <w:rPr>
                <w:bCs w:val="0"/>
                <w:spacing w:val="0"/>
                <w:sz w:val="22"/>
                <w:szCs w:val="22"/>
              </w:rPr>
              <w:t>застройки</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ЗСпР</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территорий бывших кладбищ, погостов, утраченных культовых построек с погостами, градостроительно важных объектов, частично находящихся под временной и капитальной застройкой, сохранивших исторический культурный слой, находящихся как в границах «Достопримечательного места», так и за его пределами.</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1.Для территорий недействующих кладбищ, погостов: проведение археологического обследования (археологический надзор при производстве земляных работ). В случае обнаружения погребений, производится эксгумация с привлечением соответствующих религиозных конфессий для обряда перезахоронения.</w:t>
            </w:r>
          </w:p>
          <w:p w:rsidR="009D1141" w:rsidRPr="00371B0B" w:rsidRDefault="009D1141" w:rsidP="00D56370">
            <w:pPr>
              <w:widowControl w:val="0"/>
              <w:autoSpaceDE w:val="0"/>
              <w:jc w:val="both"/>
            </w:pPr>
            <w:r w:rsidRPr="00371B0B">
              <w:t>2.Для утраченных культовых построек и градостроительно важных объектов: проведение архитектурно-археологического обследования, архитектурно-археологический надзор при производстве земляных работ.</w:t>
            </w:r>
          </w:p>
          <w:p w:rsidR="009D1141" w:rsidRPr="00371B0B" w:rsidRDefault="009D1141" w:rsidP="00D56370">
            <w:pPr>
              <w:widowControl w:val="0"/>
              <w:autoSpaceDE w:val="0"/>
              <w:jc w:val="both"/>
              <w:rPr>
                <w:b/>
              </w:rPr>
            </w:pPr>
            <w:r w:rsidRPr="00371B0B">
              <w:t>3.Является дополнительным регламентом при совмещении с иными зонами охраны.</w:t>
            </w:r>
          </w:p>
        </w:tc>
      </w:tr>
      <w:tr w:rsidR="009D1141" w:rsidRPr="00371B0B" w:rsidTr="00D56370">
        <w:trPr>
          <w:trHeight w:val="129"/>
        </w:trPr>
        <w:tc>
          <w:tcPr>
            <w:tcW w:w="15457" w:type="dxa"/>
            <w:gridSpan w:val="4"/>
            <w:tcBorders>
              <w:top w:val="single" w:sz="4" w:space="0" w:color="000000"/>
              <w:left w:val="single" w:sz="4" w:space="0" w:color="000000"/>
              <w:bottom w:val="single" w:sz="4" w:space="0" w:color="000000"/>
              <w:right w:val="single" w:sz="4" w:space="0" w:color="000000"/>
            </w:tcBorders>
            <w:vAlign w:val="center"/>
          </w:tcPr>
          <w:p w:rsidR="009D1141" w:rsidRPr="00371B0B" w:rsidRDefault="009D1141" w:rsidP="00D56370">
            <w:pPr>
              <w:autoSpaceDE w:val="0"/>
              <w:jc w:val="center"/>
              <w:rPr>
                <w:b/>
              </w:rPr>
            </w:pPr>
            <w:r w:rsidRPr="00371B0B">
              <w:rPr>
                <w:b/>
              </w:rPr>
              <w:t>ЗОНЫ ОХРАНЫ ЛАНДШАФТА</w:t>
            </w:r>
          </w:p>
        </w:tc>
      </w:tr>
      <w:tr w:rsidR="009D1141" w:rsidRPr="00371B0B" w:rsidTr="00D56370">
        <w:trPr>
          <w:trHeight w:val="128"/>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w:t>
            </w:r>
          </w:p>
          <w:p w:rsidR="009D1141" w:rsidRPr="00371B0B" w:rsidRDefault="009D1141" w:rsidP="00D56370">
            <w:pPr>
              <w:autoSpaceDE w:val="0"/>
              <w:jc w:val="center"/>
              <w:rPr>
                <w:b/>
              </w:rPr>
            </w:pPr>
            <w:r w:rsidRPr="00371B0B">
              <w:rPr>
                <w:b/>
              </w:rPr>
              <w:t>охраняемого</w:t>
            </w:r>
          </w:p>
          <w:p w:rsidR="009D1141" w:rsidRPr="00371B0B" w:rsidRDefault="009D1141" w:rsidP="00D56370">
            <w:pPr>
              <w:autoSpaceDE w:val="0"/>
              <w:jc w:val="center"/>
              <w:rPr>
                <w:b/>
              </w:rPr>
            </w:pPr>
            <w:r w:rsidRPr="00371B0B">
              <w:rPr>
                <w:b/>
              </w:rPr>
              <w:t>ландшафта</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ЗОЛ</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К территориям, сохранившим естественный или искусственный (антропогенный) ландшафт с целью сохранения топографической, ландшафтной подосновы, определившей индивидуальность исторической планировочной структуры, сложившегося соотношения застроенных и открытых озелененных пространств, обеспечения условий восприятия ОКН в ландшафтной среде.</w:t>
            </w:r>
          </w:p>
          <w:p w:rsidR="009D1141" w:rsidRPr="00371B0B" w:rsidRDefault="009D1141" w:rsidP="00D56370">
            <w:pPr>
              <w:widowControl w:val="0"/>
              <w:autoSpaceDE w:val="0"/>
              <w:jc w:val="both"/>
            </w:pPr>
            <w:r w:rsidRPr="00371B0B">
              <w:t xml:space="preserve">В соответствии с назначением зоны, как на территории единой системы регулирования застройки, так и за ее пределами, включая исторические ландшафтные элементы и комплексы («Кайская роща» и роща «Звездочка» в Глазковском предместье, роща у Литвинцевской ц. в Рабочем предместье, Бульвар Гагарина и др.) </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rPr>
                <w:b/>
              </w:rPr>
            </w:pPr>
            <w:r w:rsidRPr="00371B0B">
              <w:t>Сохранение существующего соотношения площадей озеленения, зеленых насаждений и твердых покрытий  (тропиночно-дорожной сети). Поддержание существующего состояния с необходимым дополнительным благоустройством территории. Обеспечение гидрологических, экологических условий для эффективного сохранения природного ландшафта, исторические ландшафтных элементов и комплексов. Запрещение хозяйственной деятельности, нарушающей характер и облик ландшафта, или предполагающей его изменения. Сохранение существующего использования, с развитием рекреационных функций.</w:t>
            </w:r>
          </w:p>
        </w:tc>
      </w:tr>
      <w:tr w:rsidR="009D1141" w:rsidRPr="00371B0B" w:rsidTr="00D56370">
        <w:trPr>
          <w:trHeight w:val="128"/>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w:t>
            </w:r>
          </w:p>
          <w:p w:rsidR="009D1141" w:rsidRPr="00371B0B" w:rsidRDefault="009D1141" w:rsidP="00D56370">
            <w:pPr>
              <w:autoSpaceDE w:val="0"/>
              <w:jc w:val="center"/>
              <w:rPr>
                <w:b/>
              </w:rPr>
            </w:pPr>
            <w:r w:rsidRPr="00371B0B">
              <w:rPr>
                <w:b/>
              </w:rPr>
              <w:t>регулирования</w:t>
            </w:r>
          </w:p>
          <w:p w:rsidR="009D1141" w:rsidRPr="00371B0B" w:rsidRDefault="009D1141" w:rsidP="00D56370">
            <w:pPr>
              <w:autoSpaceDE w:val="0"/>
              <w:jc w:val="center"/>
              <w:rPr>
                <w:b/>
              </w:rPr>
            </w:pPr>
            <w:r w:rsidRPr="00371B0B">
              <w:rPr>
                <w:b/>
              </w:rPr>
              <w:t>ландшафта</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ЗРЛ</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К территориям, важным в градостроительном отношении, частично или значительно застроенным, с нарушенным природным ландшафтом - для восстановления ландшафта, градоформирующей роли рельефа, исторически сложившегося соотношения застроенных и озелененных пространств, а также для обеспечения условий восприятия ОКН в ландшафтной среде.</w:t>
            </w:r>
          </w:p>
          <w:p w:rsidR="009D1141" w:rsidRPr="00371B0B" w:rsidRDefault="009D1141" w:rsidP="00D56370">
            <w:pPr>
              <w:widowControl w:val="0"/>
              <w:autoSpaceDE w:val="0"/>
              <w:jc w:val="both"/>
            </w:pPr>
            <w:r w:rsidRPr="00371B0B">
              <w:t>В соответствии с назначением зоны, как на территории единой системы регулирования застройки, так и за ее пределами (северо-западный, юго-восточный склоны «Иерусалимской горы», южный склон «Знаменской горы», восточный склон «Кайской горы», долина р. Ушаковки, фрагмент терр. ИЗТМ с участком бывшего «Интендантского сада», о-ва: Юность, Комсомольский и др.).</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1.Восстановление ценных свойств ландшафта с необходимым благоустройством территории; рекультивация ландшафта, восстановление почв, растительных покровов, насаждений. Обеспечение гидрологических, экологических условий сохранения (регенерации) природного ландшафта, исторических ландшафтных элементов и комплексов.</w:t>
            </w:r>
          </w:p>
          <w:p w:rsidR="009D1141" w:rsidRPr="00371B0B" w:rsidRDefault="009D1141" w:rsidP="00D56370">
            <w:pPr>
              <w:widowControl w:val="0"/>
              <w:autoSpaceDE w:val="0"/>
              <w:jc w:val="both"/>
            </w:pPr>
            <w:r w:rsidRPr="00371B0B">
              <w:t>Запрещение хозяйственной деятельности, искажающей ландшафт, или предполагающей его изменения.</w:t>
            </w:r>
          </w:p>
          <w:p w:rsidR="009D1141" w:rsidRPr="00371B0B" w:rsidRDefault="009D1141" w:rsidP="00D56370">
            <w:pPr>
              <w:widowControl w:val="0"/>
              <w:autoSpaceDE w:val="0"/>
              <w:jc w:val="both"/>
              <w:rPr>
                <w:b/>
              </w:rPr>
            </w:pPr>
            <w:r w:rsidRPr="00371B0B">
              <w:t>Ремонт и реконструкция объектов капитального строительства ограничивается и допускается при условии приведения их к балансу территории с соотношением озелененных участков (не менее 50-60%) и застроенных (не более 20-30%). Соотношение определяется в каждом конкретном случае на основании архитектурно-ландшафтных и иных дополнительных исследований.</w:t>
            </w:r>
            <w:r w:rsidRPr="00371B0B">
              <w:tab/>
            </w:r>
          </w:p>
        </w:tc>
      </w:tr>
      <w:tr w:rsidR="009D1141" w:rsidRPr="00371B0B" w:rsidTr="00D56370">
        <w:trPr>
          <w:trHeight w:val="128"/>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w:t>
            </w:r>
          </w:p>
          <w:p w:rsidR="009D1141" w:rsidRPr="00371B0B" w:rsidRDefault="009D1141" w:rsidP="00D56370">
            <w:pPr>
              <w:autoSpaceDE w:val="0"/>
              <w:jc w:val="center"/>
              <w:rPr>
                <w:b/>
              </w:rPr>
            </w:pPr>
            <w:r w:rsidRPr="00371B0B">
              <w:rPr>
                <w:b/>
              </w:rPr>
              <w:t>регулирования</w:t>
            </w:r>
          </w:p>
          <w:p w:rsidR="009D1141" w:rsidRPr="00371B0B" w:rsidRDefault="009D1141" w:rsidP="00D56370">
            <w:pPr>
              <w:autoSpaceDE w:val="0"/>
              <w:jc w:val="center"/>
              <w:rPr>
                <w:b/>
              </w:rPr>
            </w:pPr>
            <w:r w:rsidRPr="00371B0B">
              <w:rPr>
                <w:b/>
              </w:rPr>
              <w:t>ландшафта</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ЗРЛ-107/1</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участков на центральной территории квартала №107 - значительно застроенных, с нарушенным природным ландшафтом - для обеспечения благоприятных условий пространственного восприятия ОКН в природной и градостроительной среде, с частичным восстановлением природного ландшафта, с сохранением фрагмента бывшего «Интендантского сада» (совр. «мемориального сквера»)</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Площадь застроенной территории - до 50% от площади участков с соотношением озелененных участков - не менее 50-60% от незастроенной территории (с соответствующим ограничением площади автостоянок).</w:t>
            </w:r>
          </w:p>
          <w:p w:rsidR="009D1141" w:rsidRPr="00371B0B" w:rsidRDefault="009D1141" w:rsidP="00D56370">
            <w:pPr>
              <w:widowControl w:val="0"/>
              <w:autoSpaceDE w:val="0"/>
              <w:jc w:val="both"/>
            </w:pPr>
            <w:r w:rsidRPr="00371B0B">
              <w:t>Благоустройство территории, восстановление (рекультивация) ландшафта на свободных от застройки территориях, восстановление почв и растительных покровов.</w:t>
            </w:r>
          </w:p>
          <w:p w:rsidR="009D1141" w:rsidRPr="00371B0B" w:rsidRDefault="009D1141" w:rsidP="00D56370">
            <w:pPr>
              <w:widowControl w:val="0"/>
              <w:autoSpaceDE w:val="0"/>
              <w:jc w:val="both"/>
              <w:rPr>
                <w:b/>
              </w:rPr>
            </w:pPr>
            <w:r w:rsidRPr="00371B0B">
              <w:t>Размещение объектов нового строительства ограничивается и регулируется по характеру постановки объемов (дискретному, с разрывами), по высоте - до 20 м., с допускаемым локальным повышением высоты объемов до 30 м. в юго-западном и юго-восточном фрагментах участка.</w:t>
            </w:r>
          </w:p>
        </w:tc>
      </w:tr>
      <w:tr w:rsidR="009D1141" w:rsidRPr="00371B0B" w:rsidTr="00D56370">
        <w:trPr>
          <w:trHeight w:val="128"/>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w:t>
            </w:r>
          </w:p>
          <w:p w:rsidR="009D1141" w:rsidRPr="00371B0B" w:rsidRDefault="009D1141" w:rsidP="00D56370">
            <w:pPr>
              <w:autoSpaceDE w:val="0"/>
              <w:jc w:val="center"/>
              <w:rPr>
                <w:b/>
              </w:rPr>
            </w:pPr>
            <w:r w:rsidRPr="00371B0B">
              <w:rPr>
                <w:b/>
              </w:rPr>
              <w:t>регулирования</w:t>
            </w:r>
          </w:p>
          <w:p w:rsidR="009D1141" w:rsidRPr="00371B0B" w:rsidRDefault="009D1141" w:rsidP="00D56370">
            <w:pPr>
              <w:autoSpaceDE w:val="0"/>
              <w:jc w:val="center"/>
              <w:rPr>
                <w:b/>
              </w:rPr>
            </w:pPr>
            <w:r w:rsidRPr="00371B0B">
              <w:rPr>
                <w:b/>
              </w:rPr>
              <w:t>ландшафта</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ЗРЛ-107/2</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участка в восточном фрагменте территории квартала №107 - застроенного, с нарушенным природным ландшафтом - для обеспечения благоприятных условий пространственного восприятия ОКН в природной и градостроительной среде.</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Площадь застроенной территории - до 50% от площади участков с соотношением озелененных участков - не менее 50-60% от незастроенной территории (с соответствующим ограничением площади автостоянок).</w:t>
            </w:r>
          </w:p>
          <w:p w:rsidR="009D1141" w:rsidRPr="00371B0B" w:rsidRDefault="009D1141" w:rsidP="00D56370">
            <w:pPr>
              <w:widowControl w:val="0"/>
              <w:autoSpaceDE w:val="0"/>
              <w:jc w:val="both"/>
            </w:pPr>
            <w:r w:rsidRPr="00371B0B">
              <w:t>Благоустройство территории, восстановление (рекультивация) ландшафта на свободных от застройки территориях, восстановление почв и растительных покровов.</w:t>
            </w:r>
          </w:p>
          <w:p w:rsidR="009D1141" w:rsidRPr="00371B0B" w:rsidRDefault="009D1141" w:rsidP="00D56370">
            <w:pPr>
              <w:widowControl w:val="0"/>
              <w:autoSpaceDE w:val="0"/>
              <w:jc w:val="both"/>
            </w:pPr>
            <w:r w:rsidRPr="00371B0B">
              <w:t>Размещение объектов нового строительства ограничивается и регулируется по характеру постановки объемов (дискретному, с разрывами), по высоте - до 20 м..</w:t>
            </w:r>
          </w:p>
          <w:p w:rsidR="009D1141" w:rsidRPr="00371B0B" w:rsidRDefault="009D1141" w:rsidP="00D56370">
            <w:pPr>
              <w:widowControl w:val="0"/>
              <w:autoSpaceDE w:val="0"/>
              <w:jc w:val="both"/>
              <w:rPr>
                <w:b/>
              </w:rPr>
            </w:pPr>
            <w:r w:rsidRPr="00371B0B">
              <w:t>Допускается реконструкция существующего здания без увеличения его габаритов в плане и по высоте.</w:t>
            </w:r>
          </w:p>
        </w:tc>
      </w:tr>
      <w:tr w:rsidR="009D1141" w:rsidRPr="00371B0B" w:rsidTr="00D56370">
        <w:trPr>
          <w:trHeight w:val="128"/>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w:t>
            </w:r>
          </w:p>
          <w:p w:rsidR="009D1141" w:rsidRPr="00371B0B" w:rsidRDefault="009D1141" w:rsidP="00D56370">
            <w:pPr>
              <w:autoSpaceDE w:val="0"/>
              <w:jc w:val="center"/>
              <w:rPr>
                <w:b/>
              </w:rPr>
            </w:pPr>
            <w:r w:rsidRPr="00371B0B">
              <w:rPr>
                <w:b/>
              </w:rPr>
              <w:t>регулирования ландшафта (Безбокова –Захарова)</w:t>
            </w:r>
          </w:p>
          <w:p w:rsidR="009D1141" w:rsidRPr="00371B0B" w:rsidRDefault="009D1141" w:rsidP="00D56370">
            <w:pPr>
              <w:autoSpaceDE w:val="0"/>
              <w:jc w:val="center"/>
              <w:rPr>
                <w:b/>
              </w:rPr>
            </w:pPr>
            <w:r w:rsidRPr="00371B0B">
              <w:rPr>
                <w:b/>
              </w:rPr>
              <w:t>ЗРЛ-БЗ</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ЗРЛ-БЗ</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к территории трапециевидного в плане участка у пересечения ул. Безбокова - Захарова и ул. Якоби - с частично застроенным природно-антропогенным ландшафтом - для обеспечения благоприятных условий пространственного восприятия ОКН в природной и градостроительной среде.</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Благоустройство территории, восстановление (рекультивация) ландшафта на свободной от застройки территории, восстановление почв и растительных покровов. Площадь застроенной территории - до 50% от площади участка с соотношением озелененных участков - не менее 30% от незастроенной территории.</w:t>
            </w:r>
          </w:p>
          <w:p w:rsidR="009D1141" w:rsidRPr="00371B0B" w:rsidRDefault="009D1141" w:rsidP="00D56370">
            <w:pPr>
              <w:widowControl w:val="0"/>
              <w:autoSpaceDE w:val="0"/>
              <w:jc w:val="both"/>
              <w:rPr>
                <w:b/>
              </w:rPr>
            </w:pPr>
            <w:r w:rsidRPr="00371B0B">
              <w:t>Размещение объектов нового строительства ограничивается и регулируется по характеру постановки объемов (с разрывами, исключая прием сплошной периметральной застройки участка), по высоте - до 18 - 20 м..</w:t>
            </w:r>
          </w:p>
        </w:tc>
      </w:tr>
      <w:tr w:rsidR="009D1141" w:rsidRPr="00371B0B" w:rsidTr="00D56370">
        <w:trPr>
          <w:trHeight w:val="128"/>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w:t>
            </w:r>
          </w:p>
          <w:p w:rsidR="009D1141" w:rsidRPr="00371B0B" w:rsidRDefault="009D1141" w:rsidP="00D56370">
            <w:pPr>
              <w:autoSpaceDE w:val="0"/>
              <w:jc w:val="center"/>
              <w:rPr>
                <w:b/>
              </w:rPr>
            </w:pPr>
            <w:r w:rsidRPr="00371B0B">
              <w:rPr>
                <w:b/>
              </w:rPr>
              <w:t>охраняемого</w:t>
            </w:r>
          </w:p>
          <w:p w:rsidR="009D1141" w:rsidRPr="00371B0B" w:rsidRDefault="009D1141" w:rsidP="00D56370">
            <w:pPr>
              <w:autoSpaceDE w:val="0"/>
              <w:jc w:val="center"/>
              <w:rPr>
                <w:b/>
              </w:rPr>
            </w:pPr>
            <w:r w:rsidRPr="00371B0B">
              <w:rPr>
                <w:b/>
              </w:rPr>
              <w:t>ландшафта - 128</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ЗОЛ-128</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юго-восточного фрагмента территории бывшего Шишеловского острова, прилегающей к развязкам Академического моста, как буферной зоны в системе регулирования застройки.</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Восстановление ландшафта и благоустройство территории с озелененностью не менее 60 %, восстановление почв и растительных покровов.</w:t>
            </w:r>
          </w:p>
          <w:p w:rsidR="009D1141" w:rsidRPr="00371B0B" w:rsidRDefault="009D1141" w:rsidP="00D56370">
            <w:pPr>
              <w:widowControl w:val="0"/>
              <w:autoSpaceDE w:val="0"/>
              <w:jc w:val="both"/>
              <w:rPr>
                <w:b/>
              </w:rPr>
            </w:pPr>
            <w:r w:rsidRPr="00371B0B">
              <w:t>Обеспечение экологических и инженерных условий взаимодействия сооружений и прилегающих ценных ландшафтных комплексов.</w:t>
            </w:r>
          </w:p>
        </w:tc>
      </w:tr>
      <w:tr w:rsidR="009D1141" w:rsidRPr="00371B0B" w:rsidTr="00D56370">
        <w:trPr>
          <w:trHeight w:val="128"/>
        </w:trPr>
        <w:tc>
          <w:tcPr>
            <w:tcW w:w="1894"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Зона</w:t>
            </w:r>
          </w:p>
          <w:p w:rsidR="009D1141" w:rsidRPr="00371B0B" w:rsidRDefault="009D1141" w:rsidP="00D56370">
            <w:pPr>
              <w:autoSpaceDE w:val="0"/>
              <w:jc w:val="center"/>
              <w:rPr>
                <w:b/>
              </w:rPr>
            </w:pPr>
            <w:r w:rsidRPr="00371B0B">
              <w:rPr>
                <w:b/>
              </w:rPr>
              <w:t>охраняемого</w:t>
            </w:r>
          </w:p>
          <w:p w:rsidR="009D1141" w:rsidRPr="00371B0B" w:rsidRDefault="009D1141" w:rsidP="00D56370">
            <w:pPr>
              <w:autoSpaceDE w:val="0"/>
              <w:jc w:val="center"/>
              <w:rPr>
                <w:b/>
              </w:rPr>
            </w:pPr>
            <w:r w:rsidRPr="00371B0B">
              <w:rPr>
                <w:b/>
              </w:rPr>
              <w:t>ландшафта - БКО</w:t>
            </w:r>
          </w:p>
        </w:tc>
        <w:tc>
          <w:tcPr>
            <w:tcW w:w="127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ЗОЛ-БКО</w:t>
            </w:r>
          </w:p>
        </w:tc>
        <w:tc>
          <w:tcPr>
            <w:tcW w:w="3888" w:type="dxa"/>
            <w:tcBorders>
              <w:top w:val="single" w:sz="4" w:space="0" w:color="000000"/>
              <w:left w:val="single" w:sz="4" w:space="0" w:color="000000"/>
              <w:bottom w:val="single" w:sz="4" w:space="0" w:color="000000"/>
            </w:tcBorders>
          </w:tcPr>
          <w:p w:rsidR="009D1141" w:rsidRPr="00371B0B" w:rsidRDefault="009D1141" w:rsidP="00D56370">
            <w:pPr>
              <w:widowControl w:val="0"/>
              <w:autoSpaceDE w:val="0"/>
              <w:jc w:val="both"/>
            </w:pPr>
            <w:r w:rsidRPr="00371B0B">
              <w:t>Применяется для территории Большого Конного острова.</w:t>
            </w:r>
          </w:p>
        </w:tc>
        <w:tc>
          <w:tcPr>
            <w:tcW w:w="8403"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widowControl w:val="0"/>
              <w:autoSpaceDE w:val="0"/>
              <w:jc w:val="both"/>
            </w:pPr>
            <w:r w:rsidRPr="00371B0B">
              <w:t>Сохранение существующего соотношения площадей озеленения, зеленых насаждений и твердых покрытий (тропиночно-дорожной сети). Поддержание существующего состояния с необходимым дополнительным благоустройством территории. Обеспечение гидрологических, экологических условий для эффективного сохранения природного ландшафта, исторических ландшафтных элементов и комплексов. Запрещение хозяйственной деятельности, нарушающей характер и облик ландшафта, или предполагающей его изменения. Сохранение существующего использования, с развитием рекреационных функций.</w:t>
            </w:r>
          </w:p>
        </w:tc>
      </w:tr>
    </w:tbl>
    <w:p w:rsidR="009D1141" w:rsidRPr="00371B0B" w:rsidRDefault="009D1141" w:rsidP="009D1141">
      <w:pPr>
        <w:spacing w:before="240"/>
        <w:ind w:firstLine="284"/>
        <w:jc w:val="both"/>
      </w:pPr>
      <w:r w:rsidRPr="00371B0B">
        <w:t xml:space="preserve">*-зоны охраны объектов культурного наследия (ОКН) и градостроительные регламенты, установленные Проектом зон охраны объектов культурного наследия города Иркутска, утвержденных Постановлением Администрации Иркутской области от 12 сентября 2008  № 254-па «Об утверждении границ зон охраны объектов культурного наследия (памятников истории и культуры) народов Российской Федерации, расположенных на территории города Иркутска, режимов использования земель и градостроительных регламентов в границах данных зон». </w:t>
      </w:r>
    </w:p>
    <w:p w:rsidR="009D1141" w:rsidRPr="00371B0B" w:rsidRDefault="009D1141" w:rsidP="009D1141">
      <w:pPr>
        <w:spacing w:before="240"/>
        <w:ind w:firstLine="284"/>
        <w:sectPr w:rsidR="009D1141" w:rsidRPr="00371B0B">
          <w:headerReference w:type="even" r:id="rId36"/>
          <w:headerReference w:type="default" r:id="rId37"/>
          <w:footerReference w:type="even" r:id="rId38"/>
          <w:footerReference w:type="default" r:id="rId39"/>
          <w:headerReference w:type="first" r:id="rId40"/>
          <w:footerReference w:type="first" r:id="rId41"/>
          <w:pgSz w:w="16838" w:h="11906" w:orient="landscape"/>
          <w:pgMar w:top="1134" w:right="958" w:bottom="1134" w:left="709" w:header="567" w:footer="164" w:gutter="0"/>
          <w:cols w:space="720"/>
          <w:docGrid w:linePitch="360"/>
        </w:sectPr>
      </w:pPr>
      <w:r w:rsidRPr="00371B0B">
        <w:t xml:space="preserve">**-см. Карта градостроительного зонирования. </w:t>
      </w:r>
    </w:p>
    <w:p w:rsidR="009D1141" w:rsidRPr="00371B0B" w:rsidRDefault="009D1141" w:rsidP="009D1141">
      <w:pPr>
        <w:pStyle w:val="2"/>
        <w:numPr>
          <w:ilvl w:val="0"/>
          <w:numId w:val="0"/>
        </w:numPr>
        <w:spacing w:line="240" w:lineRule="auto"/>
        <w:ind w:left="-142"/>
        <w:rPr>
          <w:rFonts w:cs="Times New Roman"/>
          <w:szCs w:val="24"/>
          <w:lang w:eastAsia="ar-SA"/>
        </w:rPr>
      </w:pPr>
      <w:bookmarkStart w:id="392" w:name="_Toc427849116"/>
      <w:bookmarkStart w:id="393" w:name="_Toc457296158"/>
      <w:bookmarkStart w:id="394" w:name="_Toc462646230"/>
      <w:r w:rsidRPr="00371B0B">
        <w:t>Статья 120. Ограничения использования земельных участков и объектов капитального строительства в зонах с особыми условиями использования территории</w:t>
      </w:r>
      <w:bookmarkEnd w:id="392"/>
      <w:bookmarkEnd w:id="393"/>
      <w:bookmarkEnd w:id="394"/>
    </w:p>
    <w:p w:rsidR="009D1141" w:rsidRPr="00371B0B" w:rsidRDefault="009D1141" w:rsidP="009D1141">
      <w:pPr>
        <w:tabs>
          <w:tab w:val="left" w:pos="0"/>
        </w:tabs>
        <w:spacing w:before="45"/>
        <w:ind w:firstLine="284"/>
        <w:rPr>
          <w:bCs/>
          <w:sz w:val="24"/>
          <w:szCs w:val="24"/>
          <w:lang w:eastAsia="ar-SA"/>
        </w:rPr>
      </w:pPr>
    </w:p>
    <w:p w:rsidR="009D1141" w:rsidRPr="00371B0B" w:rsidRDefault="009D1141" w:rsidP="009D1141">
      <w:pPr>
        <w:ind w:left="-284" w:firstLine="284"/>
        <w:jc w:val="both"/>
        <w:rPr>
          <w:sz w:val="24"/>
          <w:szCs w:val="24"/>
        </w:rPr>
      </w:pPr>
      <w:r w:rsidRPr="00371B0B">
        <w:rPr>
          <w:sz w:val="24"/>
          <w:szCs w:val="24"/>
        </w:rPr>
        <w:t>1. Землепользование и застройка в зонах с особыми условиями использования территории города Иркутска осуществляются:</w:t>
      </w:r>
    </w:p>
    <w:p w:rsidR="009D1141" w:rsidRPr="00371B0B" w:rsidRDefault="009D1141" w:rsidP="009D1141">
      <w:pPr>
        <w:ind w:left="-284" w:firstLine="284"/>
        <w:jc w:val="both"/>
        <w:rPr>
          <w:sz w:val="24"/>
          <w:szCs w:val="24"/>
        </w:rPr>
      </w:pPr>
      <w:r w:rsidRPr="00371B0B">
        <w:rPr>
          <w:sz w:val="24"/>
          <w:szCs w:val="24"/>
        </w:rPr>
        <w:t>1) с соблюдением запретов и ограничений, установленных федеральным и региональным законодательством, нормами и правилами для зон с особыми условиями использования территорий;</w:t>
      </w:r>
    </w:p>
    <w:p w:rsidR="009D1141" w:rsidRPr="00371B0B" w:rsidRDefault="009D1141" w:rsidP="009D1141">
      <w:pPr>
        <w:ind w:left="-284" w:firstLine="284"/>
        <w:jc w:val="both"/>
        <w:rPr>
          <w:sz w:val="24"/>
          <w:szCs w:val="24"/>
        </w:rPr>
      </w:pPr>
      <w:r w:rsidRPr="00371B0B">
        <w:rPr>
          <w:sz w:val="24"/>
          <w:szCs w:val="24"/>
        </w:rPr>
        <w:t xml:space="preserve">2) с соблюдением требований градостроительных регламентов, утверждаемых в отношении видов деятельности, не являющихся запрещенными или ограниченными, применительно к конкретным зонам с особыми условиями использования территорий; </w:t>
      </w:r>
    </w:p>
    <w:p w:rsidR="009D1141" w:rsidRPr="00371B0B" w:rsidRDefault="009D1141" w:rsidP="009D1141">
      <w:pPr>
        <w:ind w:left="-284" w:firstLine="284"/>
        <w:jc w:val="both"/>
        <w:rPr>
          <w:sz w:val="24"/>
          <w:szCs w:val="24"/>
        </w:rPr>
      </w:pPr>
      <w:r w:rsidRPr="00371B0B">
        <w:rPr>
          <w:sz w:val="24"/>
          <w:szCs w:val="24"/>
        </w:rPr>
        <w:t>3) с учетом историко-культурных, этнических, социальных, природно-климатических, экономических и иных региональных и местных традиций, условий и приоритетов развития территорий в границах зон с особыми условиями использования территорий.</w:t>
      </w:r>
    </w:p>
    <w:p w:rsidR="009D1141" w:rsidRPr="00371B0B" w:rsidRDefault="009D1141" w:rsidP="009D1141">
      <w:pPr>
        <w:ind w:left="-284" w:firstLine="284"/>
        <w:jc w:val="both"/>
        <w:rPr>
          <w:sz w:val="24"/>
          <w:szCs w:val="24"/>
        </w:rPr>
      </w:pPr>
      <w:r w:rsidRPr="00371B0B">
        <w:rPr>
          <w:sz w:val="24"/>
          <w:szCs w:val="24"/>
        </w:rPr>
        <w:t>2. В случае если зоны с особыми условиями использования территории не установлены в соответствии с законодательством Российской Федерации, то в целях учета градостроительных ограничений на картах настоящих Правил подлежат отображению нормативные зоны с особыми условиями использования территории. Настоящими правилами не утверждаются, не устанавливаются.</w:t>
      </w:r>
    </w:p>
    <w:p w:rsidR="009D1141" w:rsidRPr="00371B0B" w:rsidRDefault="009D1141" w:rsidP="009D1141">
      <w:pPr>
        <w:ind w:left="-284" w:firstLine="284"/>
        <w:jc w:val="both"/>
        <w:rPr>
          <w:sz w:val="24"/>
          <w:szCs w:val="24"/>
        </w:rPr>
      </w:pPr>
      <w:r w:rsidRPr="00371B0B">
        <w:rPr>
          <w:sz w:val="24"/>
          <w:szCs w:val="24"/>
        </w:rPr>
        <w:t>3. Нормативные зоны с особыми условиями использования территории отображаются на основе форм федерального законодательства, правил и порядков определения размеров таких зон, в случае, если такие нормы установлены.</w:t>
      </w:r>
    </w:p>
    <w:p w:rsidR="009D1141" w:rsidRPr="00371B0B" w:rsidRDefault="009D1141" w:rsidP="009D1141">
      <w:pPr>
        <w:ind w:left="-284" w:firstLine="284"/>
        <w:rPr>
          <w:b/>
        </w:rPr>
        <w:sectPr w:rsidR="009D1141" w:rsidRPr="00371B0B">
          <w:headerReference w:type="even" r:id="rId42"/>
          <w:headerReference w:type="default" r:id="rId43"/>
          <w:footerReference w:type="even" r:id="rId44"/>
          <w:footerReference w:type="default" r:id="rId45"/>
          <w:headerReference w:type="first" r:id="rId46"/>
          <w:footerReference w:type="first" r:id="rId47"/>
          <w:pgSz w:w="11906" w:h="16838"/>
          <w:pgMar w:top="851" w:right="851" w:bottom="1134" w:left="1701" w:header="709" w:footer="709" w:gutter="0"/>
          <w:cols w:space="720"/>
          <w:docGrid w:linePitch="360"/>
        </w:sectPr>
      </w:pPr>
      <w:r w:rsidRPr="00371B0B">
        <w:rPr>
          <w:sz w:val="24"/>
          <w:szCs w:val="24"/>
        </w:rPr>
        <w:t>В таблице представлен Сводный перечень Зон с особыми условиями использования территории в городе Иркутске.</w:t>
      </w:r>
    </w:p>
    <w:tbl>
      <w:tblPr>
        <w:tblW w:w="15377" w:type="dxa"/>
        <w:tblInd w:w="108" w:type="dxa"/>
        <w:tblLayout w:type="fixed"/>
        <w:tblLook w:val="0000" w:firstRow="0" w:lastRow="0" w:firstColumn="0" w:lastColumn="0" w:noHBand="0" w:noVBand="0"/>
      </w:tblPr>
      <w:tblGrid>
        <w:gridCol w:w="762"/>
        <w:gridCol w:w="2957"/>
        <w:gridCol w:w="3534"/>
        <w:gridCol w:w="8124"/>
      </w:tblGrid>
      <w:tr w:rsidR="009D1141" w:rsidRPr="00371B0B" w:rsidTr="00D56370">
        <w:tc>
          <w:tcPr>
            <w:tcW w:w="762" w:type="dxa"/>
            <w:tcBorders>
              <w:top w:val="single" w:sz="4" w:space="0" w:color="000000"/>
              <w:left w:val="single" w:sz="4" w:space="0" w:color="000000"/>
              <w:bottom w:val="single" w:sz="4" w:space="0" w:color="000000"/>
            </w:tcBorders>
          </w:tcPr>
          <w:p w:rsidR="009D1141" w:rsidRPr="00371B0B" w:rsidRDefault="009D1141" w:rsidP="00D56370">
            <w:pPr>
              <w:autoSpaceDE w:val="0"/>
              <w:snapToGrid w:val="0"/>
              <w:jc w:val="center"/>
              <w:rPr>
                <w:b/>
              </w:rPr>
            </w:pPr>
          </w:p>
          <w:p w:rsidR="009D1141" w:rsidRPr="00371B0B" w:rsidRDefault="009D1141" w:rsidP="00D56370">
            <w:pPr>
              <w:autoSpaceDE w:val="0"/>
              <w:jc w:val="center"/>
              <w:rPr>
                <w:b/>
              </w:rPr>
            </w:pPr>
          </w:p>
        </w:tc>
        <w:tc>
          <w:tcPr>
            <w:tcW w:w="14615" w:type="dxa"/>
            <w:gridSpan w:val="3"/>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autoSpaceDE w:val="0"/>
              <w:jc w:val="center"/>
              <w:rPr>
                <w:b/>
              </w:rPr>
            </w:pPr>
            <w:r w:rsidRPr="00371B0B">
              <w:rPr>
                <w:b/>
              </w:rPr>
              <w:t xml:space="preserve">Ограничения использования земельных участков и объектов капитального строительства в зонах </w:t>
            </w:r>
          </w:p>
          <w:p w:rsidR="009D1141" w:rsidRPr="00371B0B" w:rsidRDefault="009D1141" w:rsidP="00D56370">
            <w:pPr>
              <w:autoSpaceDE w:val="0"/>
              <w:jc w:val="center"/>
              <w:rPr>
                <w:b/>
              </w:rPr>
            </w:pPr>
            <w:r w:rsidRPr="00371B0B">
              <w:rPr>
                <w:b/>
              </w:rPr>
              <w:t>с особыми условиями использования территории</w:t>
            </w:r>
          </w:p>
        </w:tc>
      </w:tr>
      <w:tr w:rsidR="009D1141" w:rsidRPr="00371B0B" w:rsidTr="00D56370">
        <w:tc>
          <w:tcPr>
            <w:tcW w:w="762" w:type="dxa"/>
            <w:tcBorders>
              <w:top w:val="single" w:sz="4" w:space="0" w:color="000000"/>
              <w:left w:val="single" w:sz="4" w:space="0" w:color="000000"/>
              <w:bottom w:val="single" w:sz="4" w:space="0" w:color="000000"/>
            </w:tcBorders>
          </w:tcPr>
          <w:p w:rsidR="009D1141" w:rsidRPr="00371B0B" w:rsidRDefault="009D1141" w:rsidP="00D56370">
            <w:pPr>
              <w:autoSpaceDE w:val="0"/>
              <w:snapToGrid w:val="0"/>
              <w:jc w:val="center"/>
              <w:rPr>
                <w:b/>
              </w:rPr>
            </w:pPr>
          </w:p>
        </w:tc>
        <w:tc>
          <w:tcPr>
            <w:tcW w:w="14615" w:type="dxa"/>
            <w:gridSpan w:val="3"/>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autoSpaceDE w:val="0"/>
              <w:jc w:val="center"/>
              <w:rPr>
                <w:b/>
              </w:rPr>
            </w:pPr>
            <w:r w:rsidRPr="00371B0B">
              <w:rPr>
                <w:b/>
              </w:rPr>
              <w:t>Зоны с особыми условиями использования территории</w:t>
            </w:r>
          </w:p>
        </w:tc>
      </w:tr>
      <w:tr w:rsidR="009D1141" w:rsidRPr="00371B0B" w:rsidTr="00D56370">
        <w:tc>
          <w:tcPr>
            <w:tcW w:w="762" w:type="dxa"/>
            <w:tcBorders>
              <w:top w:val="single" w:sz="4" w:space="0" w:color="000000"/>
              <w:left w:val="single" w:sz="4" w:space="0" w:color="000000"/>
              <w:bottom w:val="single" w:sz="4" w:space="0" w:color="000000"/>
            </w:tcBorders>
          </w:tcPr>
          <w:p w:rsidR="009D1141" w:rsidRPr="00371B0B" w:rsidRDefault="009D1141" w:rsidP="00D56370">
            <w:pPr>
              <w:autoSpaceDE w:val="0"/>
              <w:jc w:val="center"/>
              <w:rPr>
                <w:b/>
              </w:rPr>
            </w:pPr>
            <w:r w:rsidRPr="00371B0B">
              <w:rPr>
                <w:b/>
              </w:rPr>
              <w:t>№ п/п</w:t>
            </w:r>
          </w:p>
        </w:tc>
        <w:tc>
          <w:tcPr>
            <w:tcW w:w="2957" w:type="dxa"/>
            <w:tcBorders>
              <w:top w:val="single" w:sz="4" w:space="0" w:color="000000"/>
              <w:left w:val="single" w:sz="4" w:space="0" w:color="000000"/>
              <w:bottom w:val="single" w:sz="4" w:space="0" w:color="000000"/>
            </w:tcBorders>
          </w:tcPr>
          <w:p w:rsidR="009D1141" w:rsidRPr="00371B0B" w:rsidRDefault="009D1141" w:rsidP="00D56370">
            <w:pPr>
              <w:autoSpaceDE w:val="0"/>
              <w:jc w:val="center"/>
              <w:rPr>
                <w:b/>
              </w:rPr>
            </w:pPr>
            <w:r w:rsidRPr="00371B0B">
              <w:rPr>
                <w:b/>
              </w:rPr>
              <w:t>Вид ЗОУИТ</w:t>
            </w:r>
          </w:p>
        </w:tc>
        <w:tc>
          <w:tcPr>
            <w:tcW w:w="3534" w:type="dxa"/>
            <w:tcBorders>
              <w:top w:val="single" w:sz="4" w:space="0" w:color="000000"/>
              <w:left w:val="single" w:sz="4" w:space="0" w:color="000000"/>
              <w:bottom w:val="single" w:sz="4" w:space="0" w:color="000000"/>
            </w:tcBorders>
          </w:tcPr>
          <w:p w:rsidR="009D1141" w:rsidRPr="00371B0B" w:rsidRDefault="009D1141" w:rsidP="00D56370">
            <w:pPr>
              <w:autoSpaceDE w:val="0"/>
              <w:jc w:val="center"/>
              <w:rPr>
                <w:b/>
              </w:rPr>
            </w:pPr>
            <w:r w:rsidRPr="00371B0B">
              <w:rPr>
                <w:b/>
              </w:rPr>
              <w:t>Нормативно-правовое обоснование</w:t>
            </w:r>
          </w:p>
        </w:tc>
        <w:tc>
          <w:tcPr>
            <w:tcW w:w="8124"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autoSpaceDE w:val="0"/>
              <w:jc w:val="center"/>
              <w:rPr>
                <w:b/>
              </w:rPr>
            </w:pPr>
            <w:r w:rsidRPr="00371B0B">
              <w:rPr>
                <w:b/>
              </w:rPr>
              <w:t>Режим использования ЗОУИТ</w:t>
            </w:r>
          </w:p>
        </w:tc>
      </w:tr>
      <w:tr w:rsidR="009D1141" w:rsidRPr="00371B0B" w:rsidTr="00D56370">
        <w:tc>
          <w:tcPr>
            <w:tcW w:w="762" w:type="dxa"/>
            <w:tcBorders>
              <w:top w:val="single" w:sz="4" w:space="0" w:color="000000"/>
              <w:left w:val="single" w:sz="4" w:space="0" w:color="000000"/>
              <w:bottom w:val="single" w:sz="4" w:space="0" w:color="000000"/>
            </w:tcBorders>
          </w:tcPr>
          <w:p w:rsidR="009D1141" w:rsidRPr="00371B0B" w:rsidRDefault="009D1141" w:rsidP="00D56370">
            <w:pPr>
              <w:autoSpaceDE w:val="0"/>
              <w:jc w:val="center"/>
              <w:rPr>
                <w:b/>
              </w:rPr>
            </w:pPr>
            <w:r w:rsidRPr="00371B0B">
              <w:rPr>
                <w:b/>
              </w:rPr>
              <w:t>1</w:t>
            </w:r>
          </w:p>
        </w:tc>
        <w:tc>
          <w:tcPr>
            <w:tcW w:w="2957" w:type="dxa"/>
            <w:tcBorders>
              <w:top w:val="single" w:sz="4" w:space="0" w:color="000000"/>
              <w:left w:val="single" w:sz="4" w:space="0" w:color="000000"/>
              <w:bottom w:val="single" w:sz="4" w:space="0" w:color="000000"/>
            </w:tcBorders>
          </w:tcPr>
          <w:p w:rsidR="009D1141" w:rsidRPr="00371B0B" w:rsidRDefault="009D1141" w:rsidP="00D56370">
            <w:pPr>
              <w:autoSpaceDE w:val="0"/>
              <w:jc w:val="center"/>
              <w:rPr>
                <w:b/>
              </w:rPr>
            </w:pPr>
            <w:r w:rsidRPr="00371B0B">
              <w:rPr>
                <w:b/>
              </w:rPr>
              <w:t>2</w:t>
            </w:r>
          </w:p>
        </w:tc>
        <w:tc>
          <w:tcPr>
            <w:tcW w:w="3534" w:type="dxa"/>
            <w:tcBorders>
              <w:top w:val="single" w:sz="4" w:space="0" w:color="000000"/>
              <w:left w:val="single" w:sz="4" w:space="0" w:color="000000"/>
              <w:bottom w:val="single" w:sz="4" w:space="0" w:color="000000"/>
            </w:tcBorders>
          </w:tcPr>
          <w:p w:rsidR="009D1141" w:rsidRPr="00371B0B" w:rsidRDefault="009D1141" w:rsidP="00D56370">
            <w:pPr>
              <w:autoSpaceDE w:val="0"/>
              <w:jc w:val="center"/>
              <w:rPr>
                <w:b/>
              </w:rPr>
            </w:pPr>
            <w:r w:rsidRPr="00371B0B">
              <w:rPr>
                <w:b/>
              </w:rPr>
              <w:t>3</w:t>
            </w:r>
          </w:p>
        </w:tc>
        <w:tc>
          <w:tcPr>
            <w:tcW w:w="8124"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autoSpaceDE w:val="0"/>
              <w:jc w:val="center"/>
              <w:rPr>
                <w:b/>
              </w:rPr>
            </w:pPr>
            <w:r w:rsidRPr="00371B0B">
              <w:rPr>
                <w:b/>
              </w:rPr>
              <w:t>4</w:t>
            </w:r>
          </w:p>
        </w:tc>
      </w:tr>
      <w:tr w:rsidR="009D1141" w:rsidRPr="00371B0B" w:rsidTr="00D56370">
        <w:tc>
          <w:tcPr>
            <w:tcW w:w="15377" w:type="dxa"/>
            <w:gridSpan w:val="4"/>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autoSpaceDE w:val="0"/>
              <w:jc w:val="center"/>
              <w:rPr>
                <w:b/>
              </w:rPr>
            </w:pPr>
            <w:r w:rsidRPr="00371B0B">
              <w:rPr>
                <w:b/>
              </w:rPr>
              <w:t>Охранные зоны</w:t>
            </w:r>
          </w:p>
        </w:tc>
      </w:tr>
      <w:tr w:rsidR="009D1141" w:rsidRPr="00371B0B" w:rsidTr="00D56370">
        <w:tc>
          <w:tcPr>
            <w:tcW w:w="76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1.</w:t>
            </w:r>
          </w:p>
        </w:tc>
        <w:tc>
          <w:tcPr>
            <w:tcW w:w="2957"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Охранные зоны объектов электросетевого хозяйства</w:t>
            </w:r>
          </w:p>
        </w:tc>
        <w:tc>
          <w:tcPr>
            <w:tcW w:w="3534" w:type="dxa"/>
            <w:tcBorders>
              <w:top w:val="single" w:sz="4" w:space="0" w:color="000000"/>
              <w:left w:val="single" w:sz="4" w:space="0" w:color="000000"/>
              <w:bottom w:val="single" w:sz="4" w:space="0" w:color="000000"/>
            </w:tcBorders>
          </w:tcPr>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Постановление Правительства Российской федерации от 24.02.2009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и др.</w:t>
            </w:r>
          </w:p>
        </w:tc>
        <w:tc>
          <w:tcPr>
            <w:tcW w:w="8124"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В целях обеспечения нормальных условий эксплуатации объектов инженерной, транспортной и иной инфраструктуры, исключения возможности их повреждения устанавливаются охранные зоны таких объектов.</w:t>
            </w:r>
          </w:p>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Землепользование и застройка в охранных зонах указанных объектов регламентируется действующим законодательством Российской Федерации, санитарными нормами и правилами.</w:t>
            </w:r>
          </w:p>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 размещать любые объекты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  размещать свалки и иное.</w:t>
            </w:r>
          </w:p>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В охранных зонах, установленных для объектов электросетевого хозяйства напряжением свыше 1000 вольт, запрещается:</w:t>
            </w:r>
          </w:p>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а) складировать или размещать хранилища любых, в том числе горюче-смазочных, материалов;</w:t>
            </w:r>
          </w:p>
          <w:p w:rsidR="009D1141" w:rsidRPr="00371B0B" w:rsidRDefault="009D1141" w:rsidP="00D56370">
            <w:pPr>
              <w:pStyle w:val="11"/>
              <w:rPr>
                <w:rFonts w:ascii="Times New Roman" w:hAnsi="Times New Roman" w:cs="Times New Roman"/>
                <w:b/>
              </w:rPr>
            </w:pPr>
            <w:r w:rsidRPr="00371B0B">
              <w:rPr>
                <w:rFonts w:ascii="Times New Roman" w:hAnsi="Times New Roman" w:cs="Times New Roman"/>
              </w:rPr>
              <w:t>б)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 и иное.</w:t>
            </w:r>
          </w:p>
        </w:tc>
      </w:tr>
      <w:tr w:rsidR="009D1141" w:rsidRPr="00371B0B" w:rsidTr="00D56370">
        <w:tc>
          <w:tcPr>
            <w:tcW w:w="76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2.</w:t>
            </w:r>
          </w:p>
        </w:tc>
        <w:tc>
          <w:tcPr>
            <w:tcW w:w="2957"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Охранная зона для гидротехнических объектов</w:t>
            </w:r>
          </w:p>
        </w:tc>
        <w:tc>
          <w:tcPr>
            <w:tcW w:w="3534" w:type="dxa"/>
            <w:tcBorders>
              <w:top w:val="single" w:sz="4" w:space="0" w:color="000000"/>
              <w:left w:val="single" w:sz="4" w:space="0" w:color="000000"/>
              <w:bottom w:val="single" w:sz="4" w:space="0" w:color="000000"/>
            </w:tcBorders>
          </w:tcPr>
          <w:p w:rsidR="009D1141" w:rsidRPr="00371B0B" w:rsidRDefault="009D1141" w:rsidP="00D56370">
            <w:pPr>
              <w:pStyle w:val="11"/>
              <w:rPr>
                <w:rFonts w:ascii="Times New Roman" w:eastAsia="Times New Roman" w:hAnsi="Times New Roman" w:cs="Times New Roman"/>
                <w:shd w:val="clear" w:color="auto" w:fill="00FF00"/>
              </w:rPr>
            </w:pPr>
            <w:r w:rsidRPr="00371B0B">
              <w:rPr>
                <w:rFonts w:ascii="Times New Roman" w:hAnsi="Times New Roman" w:cs="Times New Roman"/>
              </w:rPr>
              <w:t>Постановление Правительства Российской федерации от 06.09.2012 г. № 884 «Об установлении охранных зон для гидроэнергетических объектов» (вместе с «Правилами установления охранных зон для гидроэнергетических объектов») и др.</w:t>
            </w:r>
          </w:p>
        </w:tc>
        <w:tc>
          <w:tcPr>
            <w:tcW w:w="8124"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snapToGrid w:val="0"/>
              <w:jc w:val="both"/>
              <w:rPr>
                <w:b/>
              </w:rPr>
            </w:pPr>
          </w:p>
        </w:tc>
      </w:tr>
      <w:tr w:rsidR="009D1141" w:rsidRPr="00371B0B" w:rsidTr="00D56370">
        <w:tc>
          <w:tcPr>
            <w:tcW w:w="76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3.</w:t>
            </w:r>
          </w:p>
        </w:tc>
        <w:tc>
          <w:tcPr>
            <w:tcW w:w="2957"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Охранные зоны линий и сооружений связи и линий и сооружений радиофикации</w:t>
            </w:r>
          </w:p>
        </w:tc>
        <w:tc>
          <w:tcPr>
            <w:tcW w:w="3534" w:type="dxa"/>
            <w:tcBorders>
              <w:top w:val="single" w:sz="4" w:space="0" w:color="000000"/>
              <w:left w:val="single" w:sz="4" w:space="0" w:color="000000"/>
              <w:bottom w:val="single" w:sz="4" w:space="0" w:color="000000"/>
            </w:tcBorders>
          </w:tcPr>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Постановление Правительства Российской федерации от 09.06.1995 г. № 578 «Об утверждении Правил охраны линий и сооружений связи Российской Федерации» и др.</w:t>
            </w:r>
          </w:p>
        </w:tc>
        <w:tc>
          <w:tcPr>
            <w:tcW w:w="8124"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pStyle w:val="11"/>
              <w:rPr>
                <w:rFonts w:ascii="Times New Roman" w:hAnsi="Times New Roman" w:cs="Times New Roman"/>
                <w:b/>
              </w:rPr>
            </w:pPr>
            <w:r w:rsidRPr="00371B0B">
              <w:rPr>
                <w:rFonts w:ascii="Times New Roman" w:hAnsi="Times New Roman" w:cs="Times New Roman"/>
              </w:rPr>
              <w:t>Порядок использования земельных участков, расположенных в охранных зонах сооружений связи и радиофикации, регулируется земельным законодательством Российской Федерации.</w:t>
            </w:r>
          </w:p>
        </w:tc>
      </w:tr>
      <w:tr w:rsidR="009D1141" w:rsidRPr="00371B0B" w:rsidTr="00D56370">
        <w:tc>
          <w:tcPr>
            <w:tcW w:w="76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4.</w:t>
            </w:r>
          </w:p>
        </w:tc>
        <w:tc>
          <w:tcPr>
            <w:tcW w:w="2957"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Охранные зоны объектов системы газоснабжения</w:t>
            </w:r>
          </w:p>
        </w:tc>
        <w:tc>
          <w:tcPr>
            <w:tcW w:w="3534" w:type="dxa"/>
            <w:tcBorders>
              <w:top w:val="single" w:sz="4" w:space="0" w:color="000000"/>
              <w:left w:val="single" w:sz="4" w:space="0" w:color="000000"/>
              <w:bottom w:val="single" w:sz="4" w:space="0" w:color="000000"/>
            </w:tcBorders>
          </w:tcPr>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Федеральный закон от 31.03.1999 г. № 69-ФЗ «О газоснабжении в Российской Федерации» и др.</w:t>
            </w:r>
          </w:p>
        </w:tc>
        <w:tc>
          <w:tcPr>
            <w:tcW w:w="8124"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pStyle w:val="11"/>
              <w:rPr>
                <w:rFonts w:ascii="Times New Roman" w:hAnsi="Times New Roman" w:cs="Times New Roman"/>
                <w:b/>
              </w:rPr>
            </w:pPr>
            <w:r w:rsidRPr="00371B0B">
              <w:rPr>
                <w:rFonts w:ascii="Times New Roman" w:hAnsi="Times New Roman" w:cs="Times New Roman"/>
              </w:rPr>
              <w:t>Владельцы указанных земельных участков при их хозяйственном использовании не могут строить какие бы то ни было здания, строения, сооружения в пределах установленных минимальных расстояний до объектов системы газоснабжения без согласования с организацией - собственником системы газоснабжения или уполномоченной ею организацией.</w:t>
            </w:r>
          </w:p>
        </w:tc>
      </w:tr>
      <w:tr w:rsidR="009D1141" w:rsidRPr="00371B0B" w:rsidTr="00D56370">
        <w:tc>
          <w:tcPr>
            <w:tcW w:w="76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5.</w:t>
            </w:r>
          </w:p>
        </w:tc>
        <w:tc>
          <w:tcPr>
            <w:tcW w:w="2957"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Охранные зоны железных дорог</w:t>
            </w:r>
          </w:p>
        </w:tc>
        <w:tc>
          <w:tcPr>
            <w:tcW w:w="3534" w:type="dxa"/>
            <w:tcBorders>
              <w:top w:val="single" w:sz="4" w:space="0" w:color="000000"/>
              <w:left w:val="single" w:sz="4" w:space="0" w:color="000000"/>
              <w:bottom w:val="single" w:sz="4" w:space="0" w:color="000000"/>
            </w:tcBorders>
          </w:tcPr>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Правила безопасности при эксплуатации магистральных газопроводов, утвержденные Мингазпромом СССР от 16.03.1984 г.  Постановление Правительства Российской федерации от 12.10.2006 г. №611 «О порядке установления и использования полос отвода и охранных зон железных дорог» и др.</w:t>
            </w:r>
          </w:p>
        </w:tc>
        <w:tc>
          <w:tcPr>
            <w:tcW w:w="8124"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pStyle w:val="11"/>
              <w:rPr>
                <w:rFonts w:ascii="Times New Roman" w:hAnsi="Times New Roman" w:cs="Times New Roman"/>
                <w:b/>
              </w:rPr>
            </w:pPr>
            <w:r w:rsidRPr="00371B0B">
              <w:rPr>
                <w:rFonts w:ascii="Times New Roman" w:hAnsi="Times New Roman" w:cs="Times New Roman"/>
              </w:rPr>
              <w:t>В пределах охранных зон запрещается: строительство капитальных зданий и сооружений, устройство временных дорог, вырубка леса и кустарника, удаление дернового покрова, вспашка целины, закладка огородов, выпас скота, земляные работы, которые могут ухудшить устойчивость склонов, и выпуск поверхностных и хозяйственно-бытовых вод.</w:t>
            </w:r>
          </w:p>
        </w:tc>
      </w:tr>
      <w:tr w:rsidR="009D1141" w:rsidRPr="00371B0B" w:rsidTr="00D56370">
        <w:tc>
          <w:tcPr>
            <w:tcW w:w="76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6.</w:t>
            </w:r>
          </w:p>
        </w:tc>
        <w:tc>
          <w:tcPr>
            <w:tcW w:w="2957"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Охранные зоны магистральных трубопроводов</w:t>
            </w:r>
          </w:p>
        </w:tc>
        <w:tc>
          <w:tcPr>
            <w:tcW w:w="3534" w:type="dxa"/>
            <w:tcBorders>
              <w:top w:val="single" w:sz="4" w:space="0" w:color="000000"/>
              <w:left w:val="single" w:sz="4" w:space="0" w:color="000000"/>
              <w:bottom w:val="single" w:sz="4" w:space="0" w:color="000000"/>
            </w:tcBorders>
          </w:tcPr>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Правила охраны магистральных трубопроводов, утвержденные Минтопэнерго Российской федерации 29.04.1992 г.; Постановление Госгортехнадзора Российской Федерации от 22.04.1992 г. № 9 и др.</w:t>
            </w:r>
          </w:p>
        </w:tc>
        <w:tc>
          <w:tcPr>
            <w:tcW w:w="8124"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Земельные участки, входящие в охранные зоны трубопроводов, не изымаются у землепользователей и используются ими для проведения сельскохозяйственных и иных работ с обязательным соблюдением требований Правил охраны магистральных трубопроводов.</w:t>
            </w:r>
          </w:p>
          <w:p w:rsidR="009D1141" w:rsidRPr="00371B0B" w:rsidRDefault="009D1141" w:rsidP="00D56370">
            <w:pPr>
              <w:pStyle w:val="11"/>
              <w:rPr>
                <w:rFonts w:ascii="Times New Roman" w:hAnsi="Times New Roman" w:cs="Times New Roman"/>
                <w:b/>
              </w:rPr>
            </w:pPr>
            <w:bookmarkStart w:id="395" w:name="i423753"/>
            <w:bookmarkEnd w:id="395"/>
            <w:r w:rsidRPr="00371B0B">
              <w:rPr>
                <w:rFonts w:ascii="Times New Roman" w:hAnsi="Times New Roman" w:cs="Times New Roman"/>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w:t>
            </w:r>
          </w:p>
        </w:tc>
      </w:tr>
      <w:tr w:rsidR="009D1141" w:rsidRPr="00371B0B" w:rsidTr="00D56370">
        <w:tc>
          <w:tcPr>
            <w:tcW w:w="76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7.</w:t>
            </w:r>
          </w:p>
        </w:tc>
        <w:tc>
          <w:tcPr>
            <w:tcW w:w="2957" w:type="dxa"/>
            <w:tcBorders>
              <w:top w:val="single" w:sz="4" w:space="0" w:color="000000"/>
              <w:left w:val="single" w:sz="4" w:space="0" w:color="000000"/>
              <w:bottom w:val="single" w:sz="4" w:space="0" w:color="000000"/>
            </w:tcBorders>
          </w:tcPr>
          <w:p w:rsidR="009D1141" w:rsidRPr="00371B0B" w:rsidRDefault="009D1141" w:rsidP="00D56370">
            <w:pPr>
              <w:autoSpaceDE w:val="0"/>
              <w:jc w:val="center"/>
            </w:pPr>
            <w:r w:rsidRPr="00371B0B">
              <w:rPr>
                <w:b/>
              </w:rPr>
              <w:t>Охранные зоны воинских захоронений</w:t>
            </w:r>
          </w:p>
        </w:tc>
        <w:tc>
          <w:tcPr>
            <w:tcW w:w="3534" w:type="dxa"/>
            <w:tcBorders>
              <w:top w:val="single" w:sz="4" w:space="0" w:color="000000"/>
              <w:left w:val="single" w:sz="4" w:space="0" w:color="000000"/>
              <w:bottom w:val="single" w:sz="4" w:space="0" w:color="000000"/>
            </w:tcBorders>
          </w:tcPr>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Закон Российской федерации от 14.01.1993 г. № 4292-1 «Об увековечении памяти погибших при защите Отечества» и др.</w:t>
            </w:r>
          </w:p>
        </w:tc>
        <w:tc>
          <w:tcPr>
            <w:tcW w:w="8124"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pStyle w:val="11"/>
              <w:snapToGrid w:val="0"/>
              <w:rPr>
                <w:rFonts w:ascii="Times New Roman" w:hAnsi="Times New Roman" w:cs="Times New Roman"/>
              </w:rPr>
            </w:pPr>
          </w:p>
        </w:tc>
      </w:tr>
      <w:tr w:rsidR="009D1141" w:rsidRPr="00371B0B" w:rsidTr="00D56370">
        <w:tc>
          <w:tcPr>
            <w:tcW w:w="76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8</w:t>
            </w:r>
          </w:p>
        </w:tc>
        <w:tc>
          <w:tcPr>
            <w:tcW w:w="2957"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Приаэродромная территория</w:t>
            </w:r>
          </w:p>
        </w:tc>
        <w:tc>
          <w:tcPr>
            <w:tcW w:w="3534" w:type="dxa"/>
            <w:tcBorders>
              <w:top w:val="single" w:sz="4" w:space="0" w:color="000000"/>
              <w:left w:val="single" w:sz="4" w:space="0" w:color="000000"/>
              <w:bottom w:val="single" w:sz="4" w:space="0" w:color="000000"/>
            </w:tcBorders>
          </w:tcPr>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Воздушный кодекс Российской Федерации, постановление Правительства Российской Федерации от 11.03.2010 г. №138 «Об утверждении Федеральных правил использования воздушного пространства Российской Федерации», гл. II, п.58 и др.</w:t>
            </w:r>
          </w:p>
        </w:tc>
        <w:tc>
          <w:tcPr>
            <w:tcW w:w="8124"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r w:rsidRPr="00371B0B">
              <w:t>В пределах приаэродромной территории запрещается проектирование, строительство и развитие городских и сельских поселений, а также строительство и реконструкция промышленных, сельскохозяйственных объектов, объектов капитального и индивидуального жилищного строительства и иных объектов без согласования со старшим авиационным начальником аэродрома.</w:t>
            </w:r>
          </w:p>
          <w:p w:rsidR="009D1141" w:rsidRPr="00371B0B" w:rsidRDefault="009D1141" w:rsidP="00D56370">
            <w:r w:rsidRPr="00371B0B">
              <w:t>В пределах границ района аэродрома (вертодрома, посадочной площадки) запрещается строительство без согласования старшего авиационного начальника аэродрома (вертодрома, посадочной площадки):</w:t>
            </w:r>
          </w:p>
          <w:p w:rsidR="009D1141" w:rsidRPr="00371B0B" w:rsidRDefault="009D1141" w:rsidP="00D56370">
            <w:r w:rsidRPr="00371B0B">
              <w:t>а) объектов высотой 50 м и более относительно уровня аэродрома (вертодрома);</w:t>
            </w:r>
          </w:p>
          <w:p w:rsidR="009D1141" w:rsidRPr="00371B0B" w:rsidRDefault="009D1141" w:rsidP="00D56370">
            <w:r w:rsidRPr="00371B0B">
              <w:t>б) линий связи и электропередачи, а также других источников радио- и электромагнитных излучений, которые могут создавать помехи для работы радиотехнических средств;</w:t>
            </w:r>
          </w:p>
          <w:p w:rsidR="009D1141" w:rsidRPr="00371B0B" w:rsidRDefault="009D1141" w:rsidP="00D56370">
            <w:r w:rsidRPr="00371B0B">
              <w:t>в) взрывоопасных объектов;</w:t>
            </w:r>
          </w:p>
          <w:p w:rsidR="009D1141" w:rsidRPr="00371B0B" w:rsidRDefault="009D1141" w:rsidP="00D56370">
            <w:r w:rsidRPr="00371B0B">
              <w:t>г) факельных устройств для аварийного сжигания сбрасываемых газов высотой 50 м и более (с учетом возможной высоты выброса пламени);</w:t>
            </w:r>
          </w:p>
          <w:p w:rsidR="009D1141" w:rsidRPr="00371B0B" w:rsidRDefault="009D1141" w:rsidP="00D56370">
            <w:pPr>
              <w:rPr>
                <w:b/>
              </w:rPr>
            </w:pPr>
            <w:r w:rsidRPr="00371B0B">
              <w:t xml:space="preserve">д) промышленных и иных предприятий и сооружений, деятельность которых может привести к ухудшению видимости в районе аэродрома (вертодрома). </w:t>
            </w:r>
          </w:p>
        </w:tc>
      </w:tr>
      <w:tr w:rsidR="009D1141" w:rsidRPr="00371B0B" w:rsidTr="00D56370">
        <w:tc>
          <w:tcPr>
            <w:tcW w:w="15377" w:type="dxa"/>
            <w:gridSpan w:val="4"/>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autoSpaceDE w:val="0"/>
              <w:jc w:val="center"/>
              <w:rPr>
                <w:b/>
              </w:rPr>
            </w:pPr>
            <w:r w:rsidRPr="00371B0B">
              <w:rPr>
                <w:b/>
              </w:rPr>
              <w:t>Санитарно-защитные зоны и разрывы</w:t>
            </w:r>
          </w:p>
        </w:tc>
      </w:tr>
      <w:tr w:rsidR="009D1141" w:rsidRPr="00371B0B" w:rsidTr="00D56370">
        <w:trPr>
          <w:trHeight w:val="210"/>
        </w:trPr>
        <w:tc>
          <w:tcPr>
            <w:tcW w:w="762" w:type="dxa"/>
            <w:vMerge w:val="restart"/>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9.</w:t>
            </w:r>
          </w:p>
        </w:tc>
        <w:tc>
          <w:tcPr>
            <w:tcW w:w="2957" w:type="dxa"/>
            <w:vMerge w:val="restart"/>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Санитарно-защитные зоны предприятий, сооружений и иных объектов, санитарные разрывы</w:t>
            </w:r>
          </w:p>
        </w:tc>
        <w:tc>
          <w:tcPr>
            <w:tcW w:w="3534" w:type="dxa"/>
            <w:tcBorders>
              <w:top w:val="single" w:sz="4" w:space="0" w:color="000000"/>
              <w:left w:val="single" w:sz="4" w:space="0" w:color="000000"/>
              <w:bottom w:val="single" w:sz="4" w:space="0" w:color="000000"/>
            </w:tcBorders>
          </w:tcPr>
          <w:p w:rsidR="009D1141" w:rsidRPr="00371B0B" w:rsidRDefault="009D1141" w:rsidP="00D56370">
            <w:r w:rsidRPr="00371B0B">
              <w:t>Федеральный закон от 04.05.1999 г. № 96-ФЗ «Об охране атмосферного воздуха».</w:t>
            </w:r>
          </w:p>
          <w:p w:rsidR="009D1141" w:rsidRPr="00371B0B" w:rsidRDefault="009D1141" w:rsidP="00D56370">
            <w:r w:rsidRPr="00371B0B">
              <w:t>СанПиН 2.2.1/2.1.1.1200-03 «Санитарно-защитные зоны и санитарная классификация предприятий, сооружений и иных объектов» и др.</w:t>
            </w:r>
          </w:p>
        </w:tc>
        <w:tc>
          <w:tcPr>
            <w:tcW w:w="8124"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r w:rsidRPr="00371B0B">
              <w:t>В целях ограждения жилой зоны от неблагоприятного влияния промышленных (и/или сельскохозяйственных) предприятий, а также некоторых видов складов, коммунальных и транспортных сооружений устанавливаются санитарно-защитные зоны таких объектов.</w:t>
            </w:r>
          </w:p>
          <w:p w:rsidR="009D1141" w:rsidRPr="00371B0B" w:rsidRDefault="009D1141" w:rsidP="00D56370">
            <w:pPr>
              <w:pStyle w:val="11"/>
              <w:rPr>
                <w:rFonts w:ascii="Times New Roman" w:hAnsi="Times New Roman" w:cs="Times New Roman"/>
              </w:rPr>
            </w:pPr>
            <w:r w:rsidRPr="00371B0B">
              <w:rPr>
                <w:rFonts w:ascii="Times New Roman" w:hAnsi="Times New Roman" w:cs="Times New Roman"/>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9D1141" w:rsidRPr="00371B0B" w:rsidRDefault="009D1141" w:rsidP="00D56370">
            <w:pPr>
              <w:pStyle w:val="11"/>
              <w:rPr>
                <w:rFonts w:ascii="Times New Roman" w:hAnsi="Times New Roman" w:cs="Times New Roman"/>
                <w:b/>
              </w:rPr>
            </w:pPr>
            <w:r w:rsidRPr="00371B0B">
              <w:rPr>
                <w:rFonts w:ascii="Times New Roman" w:hAnsi="Times New Roman" w:cs="Times New Roman"/>
              </w:rPr>
              <w:t>В границах санитарно-защитных зон допускается размещать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tc>
      </w:tr>
      <w:tr w:rsidR="009D1141" w:rsidRPr="00371B0B" w:rsidTr="00D56370">
        <w:trPr>
          <w:trHeight w:val="1140"/>
        </w:trPr>
        <w:tc>
          <w:tcPr>
            <w:tcW w:w="762" w:type="dxa"/>
            <w:vMerge/>
            <w:tcBorders>
              <w:top w:val="single" w:sz="4" w:space="0" w:color="000000"/>
              <w:left w:val="single" w:sz="4" w:space="0" w:color="000000"/>
              <w:bottom w:val="single" w:sz="4" w:space="0" w:color="000000"/>
            </w:tcBorders>
            <w:vAlign w:val="center"/>
          </w:tcPr>
          <w:p w:rsidR="009D1141" w:rsidRPr="00371B0B" w:rsidRDefault="009D1141" w:rsidP="00D56370">
            <w:pPr>
              <w:autoSpaceDE w:val="0"/>
              <w:snapToGrid w:val="0"/>
              <w:jc w:val="center"/>
              <w:rPr>
                <w:b/>
              </w:rPr>
            </w:pPr>
          </w:p>
        </w:tc>
        <w:tc>
          <w:tcPr>
            <w:tcW w:w="2957" w:type="dxa"/>
            <w:vMerge/>
            <w:tcBorders>
              <w:top w:val="single" w:sz="4" w:space="0" w:color="000000"/>
              <w:left w:val="single" w:sz="4" w:space="0" w:color="000000"/>
              <w:bottom w:val="single" w:sz="4" w:space="0" w:color="000000"/>
            </w:tcBorders>
            <w:vAlign w:val="center"/>
          </w:tcPr>
          <w:p w:rsidR="009D1141" w:rsidRPr="00371B0B" w:rsidRDefault="009D1141" w:rsidP="00D56370">
            <w:pPr>
              <w:autoSpaceDE w:val="0"/>
              <w:snapToGrid w:val="0"/>
              <w:jc w:val="center"/>
              <w:rPr>
                <w:b/>
              </w:rPr>
            </w:pPr>
          </w:p>
        </w:tc>
        <w:tc>
          <w:tcPr>
            <w:tcW w:w="3534" w:type="dxa"/>
            <w:tcBorders>
              <w:top w:val="single" w:sz="4" w:space="0" w:color="000000"/>
              <w:left w:val="single" w:sz="4" w:space="0" w:color="000000"/>
              <w:bottom w:val="single" w:sz="4" w:space="0" w:color="000000"/>
            </w:tcBorders>
          </w:tcPr>
          <w:p w:rsidR="009D1141" w:rsidRPr="00371B0B" w:rsidRDefault="009D1141" w:rsidP="00D56370">
            <w:r w:rsidRPr="00371B0B">
              <w:t>СП 42.13330.2011 Градостроительство. Планировка и застройка городских и сельских поселений. Актуализированная редакция СНиП 2.07.01-89* и др.</w:t>
            </w:r>
          </w:p>
        </w:tc>
        <w:tc>
          <w:tcPr>
            <w:tcW w:w="8124"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r w:rsidRPr="00371B0B">
              <w:t>Жилую застройку необходимо отделять от железных дорог санитарно-защитной зоной шириной не менее 100 м, считая от оси крайнего железнодорожного пути. При размещении железных дорог в выемке или при осуществлении специальных шумозащитных мероприятий, обеспечивающих требования СП 51.13330, ширина санитарно-защитной зоны может быть уменьшена, но не более чем на 50 м. Ширину санитарно-защитной зоны до границ садовых участков следует принимать не менее 50 м.</w:t>
            </w:r>
          </w:p>
          <w:p w:rsidR="009D1141" w:rsidRPr="00371B0B" w:rsidRDefault="009D1141" w:rsidP="00D56370">
            <w:pPr>
              <w:rPr>
                <w:b/>
              </w:rPr>
            </w:pPr>
            <w:r w:rsidRPr="00371B0B">
              <w:t>В санитарно-защитных зонах, вне полосы отвода железной дороги, допускается размещать автомобильные дороги, гаражи, стоянки автомобилей, склады, учреждения коммунально-бытового назначения. Не менее 50% площади санитарно-защитной зоны должно быть озеленено.</w:t>
            </w:r>
          </w:p>
        </w:tc>
      </w:tr>
      <w:tr w:rsidR="009D1141" w:rsidRPr="00371B0B" w:rsidTr="00D56370">
        <w:tc>
          <w:tcPr>
            <w:tcW w:w="76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10.</w:t>
            </w:r>
          </w:p>
        </w:tc>
        <w:tc>
          <w:tcPr>
            <w:tcW w:w="2957"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Шумовая зона</w:t>
            </w:r>
          </w:p>
        </w:tc>
        <w:tc>
          <w:tcPr>
            <w:tcW w:w="3534" w:type="dxa"/>
            <w:tcBorders>
              <w:top w:val="single" w:sz="4" w:space="0" w:color="000000"/>
              <w:left w:val="single" w:sz="4" w:space="0" w:color="000000"/>
              <w:bottom w:val="single" w:sz="4" w:space="0" w:color="000000"/>
            </w:tcBorders>
          </w:tcPr>
          <w:p w:rsidR="009D1141" w:rsidRPr="00371B0B" w:rsidRDefault="009D1141" w:rsidP="00D56370">
            <w:r w:rsidRPr="00371B0B">
              <w:t>СП 51.13330.2011 Защита от шума, ГОСТ 22283-2014  «Шум авиационный. Допустимые уровни шума на территории жилой застройки и методы его измерения», Дополнение № 1 к СанПиН 2.2.1./2.1.1.1200-03 «Санитарно-защитные зоны и санитарная классификация предприятий, сооружений и иных объектов» и др.</w:t>
            </w:r>
          </w:p>
        </w:tc>
        <w:tc>
          <w:tcPr>
            <w:tcW w:w="8124"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r w:rsidRPr="00371B0B">
              <w:t xml:space="preserve">Необходимо применение шумозащитных мероприятий при размещении жилой застройки вблизи автомобильных дорог. </w:t>
            </w:r>
          </w:p>
          <w:p w:rsidR="009D1141" w:rsidRPr="00371B0B" w:rsidRDefault="009D1141" w:rsidP="00D56370">
            <w:pPr>
              <w:rPr>
                <w:b/>
              </w:rPr>
            </w:pPr>
            <w:r w:rsidRPr="00371B0B">
              <w:t>Установление шумовых зон от аэропорта, автомобильных дорог.</w:t>
            </w:r>
          </w:p>
        </w:tc>
      </w:tr>
      <w:tr w:rsidR="009D1141" w:rsidRPr="00371B0B" w:rsidTr="00D56370">
        <w:tc>
          <w:tcPr>
            <w:tcW w:w="15377" w:type="dxa"/>
            <w:gridSpan w:val="4"/>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autoSpaceDE w:val="0"/>
              <w:jc w:val="center"/>
              <w:rPr>
                <w:b/>
              </w:rPr>
            </w:pPr>
            <w:r w:rsidRPr="00371B0B">
              <w:rPr>
                <w:b/>
              </w:rPr>
              <w:t>Охранные зоны водных объектов</w:t>
            </w:r>
          </w:p>
        </w:tc>
      </w:tr>
      <w:tr w:rsidR="009D1141" w:rsidRPr="00371B0B" w:rsidTr="00D56370">
        <w:tc>
          <w:tcPr>
            <w:tcW w:w="76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11.</w:t>
            </w:r>
          </w:p>
        </w:tc>
        <w:tc>
          <w:tcPr>
            <w:tcW w:w="2957"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Водоохранные зоны</w:t>
            </w:r>
          </w:p>
        </w:tc>
        <w:tc>
          <w:tcPr>
            <w:tcW w:w="3534" w:type="dxa"/>
            <w:vMerge w:val="restart"/>
            <w:tcBorders>
              <w:top w:val="single" w:sz="4" w:space="0" w:color="000000"/>
              <w:left w:val="single" w:sz="4" w:space="0" w:color="000000"/>
              <w:bottom w:val="single" w:sz="4" w:space="0" w:color="000000"/>
            </w:tcBorders>
          </w:tcPr>
          <w:p w:rsidR="009D1141" w:rsidRPr="00371B0B" w:rsidRDefault="009D1141" w:rsidP="00D56370">
            <w:r w:rsidRPr="00371B0B">
              <w:t>Водный кодекс Российской Федерации от 03.06.2006 г. №74-ФЗ и др.</w:t>
            </w:r>
          </w:p>
        </w:tc>
        <w:tc>
          <w:tcPr>
            <w:tcW w:w="8124"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r w:rsidRPr="00371B0B">
              <w:t>В целях улучшения гидрологического, гидрохимического, гидробиологического, санитарного и экологического состояния водных объектов и благоустройства их прибрежных территорий устанавливаются водоохранные зоны.</w:t>
            </w:r>
          </w:p>
          <w:p w:rsidR="009D1141" w:rsidRPr="00371B0B" w:rsidRDefault="009D1141" w:rsidP="00D56370">
            <w:r w:rsidRPr="00371B0B">
              <w:t>В границах водоохранных зон запрещается:</w:t>
            </w:r>
          </w:p>
          <w:p w:rsidR="009D1141" w:rsidRPr="00371B0B" w:rsidRDefault="009D1141" w:rsidP="00D56370">
            <w:r w:rsidRPr="00371B0B">
              <w:t>-использование сточных вод в целях регулирования плодородия почв;</w:t>
            </w:r>
          </w:p>
          <w:p w:rsidR="009D1141" w:rsidRPr="00371B0B" w:rsidRDefault="009D1141" w:rsidP="00D56370">
            <w:r w:rsidRPr="00371B0B">
              <w:t>-размещение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9D1141" w:rsidRPr="00371B0B" w:rsidRDefault="009D1141" w:rsidP="00D56370">
            <w:r w:rsidRPr="00371B0B">
              <w:t>-осуществление авиационных мер по борьбе с вредными организмами;</w:t>
            </w:r>
          </w:p>
          <w:p w:rsidR="009D1141" w:rsidRPr="00371B0B" w:rsidRDefault="009D1141" w:rsidP="00D56370">
            <w:r w:rsidRPr="00371B0B">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9D1141" w:rsidRPr="00371B0B" w:rsidRDefault="009D1141" w:rsidP="00D56370">
            <w:r w:rsidRPr="00371B0B">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9D1141" w:rsidRPr="00371B0B" w:rsidRDefault="009D1141" w:rsidP="00D56370">
            <w:r w:rsidRPr="00371B0B">
              <w:t>-размещение специализированных хранилищ пестицидов и агрохимикатов, применение пестицидов и агрохимикатов;</w:t>
            </w:r>
          </w:p>
          <w:p w:rsidR="009D1141" w:rsidRPr="00371B0B" w:rsidRDefault="009D1141" w:rsidP="00D56370">
            <w:r w:rsidRPr="00371B0B">
              <w:t>-сброс сточных, в том числе дренажных, вод;</w:t>
            </w:r>
          </w:p>
          <w:p w:rsidR="009D1141" w:rsidRPr="00371B0B" w:rsidRDefault="009D1141" w:rsidP="00D56370">
            <w:r w:rsidRPr="00371B0B">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 19.1 Закона Российской Федерации от 21 февраля 1992 </w:t>
            </w:r>
            <w:r w:rsidRPr="00371B0B">
              <w:rPr>
                <w:sz w:val="24"/>
                <w:szCs w:val="24"/>
              </w:rPr>
              <w:t>№</w:t>
            </w:r>
            <w:r w:rsidRPr="00371B0B">
              <w:t xml:space="preserve"> 2395-1 «О недрах»).</w:t>
            </w:r>
          </w:p>
          <w:p w:rsidR="009D1141" w:rsidRPr="00371B0B" w:rsidRDefault="009D1141" w:rsidP="00D56370">
            <w:r w:rsidRPr="00371B0B">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w:t>
            </w:r>
          </w:p>
          <w:p w:rsidR="009D1141" w:rsidRPr="00371B0B" w:rsidRDefault="009D1141" w:rsidP="00D56370">
            <w:pPr>
              <w:rPr>
                <w:b/>
              </w:rPr>
            </w:pPr>
            <w:r w:rsidRPr="00371B0B">
              <w:t>В отношении территорий садоводческих, огороднических или дачных некоммерческих объединений граждан,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централизованные системам водоотведения (канализации), централизованным ливневым системам водоотведения системам,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tc>
      </w:tr>
      <w:tr w:rsidR="009D1141" w:rsidRPr="00371B0B" w:rsidTr="00D56370">
        <w:tc>
          <w:tcPr>
            <w:tcW w:w="76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12.</w:t>
            </w:r>
          </w:p>
        </w:tc>
        <w:tc>
          <w:tcPr>
            <w:tcW w:w="2957"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sz w:val="24"/>
                <w:szCs w:val="24"/>
              </w:rPr>
            </w:pPr>
            <w:r w:rsidRPr="00371B0B">
              <w:rPr>
                <w:b/>
              </w:rPr>
              <w:t>Прибрежно-защитные полосы</w:t>
            </w:r>
          </w:p>
        </w:tc>
        <w:tc>
          <w:tcPr>
            <w:tcW w:w="3534" w:type="dxa"/>
            <w:vMerge/>
            <w:tcBorders>
              <w:top w:val="single" w:sz="4" w:space="0" w:color="000000"/>
              <w:left w:val="single" w:sz="4" w:space="0" w:color="000000"/>
              <w:bottom w:val="single" w:sz="4" w:space="0" w:color="000000"/>
            </w:tcBorders>
          </w:tcPr>
          <w:p w:rsidR="009D1141" w:rsidRPr="00371B0B" w:rsidRDefault="009D1141" w:rsidP="00D56370">
            <w:pPr>
              <w:pStyle w:val="11"/>
              <w:snapToGrid w:val="0"/>
              <w:rPr>
                <w:rFonts w:ascii="Times New Roman" w:eastAsia="Times New Roman" w:hAnsi="Times New Roman" w:cs="Times New Roman"/>
                <w:sz w:val="24"/>
                <w:szCs w:val="24"/>
                <w:lang w:eastAsia="en-US"/>
              </w:rPr>
            </w:pPr>
          </w:p>
        </w:tc>
        <w:tc>
          <w:tcPr>
            <w:tcW w:w="8124" w:type="dxa"/>
            <w:tcBorders>
              <w:top w:val="single" w:sz="4" w:space="0" w:color="000000"/>
              <w:left w:val="single" w:sz="4" w:space="0" w:color="000000"/>
              <w:bottom w:val="single" w:sz="4" w:space="0" w:color="000000"/>
              <w:right w:val="single" w:sz="4" w:space="0" w:color="000000"/>
            </w:tcBorders>
          </w:tcPr>
          <w:p w:rsidR="009D1141" w:rsidRPr="00371B0B" w:rsidRDefault="009D1141" w:rsidP="00D56370">
            <w:r w:rsidRPr="00371B0B">
              <w:t>В границах прибрежных защитных полос наряду с ограничениями, установленными пунктом 11, запрещается:</w:t>
            </w:r>
          </w:p>
          <w:p w:rsidR="009D1141" w:rsidRPr="00371B0B" w:rsidRDefault="009D1141" w:rsidP="00D56370">
            <w:r w:rsidRPr="00371B0B">
              <w:t>-распашка земель;</w:t>
            </w:r>
          </w:p>
          <w:p w:rsidR="009D1141" w:rsidRPr="00371B0B" w:rsidRDefault="009D1141" w:rsidP="00D56370">
            <w:r w:rsidRPr="00371B0B">
              <w:t>-размещение отвалов размываемых грунтов;</w:t>
            </w:r>
          </w:p>
          <w:p w:rsidR="009D1141" w:rsidRPr="00371B0B" w:rsidRDefault="009D1141" w:rsidP="00D56370">
            <w:pPr>
              <w:rPr>
                <w:b/>
              </w:rPr>
            </w:pPr>
            <w:r w:rsidRPr="00371B0B">
              <w:t>-выпас сельскохозяйственных животных и организация для них летних лагерей, ванн.</w:t>
            </w:r>
          </w:p>
        </w:tc>
      </w:tr>
      <w:tr w:rsidR="009D1141" w:rsidRPr="00371B0B" w:rsidTr="00D56370">
        <w:tc>
          <w:tcPr>
            <w:tcW w:w="15377" w:type="dxa"/>
            <w:gridSpan w:val="4"/>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autoSpaceDE w:val="0"/>
              <w:jc w:val="center"/>
              <w:rPr>
                <w:b/>
              </w:rPr>
            </w:pPr>
            <w:r w:rsidRPr="00371B0B">
              <w:rPr>
                <w:b/>
              </w:rPr>
              <w:t>Зоны санитарной охраны источников водоснабжения</w:t>
            </w:r>
          </w:p>
        </w:tc>
      </w:tr>
      <w:tr w:rsidR="009D1141" w:rsidRPr="00371B0B" w:rsidTr="00D56370">
        <w:trPr>
          <w:trHeight w:val="1236"/>
        </w:trPr>
        <w:tc>
          <w:tcPr>
            <w:tcW w:w="76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13.</w:t>
            </w:r>
          </w:p>
        </w:tc>
        <w:tc>
          <w:tcPr>
            <w:tcW w:w="2957"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Первый пояс санитарной охраны</w:t>
            </w:r>
          </w:p>
        </w:tc>
        <w:tc>
          <w:tcPr>
            <w:tcW w:w="3534" w:type="dxa"/>
            <w:vMerge w:val="restart"/>
            <w:tcBorders>
              <w:top w:val="single" w:sz="4" w:space="0" w:color="000000"/>
              <w:left w:val="single" w:sz="4" w:space="0" w:color="000000"/>
              <w:bottom w:val="single" w:sz="4" w:space="0" w:color="000000"/>
            </w:tcBorders>
          </w:tcPr>
          <w:p w:rsidR="009D1141" w:rsidRPr="00371B0B" w:rsidRDefault="009D1141" w:rsidP="00D56370">
            <w:r w:rsidRPr="00371B0B">
              <w:t>«Зоны санитарной охраны источников водоснабжения и водопроводов питьевого назначения. СанПиН 2.1.4.1110-02», Граница и режим зон с особыми условиями использования территории источника водоснабжения города Иркутска (Ершовский водозабор) установлены Постановлением Правительства Иркутской области от 24 января № 9-пп. и др.</w:t>
            </w:r>
          </w:p>
        </w:tc>
        <w:tc>
          <w:tcPr>
            <w:tcW w:w="8124" w:type="dxa"/>
            <w:vMerge w:val="restart"/>
            <w:tcBorders>
              <w:top w:val="single" w:sz="4" w:space="0" w:color="000000"/>
              <w:left w:val="single" w:sz="4" w:space="0" w:color="000000"/>
              <w:bottom w:val="single" w:sz="4" w:space="0" w:color="000000"/>
              <w:right w:val="single" w:sz="4" w:space="0" w:color="000000"/>
            </w:tcBorders>
          </w:tcPr>
          <w:p w:rsidR="009D1141" w:rsidRPr="00371B0B" w:rsidRDefault="009D1141" w:rsidP="00D56370">
            <w:r w:rsidRPr="00371B0B">
              <w:t xml:space="preserve">Для водных объектов, используемых для целей питьевого и хозяйственно-бытового водоснабжения, устанавливаются зоны санитарной охраны в соответствии с </w:t>
            </w:r>
            <w:hyperlink r:id="rId48" w:history="1">
              <w:r w:rsidRPr="00371B0B">
                <w:t>законодательством</w:t>
              </w:r>
            </w:hyperlink>
            <w:r w:rsidRPr="00371B0B">
              <w:t xml:space="preserve"> о санитарно-эпидемиологическом благополучии населения. </w:t>
            </w:r>
          </w:p>
          <w:p w:rsidR="009D1141" w:rsidRPr="00371B0B" w:rsidRDefault="009D1141" w:rsidP="00D56370">
            <w:r w:rsidRPr="00371B0B">
              <w:t>В зонах санитарной охраны источников питьевого водоснабжения осуществление деятельности и отведение территории для жилищного строительства, строительства промышленных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с законодательством о санитарно-эпидемиологическом благополучии населения.</w:t>
            </w:r>
          </w:p>
          <w:p w:rsidR="009D1141" w:rsidRPr="00371B0B" w:rsidRDefault="009D1141" w:rsidP="00D56370">
            <w:pPr>
              <w:rPr>
                <w:b/>
              </w:rPr>
            </w:pPr>
            <w:r w:rsidRPr="00371B0B">
              <w:t>В границах зон санитарной охраны источников питьевого и хозяйственно-бытового водоснабжения запрещается сброс сточных вод, в том числе дренажных, в водные объекты.</w:t>
            </w:r>
          </w:p>
        </w:tc>
      </w:tr>
      <w:tr w:rsidR="009D1141" w:rsidRPr="00371B0B" w:rsidTr="00D56370">
        <w:trPr>
          <w:trHeight w:val="1126"/>
        </w:trPr>
        <w:tc>
          <w:tcPr>
            <w:tcW w:w="76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14.</w:t>
            </w:r>
          </w:p>
        </w:tc>
        <w:tc>
          <w:tcPr>
            <w:tcW w:w="2957"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Второй пояс санитарной охраны</w:t>
            </w:r>
          </w:p>
        </w:tc>
        <w:tc>
          <w:tcPr>
            <w:tcW w:w="3534" w:type="dxa"/>
            <w:vMerge/>
            <w:tcBorders>
              <w:top w:val="single" w:sz="4" w:space="0" w:color="000000"/>
              <w:left w:val="single" w:sz="4" w:space="0" w:color="000000"/>
              <w:bottom w:val="single" w:sz="4" w:space="0" w:color="000000"/>
            </w:tcBorders>
          </w:tcPr>
          <w:p w:rsidR="009D1141" w:rsidRPr="00371B0B" w:rsidRDefault="009D1141" w:rsidP="00D56370">
            <w:pPr>
              <w:pStyle w:val="11"/>
              <w:snapToGrid w:val="0"/>
              <w:rPr>
                <w:rFonts w:ascii="Times New Roman" w:eastAsia="Times New Roman" w:hAnsi="Times New Roman" w:cs="Times New Roman"/>
                <w:lang w:eastAsia="en-US"/>
              </w:rPr>
            </w:pPr>
          </w:p>
        </w:tc>
        <w:tc>
          <w:tcPr>
            <w:tcW w:w="8124" w:type="dxa"/>
            <w:vMerge/>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pStyle w:val="11"/>
              <w:snapToGrid w:val="0"/>
              <w:rPr>
                <w:rFonts w:ascii="Times New Roman" w:eastAsia="Times New Roman" w:hAnsi="Times New Roman" w:cs="Times New Roman"/>
              </w:rPr>
            </w:pPr>
          </w:p>
        </w:tc>
      </w:tr>
      <w:tr w:rsidR="009D1141" w:rsidRPr="00371B0B" w:rsidTr="00D56370">
        <w:tc>
          <w:tcPr>
            <w:tcW w:w="76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15.</w:t>
            </w:r>
          </w:p>
        </w:tc>
        <w:tc>
          <w:tcPr>
            <w:tcW w:w="2957"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Третий пояс санитарной охраны</w:t>
            </w:r>
          </w:p>
        </w:tc>
        <w:tc>
          <w:tcPr>
            <w:tcW w:w="3534" w:type="dxa"/>
            <w:vMerge/>
            <w:tcBorders>
              <w:top w:val="single" w:sz="4" w:space="0" w:color="000000"/>
              <w:left w:val="single" w:sz="4" w:space="0" w:color="000000"/>
              <w:bottom w:val="single" w:sz="4" w:space="0" w:color="000000"/>
            </w:tcBorders>
          </w:tcPr>
          <w:p w:rsidR="009D1141" w:rsidRPr="00371B0B" w:rsidRDefault="009D1141" w:rsidP="00D56370">
            <w:pPr>
              <w:pStyle w:val="11"/>
              <w:snapToGrid w:val="0"/>
              <w:rPr>
                <w:rFonts w:ascii="Times New Roman" w:eastAsia="Times New Roman" w:hAnsi="Times New Roman" w:cs="Times New Roman"/>
                <w:lang w:eastAsia="en-US"/>
              </w:rPr>
            </w:pPr>
          </w:p>
        </w:tc>
        <w:tc>
          <w:tcPr>
            <w:tcW w:w="8124" w:type="dxa"/>
            <w:vMerge/>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pStyle w:val="11"/>
              <w:snapToGrid w:val="0"/>
              <w:rPr>
                <w:rFonts w:ascii="Times New Roman" w:eastAsia="Times New Roman" w:hAnsi="Times New Roman" w:cs="Times New Roman"/>
              </w:rPr>
            </w:pPr>
          </w:p>
        </w:tc>
      </w:tr>
      <w:tr w:rsidR="009D1141" w:rsidRPr="00371B0B" w:rsidTr="00D56370">
        <w:tc>
          <w:tcPr>
            <w:tcW w:w="762" w:type="dxa"/>
            <w:tcBorders>
              <w:top w:val="single" w:sz="4" w:space="0" w:color="000000"/>
              <w:left w:val="single" w:sz="4" w:space="0" w:color="000000"/>
              <w:bottom w:val="single" w:sz="4" w:space="0" w:color="000000"/>
            </w:tcBorders>
          </w:tcPr>
          <w:p w:rsidR="009D1141" w:rsidRPr="00371B0B" w:rsidRDefault="009D1141" w:rsidP="00D56370">
            <w:pPr>
              <w:autoSpaceDE w:val="0"/>
              <w:snapToGrid w:val="0"/>
              <w:jc w:val="center"/>
              <w:rPr>
                <w:b/>
              </w:rPr>
            </w:pPr>
          </w:p>
        </w:tc>
        <w:tc>
          <w:tcPr>
            <w:tcW w:w="14615" w:type="dxa"/>
            <w:gridSpan w:val="3"/>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autoSpaceDE w:val="0"/>
              <w:jc w:val="center"/>
              <w:rPr>
                <w:b/>
              </w:rPr>
            </w:pPr>
            <w:r w:rsidRPr="00371B0B">
              <w:rPr>
                <w:b/>
              </w:rPr>
              <w:t>Зоны затопления и подтопления</w:t>
            </w:r>
          </w:p>
        </w:tc>
      </w:tr>
      <w:tr w:rsidR="009D1141" w:rsidRPr="00371B0B" w:rsidTr="00D56370">
        <w:trPr>
          <w:trHeight w:val="506"/>
        </w:trPr>
        <w:tc>
          <w:tcPr>
            <w:tcW w:w="76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16.</w:t>
            </w:r>
          </w:p>
        </w:tc>
        <w:tc>
          <w:tcPr>
            <w:tcW w:w="2957"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Зоны затопления</w:t>
            </w:r>
          </w:p>
        </w:tc>
        <w:tc>
          <w:tcPr>
            <w:tcW w:w="3534" w:type="dxa"/>
            <w:vMerge w:val="restart"/>
            <w:tcBorders>
              <w:top w:val="single" w:sz="4" w:space="0" w:color="000000"/>
              <w:left w:val="single" w:sz="4" w:space="0" w:color="000000"/>
              <w:bottom w:val="single" w:sz="4" w:space="0" w:color="000000"/>
            </w:tcBorders>
          </w:tcPr>
          <w:p w:rsidR="009D1141" w:rsidRPr="00371B0B" w:rsidRDefault="009D1141" w:rsidP="00D56370">
            <w:r w:rsidRPr="00371B0B">
              <w:t xml:space="preserve">Водный кодекс Российской Федерации от 03.06.2006 №74-ФЗ, постановление Правительства Российской Федерации от 18.04.2014 г. </w:t>
            </w:r>
            <w:r w:rsidRPr="00371B0B">
              <w:rPr>
                <w:sz w:val="24"/>
                <w:szCs w:val="24"/>
              </w:rPr>
              <w:t>№</w:t>
            </w:r>
            <w:r w:rsidRPr="00371B0B">
              <w:t xml:space="preserve"> 360 «Об определении границ зон затопления, подтопления» и др.</w:t>
            </w:r>
          </w:p>
          <w:p w:rsidR="009D1141" w:rsidRPr="00371B0B" w:rsidRDefault="009D1141" w:rsidP="00D56370"/>
        </w:tc>
        <w:tc>
          <w:tcPr>
            <w:tcW w:w="8124" w:type="dxa"/>
            <w:vMerge w:val="restart"/>
            <w:tcBorders>
              <w:top w:val="single" w:sz="4" w:space="0" w:color="000000"/>
              <w:left w:val="single" w:sz="4" w:space="0" w:color="000000"/>
              <w:bottom w:val="single" w:sz="4" w:space="0" w:color="000000"/>
              <w:right w:val="single" w:sz="4" w:space="0" w:color="000000"/>
            </w:tcBorders>
          </w:tcPr>
          <w:p w:rsidR="009D1141" w:rsidRPr="00371B0B" w:rsidRDefault="009D1141" w:rsidP="00D56370">
            <w:r w:rsidRPr="00371B0B">
              <w:t>В границах зон затопления, подтопления запрещается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w:t>
            </w:r>
          </w:p>
          <w:p w:rsidR="009D1141" w:rsidRPr="00371B0B" w:rsidRDefault="009D1141" w:rsidP="00D56370">
            <w:r w:rsidRPr="00371B0B">
              <w:t>Территории населенных пунктов, расположенных на прибрежных участках, должны быть защищены от затопления паводковыми водами, ветровым нагоном воды и подтопления грунтовыми водами подсыпкой (намывом) или обвалованием. Инженерная защита осваиваемых территорий должна предусматривать образование единой системы территориальных и локальных сооружений и мероприятий.</w:t>
            </w:r>
          </w:p>
          <w:p w:rsidR="009D1141" w:rsidRPr="00371B0B" w:rsidRDefault="009D1141" w:rsidP="00D56370">
            <w:r w:rsidRPr="00371B0B">
              <w:t>В границах зон затопления, подтопления запрещаются:</w:t>
            </w:r>
          </w:p>
          <w:p w:rsidR="009D1141" w:rsidRPr="00371B0B" w:rsidRDefault="009D1141" w:rsidP="00D56370">
            <w:r w:rsidRPr="00371B0B">
              <w:t>1) использование сточных вод в целях регулирования плодородия почв;</w:t>
            </w:r>
          </w:p>
          <w:p w:rsidR="009D1141" w:rsidRPr="00371B0B" w:rsidRDefault="009D1141" w:rsidP="00D56370">
            <w:r w:rsidRPr="00371B0B">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9D1141" w:rsidRPr="00371B0B" w:rsidRDefault="009D1141" w:rsidP="00D56370">
            <w:r w:rsidRPr="00371B0B">
              <w:t>3) осуществление авиационных мер по борьбе с вредными организмами.</w:t>
            </w:r>
          </w:p>
          <w:p w:rsidR="009D1141" w:rsidRPr="00371B0B" w:rsidRDefault="009D1141" w:rsidP="00D56370">
            <w:pPr>
              <w:rPr>
                <w:b/>
              </w:rPr>
            </w:pPr>
            <w:r w:rsidRPr="00371B0B">
              <w:t>Ограничения и запреты, указанные в п.п. 1, 2 п.15, будут действовать с даты внесения в единый государственный реестр недвижимости сведений об их границах, определенные уполномоченным на то органом в порядке, установленном Правительством Российской Федерации.</w:t>
            </w:r>
          </w:p>
        </w:tc>
      </w:tr>
      <w:tr w:rsidR="009D1141" w:rsidRPr="00371B0B" w:rsidTr="00D56370">
        <w:tc>
          <w:tcPr>
            <w:tcW w:w="762"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rPr>
                <w:b/>
              </w:rPr>
            </w:pPr>
            <w:r w:rsidRPr="00371B0B">
              <w:rPr>
                <w:b/>
              </w:rPr>
              <w:t>17.</w:t>
            </w:r>
          </w:p>
        </w:tc>
        <w:tc>
          <w:tcPr>
            <w:tcW w:w="2957" w:type="dxa"/>
            <w:tcBorders>
              <w:top w:val="single" w:sz="4" w:space="0" w:color="000000"/>
              <w:left w:val="single" w:sz="4" w:space="0" w:color="000000"/>
              <w:bottom w:val="single" w:sz="4" w:space="0" w:color="000000"/>
            </w:tcBorders>
            <w:vAlign w:val="center"/>
          </w:tcPr>
          <w:p w:rsidR="009D1141" w:rsidRPr="00371B0B" w:rsidRDefault="009D1141" w:rsidP="00D56370">
            <w:pPr>
              <w:autoSpaceDE w:val="0"/>
              <w:jc w:val="center"/>
            </w:pPr>
            <w:r w:rsidRPr="00371B0B">
              <w:rPr>
                <w:b/>
              </w:rPr>
              <w:t>Зоны подтопления</w:t>
            </w:r>
          </w:p>
        </w:tc>
        <w:tc>
          <w:tcPr>
            <w:tcW w:w="3534" w:type="dxa"/>
            <w:vMerge/>
            <w:tcBorders>
              <w:top w:val="single" w:sz="4" w:space="0" w:color="000000"/>
              <w:left w:val="single" w:sz="4" w:space="0" w:color="000000"/>
              <w:bottom w:val="single" w:sz="4" w:space="0" w:color="000000"/>
            </w:tcBorders>
          </w:tcPr>
          <w:p w:rsidR="009D1141" w:rsidRPr="00371B0B" w:rsidRDefault="009D1141" w:rsidP="00D56370">
            <w:pPr>
              <w:pStyle w:val="11"/>
              <w:snapToGrid w:val="0"/>
              <w:rPr>
                <w:rFonts w:ascii="Times New Roman" w:eastAsia="Times New Roman" w:hAnsi="Times New Roman" w:cs="Times New Roman"/>
                <w:lang w:eastAsia="en-US"/>
              </w:rPr>
            </w:pPr>
          </w:p>
        </w:tc>
        <w:tc>
          <w:tcPr>
            <w:tcW w:w="8124" w:type="dxa"/>
            <w:vMerge/>
            <w:tcBorders>
              <w:top w:val="single" w:sz="4" w:space="0" w:color="000000"/>
              <w:left w:val="single" w:sz="4" w:space="0" w:color="000000"/>
              <w:bottom w:val="single" w:sz="4" w:space="0" w:color="000000"/>
              <w:right w:val="single" w:sz="4" w:space="0" w:color="000000"/>
            </w:tcBorders>
          </w:tcPr>
          <w:p w:rsidR="009D1141" w:rsidRPr="00371B0B" w:rsidRDefault="009D1141" w:rsidP="00D56370">
            <w:pPr>
              <w:pStyle w:val="11"/>
              <w:snapToGrid w:val="0"/>
              <w:rPr>
                <w:rFonts w:ascii="Times New Roman" w:eastAsia="Times New Roman" w:hAnsi="Times New Roman" w:cs="Times New Roman"/>
              </w:rPr>
            </w:pPr>
          </w:p>
        </w:tc>
      </w:tr>
    </w:tbl>
    <w:p w:rsidR="009D1141" w:rsidRPr="00371B0B" w:rsidRDefault="009D1141" w:rsidP="009D1141"/>
    <w:p w:rsidR="009D1141" w:rsidRPr="00371B0B" w:rsidRDefault="009D1141" w:rsidP="009D1141"/>
    <w:p w:rsidR="009D1141" w:rsidRPr="00371B0B" w:rsidRDefault="009D1141" w:rsidP="009D1141"/>
    <w:p w:rsidR="009D1141" w:rsidRPr="00371B0B" w:rsidRDefault="009D1141" w:rsidP="009D1141">
      <w:pPr>
        <w:sectPr w:rsidR="009D1141" w:rsidRPr="00371B0B">
          <w:headerReference w:type="even" r:id="rId49"/>
          <w:headerReference w:type="default" r:id="rId50"/>
          <w:footerReference w:type="even" r:id="rId51"/>
          <w:footerReference w:type="default" r:id="rId52"/>
          <w:headerReference w:type="first" r:id="rId53"/>
          <w:footerReference w:type="first" r:id="rId54"/>
          <w:pgSz w:w="16838" w:h="11906" w:orient="landscape"/>
          <w:pgMar w:top="1134" w:right="958" w:bottom="1134" w:left="709" w:header="567" w:footer="164" w:gutter="0"/>
          <w:cols w:space="720"/>
          <w:docGrid w:linePitch="360"/>
        </w:sectPr>
      </w:pPr>
    </w:p>
    <w:p w:rsidR="009D1141" w:rsidRPr="00371B0B" w:rsidRDefault="009D1141" w:rsidP="009D1141">
      <w:pPr>
        <w:pStyle w:val="2"/>
        <w:numPr>
          <w:ilvl w:val="0"/>
          <w:numId w:val="0"/>
        </w:numPr>
        <w:tabs>
          <w:tab w:val="left" w:pos="709"/>
          <w:tab w:val="left" w:pos="851"/>
        </w:tabs>
        <w:spacing w:line="240" w:lineRule="auto"/>
        <w:ind w:firstLine="567"/>
      </w:pPr>
      <w:bookmarkStart w:id="396" w:name="_Toc457296159"/>
      <w:bookmarkStart w:id="397" w:name="_Toc462646231"/>
      <w:bookmarkStart w:id="398" w:name="_Toc427849117"/>
      <w:r w:rsidRPr="00371B0B">
        <w:t>Статья 121. Ограничения устанавливаемые при размещении объектов капитального строительства вблизи объектов религиозного значения</w:t>
      </w:r>
      <w:bookmarkEnd w:id="396"/>
      <w:bookmarkEnd w:id="397"/>
    </w:p>
    <w:bookmarkEnd w:id="398"/>
    <w:p w:rsidR="009D1141" w:rsidRPr="00371B0B" w:rsidRDefault="009D1141" w:rsidP="009D1141">
      <w:pPr>
        <w:tabs>
          <w:tab w:val="left" w:pos="709"/>
          <w:tab w:val="left" w:pos="851"/>
        </w:tabs>
        <w:ind w:firstLine="567"/>
        <w:jc w:val="both"/>
        <w:rPr>
          <w:sz w:val="24"/>
          <w:szCs w:val="24"/>
        </w:rPr>
      </w:pPr>
    </w:p>
    <w:p w:rsidR="009D1141" w:rsidRPr="00371B0B" w:rsidRDefault="009D1141" w:rsidP="009D1141">
      <w:pPr>
        <w:tabs>
          <w:tab w:val="left" w:pos="709"/>
          <w:tab w:val="left" w:pos="851"/>
        </w:tabs>
        <w:ind w:firstLine="567"/>
        <w:jc w:val="both"/>
        <w:rPr>
          <w:sz w:val="24"/>
          <w:szCs w:val="24"/>
        </w:rPr>
      </w:pPr>
      <w:r w:rsidRPr="00371B0B">
        <w:rPr>
          <w:sz w:val="24"/>
          <w:szCs w:val="24"/>
        </w:rPr>
        <w:t xml:space="preserve">1. В случае если на территории расположен объект религиозного значения (храмовый комплекс, монастырь, культовые здания и сооружения всех вероисповеданий), то для объектов капитального строительства на этой территории применяются следующие предельные параметры: </w:t>
      </w:r>
    </w:p>
    <w:p w:rsidR="009D1141" w:rsidRPr="00371B0B" w:rsidRDefault="009D1141" w:rsidP="009D1141">
      <w:pPr>
        <w:pStyle w:val="1c"/>
        <w:numPr>
          <w:ilvl w:val="0"/>
          <w:numId w:val="5"/>
        </w:numPr>
        <w:tabs>
          <w:tab w:val="left" w:pos="709"/>
          <w:tab w:val="left" w:pos="851"/>
        </w:tabs>
        <w:spacing w:after="0" w:line="240" w:lineRule="auto"/>
        <w:ind w:left="0" w:firstLine="567"/>
        <w:jc w:val="both"/>
        <w:rPr>
          <w:rFonts w:ascii="Times New Roman" w:eastAsia="Times New Roman" w:hAnsi="Times New Roman"/>
          <w:sz w:val="24"/>
          <w:szCs w:val="24"/>
        </w:rPr>
      </w:pPr>
      <w:r w:rsidRPr="00371B0B">
        <w:rPr>
          <w:rFonts w:ascii="Times New Roman" w:eastAsia="Times New Roman" w:hAnsi="Times New Roman"/>
          <w:sz w:val="24"/>
          <w:szCs w:val="24"/>
        </w:rPr>
        <w:t xml:space="preserve">на территории в радиусе 50 м от земельного участка, занятого объектом религиозного значения, запрещается строительство выше 11 м, </w:t>
      </w:r>
    </w:p>
    <w:p w:rsidR="009D1141" w:rsidRPr="00371B0B" w:rsidRDefault="009D1141" w:rsidP="009D1141">
      <w:pPr>
        <w:pStyle w:val="1c"/>
        <w:numPr>
          <w:ilvl w:val="0"/>
          <w:numId w:val="5"/>
        </w:numPr>
        <w:tabs>
          <w:tab w:val="left" w:pos="709"/>
          <w:tab w:val="left" w:pos="851"/>
          <w:tab w:val="left" w:pos="3120"/>
        </w:tabs>
        <w:spacing w:after="0" w:line="240" w:lineRule="auto"/>
        <w:ind w:left="0" w:firstLine="567"/>
        <w:jc w:val="both"/>
        <w:rPr>
          <w:rFonts w:ascii="Times New Roman" w:eastAsia="Times New Roman" w:hAnsi="Times New Roman"/>
          <w:sz w:val="24"/>
          <w:szCs w:val="24"/>
        </w:rPr>
      </w:pPr>
      <w:r w:rsidRPr="00371B0B">
        <w:rPr>
          <w:rFonts w:ascii="Times New Roman" w:eastAsia="Times New Roman" w:hAnsi="Times New Roman"/>
          <w:sz w:val="24"/>
          <w:szCs w:val="24"/>
        </w:rPr>
        <w:t>в радиусе 75 м от такого земельного участка запрещается строительство выше 20 м.»</w:t>
      </w:r>
    </w:p>
    <w:p w:rsidR="009D1141" w:rsidRPr="00371B0B" w:rsidRDefault="009D1141" w:rsidP="009D1141">
      <w:pPr>
        <w:rPr>
          <w:sz w:val="24"/>
          <w:szCs w:val="24"/>
        </w:rPr>
      </w:pPr>
    </w:p>
    <w:p w:rsidR="009D1141" w:rsidRPr="00371B0B" w:rsidRDefault="009D1141" w:rsidP="009D1141">
      <w:pPr>
        <w:rPr>
          <w:sz w:val="24"/>
          <w:szCs w:val="24"/>
        </w:rPr>
      </w:pPr>
    </w:p>
    <w:p w:rsidR="009D1141" w:rsidRPr="00371B0B" w:rsidRDefault="009D1141" w:rsidP="009D1141">
      <w:pPr>
        <w:pStyle w:val="11"/>
        <w:tabs>
          <w:tab w:val="left" w:pos="851"/>
        </w:tabs>
        <w:jc w:val="center"/>
        <w:rPr>
          <w:rFonts w:ascii="Times New Roman" w:hAnsi="Times New Roman"/>
          <w:spacing w:val="8"/>
          <w:kern w:val="144"/>
          <w:sz w:val="16"/>
          <w:szCs w:val="16"/>
          <w:lang w:eastAsia="ru-RU"/>
        </w:rPr>
      </w:pPr>
      <w:r w:rsidRPr="00371B0B">
        <w:rPr>
          <w:rFonts w:ascii="Times New Roman" w:hAnsi="Times New Roman"/>
          <w:spacing w:val="8"/>
          <w:kern w:val="144"/>
          <w:sz w:val="16"/>
          <w:szCs w:val="16"/>
          <w:lang w:eastAsia="ru-RU"/>
        </w:rPr>
        <w:t>____________</w:t>
      </w:r>
    </w:p>
    <w:p w:rsidR="009D1141" w:rsidRPr="00371B0B" w:rsidRDefault="009D1141" w:rsidP="009D1141">
      <w:pPr>
        <w:jc w:val="both"/>
        <w:rPr>
          <w:sz w:val="16"/>
          <w:szCs w:val="16"/>
        </w:rPr>
      </w:pPr>
    </w:p>
    <w:p w:rsidR="009D1141" w:rsidRPr="00371B0B" w:rsidRDefault="009D1141" w:rsidP="009D1141">
      <w:pPr>
        <w:jc w:val="both"/>
        <w:rPr>
          <w:sz w:val="16"/>
          <w:szCs w:val="16"/>
        </w:rPr>
      </w:pPr>
    </w:p>
    <w:p w:rsidR="009D1141" w:rsidRPr="00371B0B" w:rsidRDefault="009D1141" w:rsidP="009D1141">
      <w:pPr>
        <w:jc w:val="both"/>
        <w:rPr>
          <w:sz w:val="16"/>
          <w:szCs w:val="16"/>
        </w:rPr>
      </w:pPr>
    </w:p>
    <w:p w:rsidR="009D1141" w:rsidRPr="00371B0B" w:rsidRDefault="009D1141" w:rsidP="009D1141">
      <w:pPr>
        <w:jc w:val="both"/>
      </w:pPr>
      <w:r w:rsidRPr="00371B0B">
        <w:t xml:space="preserve">И.о.заместителя мэра – председателя комитета </w:t>
      </w:r>
    </w:p>
    <w:p w:rsidR="009D1141" w:rsidRPr="00371B0B" w:rsidRDefault="009D1141" w:rsidP="009D1141">
      <w:pPr>
        <w:jc w:val="both"/>
      </w:pPr>
      <w:r w:rsidRPr="00371B0B">
        <w:t>по градостроительной политике администрации города Иркутска                                   О.Н. Иванова</w:t>
      </w:r>
    </w:p>
    <w:p w:rsidR="009D1141" w:rsidRPr="00371B0B" w:rsidRDefault="009D1141" w:rsidP="009D1141">
      <w:pPr>
        <w:jc w:val="both"/>
      </w:pPr>
    </w:p>
    <w:p w:rsidR="009D1141" w:rsidRPr="00371B0B" w:rsidRDefault="009D1141" w:rsidP="009D1141">
      <w:pPr>
        <w:jc w:val="both"/>
      </w:pPr>
      <w:r w:rsidRPr="00371B0B">
        <w:t xml:space="preserve">Начальник управления архитектуры и градостроительства   </w:t>
      </w:r>
    </w:p>
    <w:p w:rsidR="009D1141" w:rsidRPr="00371B0B" w:rsidRDefault="009D1141" w:rsidP="009D1141">
      <w:pPr>
        <w:jc w:val="both"/>
      </w:pPr>
      <w:r w:rsidRPr="00371B0B">
        <w:t>комитета по градостроительной политике администрации города Иркутска               О.Ю. Куцакова</w:t>
      </w:r>
    </w:p>
    <w:p w:rsidR="009D1141" w:rsidRPr="00371B0B" w:rsidRDefault="009D1141" w:rsidP="009D1141">
      <w:pPr>
        <w:jc w:val="both"/>
        <w:rPr>
          <w:sz w:val="16"/>
          <w:szCs w:val="16"/>
        </w:rPr>
      </w:pPr>
    </w:p>
    <w:p w:rsidR="009D1141" w:rsidRPr="00371B0B" w:rsidRDefault="009D1141" w:rsidP="009D1141">
      <w:pPr>
        <w:jc w:val="both"/>
        <w:rPr>
          <w:sz w:val="16"/>
          <w:szCs w:val="16"/>
        </w:rPr>
      </w:pPr>
    </w:p>
    <w:p w:rsidR="009D1141" w:rsidRPr="00371B0B" w:rsidRDefault="009D1141" w:rsidP="009D1141">
      <w:pPr>
        <w:jc w:val="both"/>
        <w:rPr>
          <w:sz w:val="16"/>
          <w:szCs w:val="16"/>
        </w:rPr>
      </w:pPr>
    </w:p>
    <w:p w:rsidR="009D1141" w:rsidRPr="00371B0B" w:rsidRDefault="009D1141" w:rsidP="009D1141">
      <w:pPr>
        <w:jc w:val="both"/>
      </w:pPr>
      <w:r w:rsidRPr="00371B0B">
        <w:t>Исполнитель:</w:t>
      </w:r>
    </w:p>
    <w:p w:rsidR="009D1141" w:rsidRPr="00371B0B" w:rsidRDefault="009D1141" w:rsidP="009D1141">
      <w:pPr>
        <w:jc w:val="both"/>
      </w:pPr>
      <w:r w:rsidRPr="00371B0B">
        <w:t>Главный специалист отдела территориального планирования</w:t>
      </w:r>
    </w:p>
    <w:p w:rsidR="009D1141" w:rsidRPr="00371B0B" w:rsidRDefault="009D1141" w:rsidP="009D1141">
      <w:pPr>
        <w:jc w:val="both"/>
      </w:pPr>
      <w:r w:rsidRPr="00371B0B">
        <w:t>управления архитектуры и градостроительства комитета по градостроительной политике</w:t>
      </w:r>
    </w:p>
    <w:p w:rsidR="009D1141" w:rsidRPr="00371B0B" w:rsidRDefault="009D1141" w:rsidP="009D1141">
      <w:pPr>
        <w:jc w:val="both"/>
      </w:pPr>
      <w:r w:rsidRPr="00371B0B">
        <w:t xml:space="preserve">администрации города Иркутска                                                           </w:t>
      </w:r>
    </w:p>
    <w:p w:rsidR="009D1141" w:rsidRPr="00371B0B" w:rsidRDefault="009D1141" w:rsidP="009D1141">
      <w:pPr>
        <w:jc w:val="both"/>
      </w:pPr>
      <w:r w:rsidRPr="00371B0B">
        <w:t>М.А. Курмель, 52-00-69</w:t>
      </w:r>
    </w:p>
    <w:p w:rsidR="009D1141" w:rsidRPr="00371B0B" w:rsidRDefault="009D1141" w:rsidP="009D1141">
      <w:pPr>
        <w:rPr>
          <w:sz w:val="24"/>
          <w:szCs w:val="24"/>
        </w:rPr>
      </w:pPr>
    </w:p>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4952E3" w:rsidRDefault="004952E3">
      <w:pPr>
        <w:sectPr w:rsidR="004952E3">
          <w:pgSz w:w="11906" w:h="16838"/>
          <w:pgMar w:top="1134" w:right="850" w:bottom="1134" w:left="1701" w:header="708" w:footer="708" w:gutter="0"/>
          <w:cols w:space="708"/>
          <w:docGrid w:linePitch="360"/>
        </w:sectPr>
      </w:pPr>
    </w:p>
    <w:p w:rsidR="009D1141" w:rsidRDefault="004952E3">
      <w:r>
        <w:rPr>
          <w:noProof/>
        </w:rPr>
        <w:drawing>
          <wp:inline distT="0" distB="0" distL="0" distR="0">
            <wp:extent cx="5940425" cy="5175214"/>
            <wp:effectExtent l="0" t="0" r="3175" b="6985"/>
            <wp:docPr id="9" name="Рисунок 9" descr="\\goradm.irkutsk.ru.\dfs\tranzit\УКС\Отдел градпроектирования\Курмель\Печать_ПЗЗ\П-01-0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radm.irkutsk.ru.\dfs\tranzit\УКС\Отдел градпроектирования\Курмель\Печать_ПЗЗ\П-01-06_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5175214"/>
                    </a:xfrm>
                    <a:prstGeom prst="rect">
                      <a:avLst/>
                    </a:prstGeom>
                    <a:noFill/>
                    <a:ln>
                      <a:noFill/>
                    </a:ln>
                  </pic:spPr>
                </pic:pic>
              </a:graphicData>
            </a:graphic>
          </wp:inline>
        </w:drawing>
      </w:r>
    </w:p>
    <w:p w:rsidR="004952E3" w:rsidRDefault="004952E3"/>
    <w:p w:rsidR="004952E3" w:rsidRDefault="004952E3"/>
    <w:p w:rsidR="004952E3" w:rsidRDefault="004952E3"/>
    <w:p w:rsidR="004952E3" w:rsidRDefault="004952E3"/>
    <w:p w:rsidR="004952E3" w:rsidRDefault="004952E3"/>
    <w:p w:rsidR="004952E3" w:rsidRDefault="004952E3"/>
    <w:p w:rsidR="004952E3" w:rsidRDefault="004952E3">
      <w:r>
        <w:rPr>
          <w:noProof/>
        </w:rPr>
        <w:drawing>
          <wp:inline distT="0" distB="0" distL="0" distR="0">
            <wp:extent cx="5940425" cy="8055089"/>
            <wp:effectExtent l="0" t="0" r="3175" b="3175"/>
            <wp:docPr id="10" name="Рисунок 10" descr="\\goradm.irkutsk.ru.\dfs\tranzit\УКС\Отдел градпроектирования\Курмель\Печать_ПЗЗ\П-01-0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radm.irkutsk.ru.\dfs\tranzit\УКС\Отдел градпроектирования\Курмель\Печать_ПЗЗ\П-01-06_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8055089"/>
                    </a:xfrm>
                    <a:prstGeom prst="rect">
                      <a:avLst/>
                    </a:prstGeom>
                    <a:noFill/>
                    <a:ln>
                      <a:noFill/>
                    </a:ln>
                  </pic:spPr>
                </pic:pic>
              </a:graphicData>
            </a:graphic>
          </wp:inline>
        </w:drawing>
      </w:r>
    </w:p>
    <w:p w:rsidR="004952E3" w:rsidRDefault="004952E3"/>
    <w:p w:rsidR="004952E3" w:rsidRDefault="004952E3"/>
    <w:p w:rsidR="004952E3" w:rsidRDefault="004952E3"/>
    <w:p w:rsidR="004952E3" w:rsidRDefault="004952E3"/>
    <w:p w:rsidR="004952E3" w:rsidRDefault="004952E3"/>
    <w:p w:rsidR="004952E3" w:rsidRDefault="004952E3"/>
    <w:p w:rsidR="004952E3" w:rsidRDefault="004952E3"/>
    <w:p w:rsidR="004952E3" w:rsidRDefault="004952E3"/>
    <w:p w:rsidR="004952E3" w:rsidRDefault="004952E3">
      <w:r>
        <w:rPr>
          <w:noProof/>
        </w:rPr>
        <w:drawing>
          <wp:inline distT="0" distB="0" distL="0" distR="0">
            <wp:extent cx="5940425" cy="4785274"/>
            <wp:effectExtent l="0" t="0" r="3175" b="0"/>
            <wp:docPr id="11" name="Рисунок 11" descr="\\goradm.irkutsk.ru.\dfs\tranzit\УКС\Отдел градпроектирования\Курмель\Печать_ПЗЗ\П-01-0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radm.irkutsk.ru.\dfs\tranzit\УКС\Отдел градпроектирования\Курмель\Печать_ПЗЗ\П-01-07_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4785274"/>
                    </a:xfrm>
                    <a:prstGeom prst="rect">
                      <a:avLst/>
                    </a:prstGeom>
                    <a:noFill/>
                    <a:ln>
                      <a:noFill/>
                    </a:ln>
                  </pic:spPr>
                </pic:pic>
              </a:graphicData>
            </a:graphic>
          </wp:inline>
        </w:drawing>
      </w:r>
    </w:p>
    <w:p w:rsidR="004952E3" w:rsidRDefault="004952E3"/>
    <w:p w:rsidR="004952E3" w:rsidRDefault="004952E3">
      <w:r>
        <w:rPr>
          <w:noProof/>
        </w:rPr>
        <w:drawing>
          <wp:inline distT="0" distB="0" distL="0" distR="0">
            <wp:extent cx="5940425" cy="7426552"/>
            <wp:effectExtent l="0" t="0" r="3175" b="3175"/>
            <wp:docPr id="12" name="Рисунок 12" descr="\\goradm.irkutsk.ru.\dfs\tranzit\УКС\Отдел градпроектирования\Курмель\Печать_ПЗЗ\П-01-0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oradm.irkutsk.ru.\dfs\tranzit\УКС\Отдел градпроектирования\Курмель\Печать_ПЗЗ\П-01-07_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7426552"/>
                    </a:xfrm>
                    <a:prstGeom prst="rect">
                      <a:avLst/>
                    </a:prstGeom>
                    <a:noFill/>
                    <a:ln>
                      <a:noFill/>
                    </a:ln>
                  </pic:spPr>
                </pic:pic>
              </a:graphicData>
            </a:graphic>
          </wp:inline>
        </w:drawing>
      </w:r>
    </w:p>
    <w:p w:rsidR="00F513FF" w:rsidRDefault="00F513FF">
      <w:r>
        <w:rPr>
          <w:noProof/>
        </w:rPr>
        <w:drawing>
          <wp:inline distT="0" distB="0" distL="0" distR="0">
            <wp:extent cx="5974959" cy="6535972"/>
            <wp:effectExtent l="0" t="0" r="0" b="0"/>
            <wp:docPr id="14" name="Рисунок 14" descr="\\goradm.irkutsk.ru.\dfs\tranzit\УКС\Отдел градпроектирования\Курмель\Печать_ПЗЗ\Март\С-01-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radm.irkutsk.ru.\dfs\tranzit\УКС\Отдел градпроектирования\Курмель\Печать_ПЗЗ\Март\С-01-01_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74718" cy="6535708"/>
                    </a:xfrm>
                    <a:prstGeom prst="rect">
                      <a:avLst/>
                    </a:prstGeom>
                    <a:noFill/>
                    <a:ln>
                      <a:noFill/>
                    </a:ln>
                  </pic:spPr>
                </pic:pic>
              </a:graphicData>
            </a:graphic>
          </wp:inline>
        </w:drawing>
      </w:r>
      <w:r>
        <w:rPr>
          <w:noProof/>
        </w:rPr>
        <w:drawing>
          <wp:inline distT="0" distB="0" distL="0" distR="0">
            <wp:extent cx="5658744" cy="4116276"/>
            <wp:effectExtent l="0" t="0" r="0" b="0"/>
            <wp:docPr id="13" name="Рисунок 13" descr="\\goradm.irkutsk.ru.\dfs\tranzit\УКС\Отдел градпроектирования\Курмель\Печать_ПЗЗ\Март\С-01-0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radm.irkutsk.ru.\dfs\tranzit\УКС\Отдел градпроектирования\Курмель\Печать_ПЗЗ\Март\С-01-01_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64239" cy="4120273"/>
                    </a:xfrm>
                    <a:prstGeom prst="rect">
                      <a:avLst/>
                    </a:prstGeom>
                    <a:noFill/>
                    <a:ln>
                      <a:noFill/>
                    </a:ln>
                  </pic:spPr>
                </pic:pic>
              </a:graphicData>
            </a:graphic>
          </wp:inline>
        </w:drawing>
      </w:r>
    </w:p>
    <w:p w:rsidR="0062784F" w:rsidRDefault="0062784F"/>
    <w:p w:rsidR="0062784F" w:rsidRDefault="0062784F"/>
    <w:p w:rsidR="0062784F" w:rsidRDefault="0062784F"/>
    <w:p w:rsidR="0062784F" w:rsidRDefault="0062784F"/>
    <w:p w:rsidR="0062784F" w:rsidRDefault="0062784F"/>
    <w:p w:rsidR="0062784F" w:rsidRDefault="0062784F"/>
    <w:p w:rsidR="0062784F" w:rsidRDefault="0062784F"/>
    <w:p w:rsidR="0062784F" w:rsidRDefault="0062784F"/>
    <w:p w:rsidR="0062784F" w:rsidRDefault="0062784F"/>
    <w:p w:rsidR="0062784F" w:rsidRDefault="0062784F"/>
    <w:p w:rsidR="0062784F" w:rsidRDefault="0062784F"/>
    <w:p w:rsidR="0062784F" w:rsidRDefault="0062784F"/>
    <w:p w:rsidR="0062784F" w:rsidRDefault="0062784F"/>
    <w:p w:rsidR="0062784F" w:rsidRDefault="0062784F">
      <w:r>
        <w:rPr>
          <w:noProof/>
        </w:rPr>
        <w:drawing>
          <wp:inline distT="0" distB="0" distL="0" distR="0">
            <wp:extent cx="4069645" cy="6529136"/>
            <wp:effectExtent l="0" t="0" r="7620" b="5080"/>
            <wp:docPr id="18" name="Рисунок 18" descr="\\goradm.irkutsk.ru.\dfs\tranzit\УКС\Отдел градпроектирования\Курмель\Печать_ПЗЗ\ИСОГД\П-01-0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oradm.irkutsk.ru.\dfs\tranzit\УКС\Отдел градпроектирования\Курмель\Печать_ПЗЗ\ИСОГД\П-01-03_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079589" cy="6545089"/>
                    </a:xfrm>
                    <a:prstGeom prst="rect">
                      <a:avLst/>
                    </a:prstGeom>
                    <a:noFill/>
                    <a:ln>
                      <a:noFill/>
                    </a:ln>
                  </pic:spPr>
                </pic:pic>
              </a:graphicData>
            </a:graphic>
          </wp:inline>
        </w:drawing>
      </w:r>
      <w:r>
        <w:rPr>
          <w:noProof/>
        </w:rPr>
        <w:drawing>
          <wp:inline distT="0" distB="0" distL="0" distR="0">
            <wp:extent cx="5683250" cy="6986288"/>
            <wp:effectExtent l="0" t="0" r="0" b="5080"/>
            <wp:docPr id="17" name="Рисунок 17" descr="\\goradm.irkutsk.ru.\dfs\tranzit\УКС\Отдел градпроектирования\Курмель\Печать_ПЗЗ\ИСОГД\П-01-0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radm.irkutsk.ru.\dfs\tranzit\УКС\Отдел градпроектирования\Курмель\Печать_ПЗЗ\ИСОГД\П-01-03_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83250" cy="6986288"/>
                    </a:xfrm>
                    <a:prstGeom prst="rect">
                      <a:avLst/>
                    </a:prstGeom>
                    <a:noFill/>
                    <a:ln>
                      <a:noFill/>
                    </a:ln>
                  </pic:spPr>
                </pic:pic>
              </a:graphicData>
            </a:graphic>
          </wp:inline>
        </w:drawing>
      </w:r>
      <w:r>
        <w:rPr>
          <w:noProof/>
        </w:rPr>
        <w:drawing>
          <wp:inline distT="0" distB="0" distL="0" distR="0">
            <wp:extent cx="5000338" cy="7640494"/>
            <wp:effectExtent l="0" t="0" r="0" b="0"/>
            <wp:docPr id="16" name="Рисунок 16" descr="\\goradm.irkutsk.ru.\dfs\tranzit\УКС\Отдел градпроектирования\Курмель\Печать_ПЗЗ\ИСОГД\П-01-0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radm.irkutsk.ru.\dfs\tranzit\УКС\Отдел градпроектирования\Курмель\Печать_ПЗЗ\ИСОГД\П-01-05_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02546" cy="7643867"/>
                    </a:xfrm>
                    <a:prstGeom prst="rect">
                      <a:avLst/>
                    </a:prstGeom>
                    <a:noFill/>
                    <a:ln>
                      <a:noFill/>
                    </a:ln>
                  </pic:spPr>
                </pic:pic>
              </a:graphicData>
            </a:graphic>
          </wp:inline>
        </w:drawing>
      </w:r>
      <w:r>
        <w:rPr>
          <w:noProof/>
        </w:rPr>
        <w:drawing>
          <wp:inline distT="0" distB="0" distL="0" distR="0">
            <wp:extent cx="5391150" cy="5266327"/>
            <wp:effectExtent l="0" t="0" r="0" b="0"/>
            <wp:docPr id="15" name="Рисунок 15" descr="\\goradm.irkutsk.ru.\dfs\tranzit\УКС\Отдел градпроектирования\Курмель\Печать_ПЗЗ\ИСОГД\П-01-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radm.irkutsk.ru.\dfs\tranzit\УКС\Отдел градпроектирования\Курмель\Печать_ПЗЗ\ИСОГД\П-01-05_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90988" cy="5266169"/>
                    </a:xfrm>
                    <a:prstGeom prst="rect">
                      <a:avLst/>
                    </a:prstGeom>
                    <a:noFill/>
                    <a:ln>
                      <a:noFill/>
                    </a:ln>
                  </pic:spPr>
                </pic:pic>
              </a:graphicData>
            </a:graphic>
          </wp:inline>
        </w:drawing>
      </w:r>
    </w:p>
    <w:p w:rsidR="00A176BB" w:rsidRDefault="00A176BB"/>
    <w:p w:rsidR="00A176BB" w:rsidRDefault="00A176BB"/>
    <w:p w:rsidR="00A176BB" w:rsidRDefault="00A176BB"/>
    <w:p w:rsidR="00A176BB" w:rsidRDefault="00A176BB"/>
    <w:p w:rsidR="00A176BB" w:rsidRDefault="00A176BB"/>
    <w:p w:rsidR="00A176BB" w:rsidRDefault="0047345E">
      <w:r>
        <w:rPr>
          <w:noProof/>
        </w:rPr>
        <w:drawing>
          <wp:inline distT="0" distB="0" distL="0" distR="0">
            <wp:extent cx="9072880" cy="3316222"/>
            <wp:effectExtent l="0" t="0" r="0" b="0"/>
            <wp:docPr id="65" name="Рисунок 65" descr="\\goradm.irkutsk.ru.\dfs\tranzit\КМБ\ПЗЗ\_ПРИЛОЖЕНИЕ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oradm.irkutsk.ru.\dfs\tranzit\КМБ\ПЗЗ\_ПРИЛОЖЕНИЕ_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72880" cy="3316222"/>
                    </a:xfrm>
                    <a:prstGeom prst="rect">
                      <a:avLst/>
                    </a:prstGeom>
                    <a:noFill/>
                    <a:ln>
                      <a:noFill/>
                    </a:ln>
                  </pic:spPr>
                </pic:pic>
              </a:graphicData>
            </a:graphic>
          </wp:inline>
        </w:drawing>
      </w:r>
    </w:p>
    <w:p w:rsidR="0047345E" w:rsidRDefault="0047345E"/>
    <w:p w:rsidR="0047345E" w:rsidRDefault="0047345E"/>
    <w:p w:rsidR="0047345E" w:rsidRDefault="0047345E"/>
    <w:p w:rsidR="0047345E" w:rsidRDefault="0047345E"/>
    <w:p w:rsidR="00A176BB" w:rsidRDefault="00A176BB" w:rsidP="00A176BB">
      <w:pPr>
        <w:rPr>
          <w:rFonts w:ascii="Arial" w:hAnsi="Arial" w:cs="Arial"/>
          <w:sz w:val="24"/>
          <w:szCs w:val="24"/>
        </w:rPr>
      </w:pPr>
      <w:r>
        <w:rPr>
          <w:rFonts w:ascii="Arial" w:hAnsi="Arial" w:cs="Arial"/>
          <w:noProof/>
          <w:sz w:val="24"/>
          <w:szCs w:val="24"/>
        </w:rPr>
        <w:drawing>
          <wp:inline distT="0" distB="0" distL="0" distR="0">
            <wp:extent cx="9315450" cy="1123950"/>
            <wp:effectExtent l="0" t="0" r="0" b="0"/>
            <wp:docPr id="63" name="Рисунок 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315450" cy="1123950"/>
                    </a:xfrm>
                    <a:prstGeom prst="rect">
                      <a:avLst/>
                    </a:prstGeom>
                    <a:noFill/>
                    <a:ln>
                      <a:noFill/>
                    </a:ln>
                  </pic:spPr>
                </pic:pic>
              </a:graphicData>
            </a:graphic>
          </wp:inline>
        </w:drawing>
      </w: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r>
        <w:rPr>
          <w:rFonts w:ascii="Arial" w:hAnsi="Arial" w:cs="Arial"/>
          <w:noProof/>
          <w:sz w:val="24"/>
          <w:szCs w:val="24"/>
        </w:rPr>
        <w:drawing>
          <wp:inline distT="0" distB="0" distL="0" distR="0">
            <wp:extent cx="9277350" cy="1123950"/>
            <wp:effectExtent l="0" t="0" r="0" b="0"/>
            <wp:docPr id="62" name="Рисунок 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277350" cy="1123950"/>
                    </a:xfrm>
                    <a:prstGeom prst="rect">
                      <a:avLst/>
                    </a:prstGeom>
                    <a:noFill/>
                    <a:ln>
                      <a:noFill/>
                    </a:ln>
                  </pic:spPr>
                </pic:pic>
              </a:graphicData>
            </a:graphic>
          </wp:inline>
        </w:drawing>
      </w: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sectPr w:rsidR="00A176BB" w:rsidSect="00A176BB">
          <w:pgSz w:w="16840" w:h="11907" w:orient="landscape" w:code="9"/>
          <w:pgMar w:top="1134" w:right="851" w:bottom="1134" w:left="1701" w:header="567" w:footer="0" w:gutter="0"/>
          <w:cols w:space="720"/>
          <w:titlePg/>
          <w:docGrid w:linePitch="272"/>
        </w:sectPr>
      </w:pPr>
      <w:r>
        <w:rPr>
          <w:rFonts w:ascii="Arial" w:hAnsi="Arial" w:cs="Arial"/>
          <w:noProof/>
          <w:sz w:val="24"/>
          <w:szCs w:val="24"/>
        </w:rPr>
        <w:drawing>
          <wp:inline distT="0" distB="0" distL="0" distR="0">
            <wp:extent cx="9302750" cy="2120900"/>
            <wp:effectExtent l="0" t="0" r="0" b="0"/>
            <wp:docPr id="61" name="Рисунок 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302750" cy="2120900"/>
                    </a:xfrm>
                    <a:prstGeom prst="rect">
                      <a:avLst/>
                    </a:prstGeom>
                    <a:noFill/>
                    <a:ln>
                      <a:noFill/>
                    </a:ln>
                  </pic:spPr>
                </pic:pic>
              </a:graphicData>
            </a:graphic>
          </wp:inline>
        </w:drawing>
      </w:r>
    </w:p>
    <w:p w:rsidR="00A176BB" w:rsidRDefault="00A176BB" w:rsidP="00A176BB">
      <w:pPr>
        <w:rPr>
          <w:rFonts w:ascii="Arial" w:hAnsi="Arial" w:cs="Arial"/>
          <w:sz w:val="24"/>
          <w:szCs w:val="24"/>
        </w:rPr>
      </w:pPr>
      <w:r>
        <w:rPr>
          <w:rFonts w:ascii="Arial" w:hAnsi="Arial" w:cs="Arial"/>
          <w:noProof/>
          <w:sz w:val="24"/>
          <w:szCs w:val="24"/>
        </w:rPr>
        <w:drawing>
          <wp:inline distT="0" distB="0" distL="0" distR="0">
            <wp:extent cx="9359900" cy="2133600"/>
            <wp:effectExtent l="0" t="0" r="0" b="0"/>
            <wp:docPr id="60" name="Рисунок 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359900" cy="2133600"/>
                    </a:xfrm>
                    <a:prstGeom prst="rect">
                      <a:avLst/>
                    </a:prstGeom>
                    <a:noFill/>
                    <a:ln>
                      <a:noFill/>
                    </a:ln>
                  </pic:spPr>
                </pic:pic>
              </a:graphicData>
            </a:graphic>
          </wp:inline>
        </w:drawing>
      </w: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r>
        <w:rPr>
          <w:rFonts w:ascii="Arial" w:hAnsi="Arial" w:cs="Arial"/>
          <w:noProof/>
          <w:sz w:val="24"/>
          <w:szCs w:val="24"/>
        </w:rPr>
        <w:drawing>
          <wp:inline distT="0" distB="0" distL="0" distR="0">
            <wp:extent cx="9353550" cy="1098550"/>
            <wp:effectExtent l="0" t="0" r="0" b="6350"/>
            <wp:docPr id="59" name="Рисунок 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353550" cy="1098550"/>
                    </a:xfrm>
                    <a:prstGeom prst="rect">
                      <a:avLst/>
                    </a:prstGeom>
                    <a:noFill/>
                    <a:ln>
                      <a:noFill/>
                    </a:ln>
                  </pic:spPr>
                </pic:pic>
              </a:graphicData>
            </a:graphic>
          </wp:inline>
        </w:drawing>
      </w: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sectPr w:rsidR="00A176BB" w:rsidSect="00A176BB">
          <w:pgSz w:w="16840" w:h="11907" w:orient="landscape" w:code="9"/>
          <w:pgMar w:top="1134" w:right="851" w:bottom="1134" w:left="1701" w:header="567" w:footer="0" w:gutter="0"/>
          <w:cols w:space="720"/>
          <w:titlePg/>
          <w:docGrid w:linePitch="272"/>
        </w:sectPr>
      </w:pPr>
      <w:r>
        <w:rPr>
          <w:rFonts w:ascii="Arial" w:hAnsi="Arial" w:cs="Arial"/>
          <w:noProof/>
          <w:sz w:val="24"/>
          <w:szCs w:val="24"/>
        </w:rPr>
        <w:drawing>
          <wp:inline distT="0" distB="0" distL="0" distR="0">
            <wp:extent cx="9417050" cy="1104900"/>
            <wp:effectExtent l="0" t="0" r="0" b="0"/>
            <wp:docPr id="58" name="Рисунок 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417050" cy="1104900"/>
                    </a:xfrm>
                    <a:prstGeom prst="rect">
                      <a:avLst/>
                    </a:prstGeom>
                    <a:noFill/>
                    <a:ln>
                      <a:noFill/>
                    </a:ln>
                  </pic:spPr>
                </pic:pic>
              </a:graphicData>
            </a:graphic>
          </wp:inline>
        </w:drawing>
      </w:r>
    </w:p>
    <w:p w:rsidR="00A176BB" w:rsidRDefault="00A176BB" w:rsidP="00A176BB">
      <w:pPr>
        <w:rPr>
          <w:rFonts w:ascii="Arial" w:hAnsi="Arial" w:cs="Arial"/>
          <w:sz w:val="24"/>
          <w:szCs w:val="24"/>
        </w:rPr>
      </w:pPr>
      <w:r>
        <w:rPr>
          <w:rFonts w:ascii="Arial" w:hAnsi="Arial" w:cs="Arial"/>
          <w:noProof/>
          <w:sz w:val="24"/>
          <w:szCs w:val="24"/>
        </w:rPr>
        <w:drawing>
          <wp:inline distT="0" distB="0" distL="0" distR="0">
            <wp:extent cx="9207500" cy="1600200"/>
            <wp:effectExtent l="0" t="0" r="0" b="0"/>
            <wp:docPr id="57" name="Рисунок 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207500" cy="1600200"/>
                    </a:xfrm>
                    <a:prstGeom prst="rect">
                      <a:avLst/>
                    </a:prstGeom>
                    <a:noFill/>
                    <a:ln>
                      <a:noFill/>
                    </a:ln>
                  </pic:spPr>
                </pic:pic>
              </a:graphicData>
            </a:graphic>
          </wp:inline>
        </w:drawing>
      </w: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r>
        <w:rPr>
          <w:rFonts w:ascii="Arial" w:hAnsi="Arial" w:cs="Arial"/>
          <w:noProof/>
          <w:sz w:val="24"/>
          <w:szCs w:val="24"/>
        </w:rPr>
        <w:drawing>
          <wp:inline distT="0" distB="0" distL="0" distR="0">
            <wp:extent cx="9226550" cy="1619250"/>
            <wp:effectExtent l="0" t="0" r="0" b="0"/>
            <wp:docPr id="56" name="Рисунок 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226550" cy="1619250"/>
                    </a:xfrm>
                    <a:prstGeom prst="rect">
                      <a:avLst/>
                    </a:prstGeom>
                    <a:noFill/>
                    <a:ln>
                      <a:noFill/>
                    </a:ln>
                  </pic:spPr>
                </pic:pic>
              </a:graphicData>
            </a:graphic>
          </wp:inline>
        </w:drawing>
      </w: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sectPr w:rsidR="00A176BB" w:rsidSect="00A176BB">
          <w:pgSz w:w="16840" w:h="11907" w:orient="landscape" w:code="9"/>
          <w:pgMar w:top="1134" w:right="851" w:bottom="1134" w:left="1701" w:header="567" w:footer="0" w:gutter="0"/>
          <w:cols w:space="720"/>
          <w:titlePg/>
          <w:docGrid w:linePitch="272"/>
        </w:sectPr>
      </w:pPr>
      <w:r>
        <w:rPr>
          <w:rFonts w:ascii="Arial" w:hAnsi="Arial" w:cs="Arial"/>
          <w:noProof/>
          <w:sz w:val="24"/>
          <w:szCs w:val="24"/>
        </w:rPr>
        <w:drawing>
          <wp:inline distT="0" distB="0" distL="0" distR="0">
            <wp:extent cx="9245600" cy="1092200"/>
            <wp:effectExtent l="0" t="0" r="0" b="0"/>
            <wp:docPr id="55" name="Рисунок 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245600" cy="1092200"/>
                    </a:xfrm>
                    <a:prstGeom prst="rect">
                      <a:avLst/>
                    </a:prstGeom>
                    <a:noFill/>
                    <a:ln>
                      <a:noFill/>
                    </a:ln>
                  </pic:spPr>
                </pic:pic>
              </a:graphicData>
            </a:graphic>
          </wp:inline>
        </w:drawing>
      </w:r>
    </w:p>
    <w:p w:rsidR="00A176BB" w:rsidRDefault="00A176BB" w:rsidP="00A176BB">
      <w:pPr>
        <w:rPr>
          <w:rFonts w:ascii="Arial" w:hAnsi="Arial" w:cs="Arial"/>
          <w:sz w:val="24"/>
          <w:szCs w:val="24"/>
        </w:rPr>
      </w:pPr>
      <w:r>
        <w:rPr>
          <w:rFonts w:ascii="Arial" w:hAnsi="Arial" w:cs="Arial"/>
          <w:noProof/>
          <w:sz w:val="24"/>
          <w:szCs w:val="24"/>
        </w:rPr>
        <w:drawing>
          <wp:inline distT="0" distB="0" distL="0" distR="0">
            <wp:extent cx="5492750" cy="2482850"/>
            <wp:effectExtent l="0" t="0" r="0" b="0"/>
            <wp:docPr id="54" name="Рисунок 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92750" cy="2482850"/>
                    </a:xfrm>
                    <a:prstGeom prst="rect">
                      <a:avLst/>
                    </a:prstGeom>
                    <a:noFill/>
                    <a:ln>
                      <a:noFill/>
                    </a:ln>
                  </pic:spPr>
                </pic:pic>
              </a:graphicData>
            </a:graphic>
          </wp:inline>
        </w:drawing>
      </w: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r>
        <w:rPr>
          <w:rFonts w:ascii="Arial" w:hAnsi="Arial" w:cs="Arial"/>
          <w:noProof/>
          <w:sz w:val="24"/>
          <w:szCs w:val="24"/>
        </w:rPr>
        <w:drawing>
          <wp:inline distT="0" distB="0" distL="0" distR="0">
            <wp:extent cx="9213850" cy="1879600"/>
            <wp:effectExtent l="0" t="0" r="6350" b="6350"/>
            <wp:docPr id="53" name="Рисунок 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213850" cy="1879600"/>
                    </a:xfrm>
                    <a:prstGeom prst="rect">
                      <a:avLst/>
                    </a:prstGeom>
                    <a:noFill/>
                    <a:ln>
                      <a:noFill/>
                    </a:ln>
                  </pic:spPr>
                </pic:pic>
              </a:graphicData>
            </a:graphic>
          </wp:inline>
        </w:drawing>
      </w: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r>
        <w:rPr>
          <w:rFonts w:ascii="Arial" w:hAnsi="Arial" w:cs="Arial"/>
          <w:noProof/>
          <w:sz w:val="24"/>
          <w:szCs w:val="24"/>
        </w:rPr>
        <w:drawing>
          <wp:inline distT="0" distB="0" distL="0" distR="0">
            <wp:extent cx="9347200" cy="1917700"/>
            <wp:effectExtent l="0" t="0" r="6350" b="6350"/>
            <wp:docPr id="52" name="Рисунок 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347200" cy="1917700"/>
                    </a:xfrm>
                    <a:prstGeom prst="rect">
                      <a:avLst/>
                    </a:prstGeom>
                    <a:noFill/>
                    <a:ln>
                      <a:noFill/>
                    </a:ln>
                  </pic:spPr>
                </pic:pic>
              </a:graphicData>
            </a:graphic>
          </wp:inline>
        </w:drawing>
      </w: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r>
        <w:rPr>
          <w:rFonts w:ascii="Arial" w:hAnsi="Arial" w:cs="Arial"/>
          <w:noProof/>
          <w:sz w:val="24"/>
          <w:szCs w:val="24"/>
        </w:rPr>
        <w:drawing>
          <wp:inline distT="0" distB="0" distL="0" distR="0">
            <wp:extent cx="9283700" cy="1371600"/>
            <wp:effectExtent l="0" t="0" r="0" b="0"/>
            <wp:docPr id="51" name="Рисунок 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283700" cy="1371600"/>
                    </a:xfrm>
                    <a:prstGeom prst="rect">
                      <a:avLst/>
                    </a:prstGeom>
                    <a:noFill/>
                    <a:ln>
                      <a:noFill/>
                    </a:ln>
                  </pic:spPr>
                </pic:pic>
              </a:graphicData>
            </a:graphic>
          </wp:inline>
        </w:drawing>
      </w: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r>
        <w:rPr>
          <w:rFonts w:ascii="Arial" w:hAnsi="Arial" w:cs="Arial"/>
          <w:noProof/>
          <w:sz w:val="24"/>
          <w:szCs w:val="24"/>
        </w:rPr>
        <w:drawing>
          <wp:inline distT="0" distB="0" distL="0" distR="0">
            <wp:extent cx="9347200" cy="1181100"/>
            <wp:effectExtent l="0" t="0" r="6350" b="0"/>
            <wp:docPr id="50" name="Рисунок 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347200" cy="1181100"/>
                    </a:xfrm>
                    <a:prstGeom prst="rect">
                      <a:avLst/>
                    </a:prstGeom>
                    <a:noFill/>
                    <a:ln>
                      <a:noFill/>
                    </a:ln>
                  </pic:spPr>
                </pic:pic>
              </a:graphicData>
            </a:graphic>
          </wp:inline>
        </w:drawing>
      </w: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pPr>
      <w:r>
        <w:rPr>
          <w:rFonts w:ascii="Arial" w:hAnsi="Arial" w:cs="Arial"/>
          <w:noProof/>
          <w:sz w:val="24"/>
          <w:szCs w:val="24"/>
        </w:rPr>
        <w:drawing>
          <wp:inline distT="0" distB="0" distL="0" distR="0">
            <wp:extent cx="9220200" cy="882650"/>
            <wp:effectExtent l="0" t="0" r="0" b="0"/>
            <wp:docPr id="49" name="Рисунок 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220200" cy="882650"/>
                    </a:xfrm>
                    <a:prstGeom prst="rect">
                      <a:avLst/>
                    </a:prstGeom>
                    <a:noFill/>
                    <a:ln>
                      <a:noFill/>
                    </a:ln>
                  </pic:spPr>
                </pic:pic>
              </a:graphicData>
            </a:graphic>
          </wp:inline>
        </w:drawing>
      </w:r>
    </w:p>
    <w:p w:rsidR="00A176BB" w:rsidRDefault="00A176BB" w:rsidP="00A176BB">
      <w:pPr>
        <w:rPr>
          <w:rFonts w:ascii="Arial" w:hAnsi="Arial" w:cs="Arial"/>
          <w:sz w:val="24"/>
          <w:szCs w:val="24"/>
        </w:rPr>
      </w:pPr>
    </w:p>
    <w:p w:rsidR="00A176BB" w:rsidRDefault="00A176BB" w:rsidP="00A176BB">
      <w:pPr>
        <w:rPr>
          <w:rFonts w:ascii="Arial" w:hAnsi="Arial" w:cs="Arial"/>
          <w:sz w:val="24"/>
          <w:szCs w:val="24"/>
        </w:rPr>
        <w:sectPr w:rsidR="00A176BB" w:rsidSect="00A176BB">
          <w:pgSz w:w="16840" w:h="11907" w:orient="landscape" w:code="9"/>
          <w:pgMar w:top="1134" w:right="851" w:bottom="1134" w:left="1701" w:header="567" w:footer="0" w:gutter="0"/>
          <w:cols w:space="720"/>
          <w:titlePg/>
          <w:docGrid w:linePitch="272"/>
        </w:sectPr>
      </w:pPr>
    </w:p>
    <w:p w:rsidR="00A176BB" w:rsidRDefault="00A176BB" w:rsidP="00A176BB">
      <w:pPr>
        <w:jc w:val="center"/>
        <w:rPr>
          <w:rFonts w:ascii="Arial" w:hAnsi="Arial" w:cs="Arial"/>
          <w:sz w:val="24"/>
          <w:szCs w:val="24"/>
        </w:rPr>
        <w:sectPr w:rsidR="00A176BB" w:rsidSect="00A176BB">
          <w:pgSz w:w="11907" w:h="16840" w:code="9"/>
          <w:pgMar w:top="851" w:right="1134" w:bottom="1701" w:left="1134" w:header="567" w:footer="0" w:gutter="0"/>
          <w:cols w:space="720"/>
          <w:titlePg/>
          <w:docGrid w:linePitch="272"/>
        </w:sectPr>
      </w:pPr>
      <w:r>
        <w:rPr>
          <w:rFonts w:ascii="Arial" w:hAnsi="Arial" w:cs="Arial"/>
          <w:noProof/>
          <w:sz w:val="24"/>
          <w:szCs w:val="24"/>
        </w:rPr>
        <w:drawing>
          <wp:inline distT="0" distB="0" distL="0" distR="0">
            <wp:extent cx="1125220" cy="10034905"/>
            <wp:effectExtent l="0" t="0" r="0" b="4445"/>
            <wp:docPr id="64" name="Рисунок 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25220" cy="10034905"/>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328150" cy="1720850"/>
            <wp:effectExtent l="0" t="0" r="6350" b="0"/>
            <wp:docPr id="48" name="Рисунок 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328150" cy="172085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353550" cy="1809750"/>
            <wp:effectExtent l="0" t="0" r="0" b="0"/>
            <wp:docPr id="47" name="Рисунок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353550" cy="180975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sectPr w:rsidR="00A176BB" w:rsidSect="00A176BB">
          <w:pgSz w:w="16840" w:h="11907" w:orient="landscape" w:code="9"/>
          <w:pgMar w:top="1134" w:right="851" w:bottom="1134" w:left="1701" w:header="567" w:footer="0" w:gutter="0"/>
          <w:cols w:space="720"/>
          <w:titlePg/>
          <w:docGrid w:linePitch="272"/>
        </w:sectPr>
      </w:pPr>
      <w:r>
        <w:rPr>
          <w:rFonts w:ascii="Arial" w:hAnsi="Arial" w:cs="Arial"/>
          <w:noProof/>
          <w:sz w:val="24"/>
          <w:szCs w:val="24"/>
        </w:rPr>
        <w:drawing>
          <wp:inline distT="0" distB="0" distL="0" distR="0">
            <wp:extent cx="9340850" cy="1155700"/>
            <wp:effectExtent l="0" t="0" r="0" b="6350"/>
            <wp:docPr id="46" name="Рисунок 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340850" cy="115570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309100" cy="749300"/>
            <wp:effectExtent l="0" t="0" r="6350" b="0"/>
            <wp:docPr id="45" name="Рисунок 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309100" cy="74930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7600950" cy="2482850"/>
            <wp:effectExtent l="0" t="0" r="0" b="0"/>
            <wp:docPr id="44" name="Рисунок 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600950" cy="248285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sectPr w:rsidR="00A176BB" w:rsidSect="00A176BB">
          <w:pgSz w:w="16840" w:h="11907" w:orient="landscape" w:code="9"/>
          <w:pgMar w:top="1134" w:right="851" w:bottom="1134" w:left="1701" w:header="567" w:footer="0" w:gutter="0"/>
          <w:cols w:space="720"/>
          <w:titlePg/>
          <w:docGrid w:linePitch="272"/>
        </w:sectPr>
      </w:pPr>
      <w:r>
        <w:rPr>
          <w:rFonts w:ascii="Arial" w:hAnsi="Arial" w:cs="Arial"/>
          <w:noProof/>
          <w:sz w:val="24"/>
          <w:szCs w:val="24"/>
        </w:rPr>
        <w:drawing>
          <wp:inline distT="0" distB="0" distL="0" distR="0">
            <wp:extent cx="7607300" cy="2482850"/>
            <wp:effectExtent l="0" t="0" r="0" b="0"/>
            <wp:docPr id="43" name="Рисунок 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607300" cy="248285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302750" cy="1250950"/>
            <wp:effectExtent l="0" t="0" r="0" b="6350"/>
            <wp:docPr id="42" name="Рисунок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302750" cy="125095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315450" cy="1117600"/>
            <wp:effectExtent l="0" t="0" r="0" b="6350"/>
            <wp:docPr id="41" name="Рисунок 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315450" cy="111760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sectPr w:rsidR="00A176BB" w:rsidSect="00A176BB">
          <w:pgSz w:w="16840" w:h="11907" w:orient="landscape" w:code="9"/>
          <w:pgMar w:top="1134" w:right="851" w:bottom="1134" w:left="1701" w:header="567" w:footer="0" w:gutter="0"/>
          <w:cols w:space="720"/>
          <w:titlePg/>
          <w:docGrid w:linePitch="272"/>
        </w:sectPr>
      </w:pPr>
      <w:r>
        <w:rPr>
          <w:rFonts w:ascii="Arial" w:hAnsi="Arial" w:cs="Arial"/>
          <w:noProof/>
          <w:sz w:val="24"/>
          <w:szCs w:val="24"/>
        </w:rPr>
        <w:drawing>
          <wp:inline distT="0" distB="0" distL="0" distR="0">
            <wp:extent cx="9353550" cy="1333500"/>
            <wp:effectExtent l="0" t="0" r="0" b="0"/>
            <wp:docPr id="34" name="Рисунок 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353550" cy="133350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347200" cy="1066800"/>
            <wp:effectExtent l="0" t="0" r="6350" b="0"/>
            <wp:docPr id="33" name="Рисунок 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347200" cy="106680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353550" cy="1054100"/>
            <wp:effectExtent l="0" t="0" r="0" b="0"/>
            <wp:docPr id="32" name="Рисунок 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353550" cy="105410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347200" cy="946150"/>
            <wp:effectExtent l="0" t="0" r="6350" b="6350"/>
            <wp:docPr id="31" name="Рисунок 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347200" cy="94615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sectPr w:rsidR="00A176BB" w:rsidSect="00A176BB">
          <w:pgSz w:w="16840" w:h="11907" w:orient="landscape" w:code="9"/>
          <w:pgMar w:top="1134" w:right="851" w:bottom="1134" w:left="1701" w:header="567" w:footer="0" w:gutter="0"/>
          <w:cols w:space="720"/>
          <w:titlePg/>
          <w:docGrid w:linePitch="272"/>
        </w:sectPr>
      </w:pPr>
      <w:r>
        <w:rPr>
          <w:rFonts w:ascii="Arial" w:hAnsi="Arial" w:cs="Arial"/>
          <w:noProof/>
          <w:sz w:val="24"/>
          <w:szCs w:val="24"/>
        </w:rPr>
        <w:drawing>
          <wp:inline distT="0" distB="0" distL="0" distR="0">
            <wp:extent cx="9340850" cy="1066800"/>
            <wp:effectExtent l="0" t="0" r="0" b="0"/>
            <wp:docPr id="30" name="Рисунок 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340850" cy="106680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398000" cy="1079500"/>
            <wp:effectExtent l="0" t="0" r="0" b="6350"/>
            <wp:docPr id="29" name="Рисунок 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398000" cy="107950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Pr="005E7F11"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378950" cy="1447800"/>
            <wp:effectExtent l="0" t="0" r="0" b="0"/>
            <wp:docPr id="28" name="Рисунок 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378950" cy="144780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429750" cy="1397000"/>
            <wp:effectExtent l="0" t="0" r="0" b="0"/>
            <wp:docPr id="27" name="Рисунок 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429750" cy="139700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sectPr w:rsidR="00A176BB" w:rsidSect="00A176BB">
          <w:pgSz w:w="16840" w:h="11907" w:orient="landscape" w:code="9"/>
          <w:pgMar w:top="1134" w:right="851" w:bottom="1134" w:left="1701" w:header="567" w:footer="0" w:gutter="0"/>
          <w:cols w:space="720"/>
          <w:titlePg/>
          <w:docGrid w:linePitch="272"/>
        </w:sectPr>
      </w:pPr>
      <w:r>
        <w:rPr>
          <w:rFonts w:ascii="Arial" w:hAnsi="Arial" w:cs="Arial"/>
          <w:noProof/>
          <w:sz w:val="24"/>
          <w:szCs w:val="24"/>
        </w:rPr>
        <w:drawing>
          <wp:inline distT="0" distB="0" distL="0" distR="0">
            <wp:extent cx="9442450" cy="996950"/>
            <wp:effectExtent l="0" t="0" r="6350" b="0"/>
            <wp:docPr id="26" name="Рисунок 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442450" cy="99695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321800" cy="901700"/>
            <wp:effectExtent l="0" t="0" r="0" b="0"/>
            <wp:docPr id="25" name="Рисунок 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321800" cy="90170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340850" cy="863600"/>
            <wp:effectExtent l="0" t="0" r="0" b="0"/>
            <wp:docPr id="24" name="Рисунок 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340850" cy="86360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436100" cy="2343150"/>
            <wp:effectExtent l="0" t="0" r="0" b="0"/>
            <wp:docPr id="23" name="Рисунок 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436100" cy="234315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309100" cy="1454150"/>
            <wp:effectExtent l="0" t="0" r="6350" b="0"/>
            <wp:docPr id="22" name="Рисунок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309100" cy="145415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271000" cy="1384300"/>
            <wp:effectExtent l="0" t="0" r="6350" b="6350"/>
            <wp:docPr id="21" name="Рисунок 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271000" cy="138430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271000" cy="1009650"/>
            <wp:effectExtent l="0" t="0" r="6350" b="0"/>
            <wp:docPr id="20" name="Рисунок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271000" cy="100965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334500" cy="1549400"/>
            <wp:effectExtent l="0" t="0" r="0" b="0"/>
            <wp:docPr id="19" name="Рисунок 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334500" cy="154940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398000" cy="1625600"/>
            <wp:effectExtent l="0" t="0" r="0" b="0"/>
            <wp:docPr id="8" name="Рисунок 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398000" cy="162560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sectPr w:rsidR="00A176BB" w:rsidSect="00A176BB">
          <w:pgSz w:w="16840" w:h="11907" w:orient="landscape" w:code="9"/>
          <w:pgMar w:top="1134" w:right="851" w:bottom="1134" w:left="1701" w:header="567" w:footer="0" w:gutter="0"/>
          <w:cols w:space="720"/>
          <w:titlePg/>
          <w:docGrid w:linePitch="272"/>
        </w:sectPr>
      </w:pPr>
      <w:r>
        <w:rPr>
          <w:rFonts w:ascii="Arial" w:hAnsi="Arial" w:cs="Arial"/>
          <w:noProof/>
          <w:sz w:val="24"/>
          <w:szCs w:val="24"/>
        </w:rPr>
        <w:drawing>
          <wp:inline distT="0" distB="0" distL="0" distR="0">
            <wp:extent cx="8426450" cy="2482850"/>
            <wp:effectExtent l="0" t="0" r="0" b="0"/>
            <wp:docPr id="7" name="Рисунок 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8426450" cy="248285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9194800" cy="1022350"/>
            <wp:effectExtent l="0" t="0" r="6350" b="6350"/>
            <wp:docPr id="6" name="Рисунок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194800" cy="102235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r>
        <w:rPr>
          <w:rFonts w:ascii="Arial" w:hAnsi="Arial" w:cs="Arial"/>
          <w:noProof/>
          <w:sz w:val="24"/>
          <w:szCs w:val="24"/>
        </w:rPr>
        <w:drawing>
          <wp:inline distT="0" distB="0" distL="0" distR="0">
            <wp:extent cx="8426450" cy="2482850"/>
            <wp:effectExtent l="0" t="0" r="0" b="0"/>
            <wp:docPr id="5" name="Рисунок 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426450" cy="248285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pPr>
    </w:p>
    <w:p w:rsidR="00A176BB" w:rsidRDefault="00A176BB" w:rsidP="00A176BB">
      <w:pPr>
        <w:jc w:val="both"/>
        <w:rPr>
          <w:rFonts w:ascii="Arial" w:hAnsi="Arial" w:cs="Arial"/>
          <w:sz w:val="24"/>
          <w:szCs w:val="24"/>
        </w:rPr>
        <w:sectPr w:rsidR="00A176BB" w:rsidSect="00A176BB">
          <w:pgSz w:w="16840" w:h="11907" w:orient="landscape" w:code="9"/>
          <w:pgMar w:top="1134" w:right="851" w:bottom="1134" w:left="1701" w:header="567" w:footer="0" w:gutter="0"/>
          <w:cols w:space="720"/>
          <w:titlePg/>
          <w:docGrid w:linePitch="272"/>
        </w:sectPr>
      </w:pPr>
      <w:r>
        <w:rPr>
          <w:rFonts w:ascii="Arial" w:hAnsi="Arial" w:cs="Arial"/>
          <w:noProof/>
          <w:sz w:val="24"/>
          <w:szCs w:val="24"/>
        </w:rPr>
        <w:drawing>
          <wp:inline distT="0" distB="0" distL="0" distR="0">
            <wp:extent cx="9321800" cy="1263650"/>
            <wp:effectExtent l="0" t="0" r="0" b="0"/>
            <wp:docPr id="4" name="Рисунок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321800" cy="1263650"/>
                    </a:xfrm>
                    <a:prstGeom prst="rect">
                      <a:avLst/>
                    </a:prstGeom>
                    <a:noFill/>
                    <a:ln>
                      <a:noFill/>
                    </a:ln>
                  </pic:spPr>
                </pic:pic>
              </a:graphicData>
            </a:graphic>
          </wp:inline>
        </w:drawing>
      </w:r>
    </w:p>
    <w:p w:rsidR="00A176BB" w:rsidRDefault="00A176BB" w:rsidP="00A176BB">
      <w:pPr>
        <w:jc w:val="both"/>
        <w:rPr>
          <w:rFonts w:ascii="Arial" w:hAnsi="Arial" w:cs="Arial"/>
          <w:sz w:val="24"/>
          <w:szCs w:val="24"/>
        </w:rPr>
      </w:pPr>
    </w:p>
    <w:p w:rsidR="0047345E" w:rsidRDefault="0047345E" w:rsidP="00A176BB">
      <w:pPr>
        <w:jc w:val="both"/>
        <w:rPr>
          <w:rFonts w:ascii="Arial" w:hAnsi="Arial" w:cs="Arial"/>
          <w:sz w:val="24"/>
          <w:szCs w:val="24"/>
        </w:rPr>
      </w:pPr>
      <w:r>
        <w:rPr>
          <w:rFonts w:ascii="Arial" w:hAnsi="Arial" w:cs="Arial"/>
          <w:noProof/>
          <w:sz w:val="24"/>
          <w:szCs w:val="24"/>
        </w:rPr>
        <w:drawing>
          <wp:inline distT="0" distB="0" distL="0" distR="0">
            <wp:extent cx="9072880" cy="853972"/>
            <wp:effectExtent l="0" t="0" r="0" b="0"/>
            <wp:docPr id="66" name="Рисунок 66" descr="\\goradm.irkutsk.ru.\dfs\tranzit\КМБ\ПЗЗ\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goradm.irkutsk.ru.\dfs\tranzit\КМБ\ПЗЗ\4.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072880" cy="853972"/>
                    </a:xfrm>
                    <a:prstGeom prst="rect">
                      <a:avLst/>
                    </a:prstGeom>
                    <a:noFill/>
                    <a:ln>
                      <a:noFill/>
                    </a:ln>
                  </pic:spPr>
                </pic:pic>
              </a:graphicData>
            </a:graphic>
          </wp:inline>
        </w:drawing>
      </w:r>
    </w:p>
    <w:p w:rsidR="0047345E" w:rsidRDefault="0047345E" w:rsidP="00A176BB">
      <w:pPr>
        <w:jc w:val="both"/>
        <w:rPr>
          <w:rFonts w:ascii="Arial" w:hAnsi="Arial" w:cs="Arial"/>
          <w:sz w:val="24"/>
          <w:szCs w:val="24"/>
        </w:rPr>
      </w:pPr>
    </w:p>
    <w:p w:rsidR="0047345E" w:rsidRDefault="0047345E" w:rsidP="00A176BB">
      <w:pPr>
        <w:jc w:val="both"/>
        <w:rPr>
          <w:rFonts w:ascii="Arial" w:hAnsi="Arial" w:cs="Arial"/>
          <w:sz w:val="24"/>
          <w:szCs w:val="24"/>
        </w:rPr>
      </w:pPr>
      <w:r>
        <w:rPr>
          <w:rFonts w:ascii="Arial" w:hAnsi="Arial" w:cs="Arial"/>
          <w:noProof/>
          <w:sz w:val="24"/>
          <w:szCs w:val="24"/>
        </w:rPr>
        <w:drawing>
          <wp:inline distT="0" distB="0" distL="0" distR="0">
            <wp:extent cx="9072880" cy="3419785"/>
            <wp:effectExtent l="0" t="0" r="0" b="9525"/>
            <wp:docPr id="67" name="Рисунок 67" descr="\\goradm.irkutsk.ru.\dfs\tranzit\КМБ\ПЗЗ\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goradm.irkutsk.ru.\dfs\tranzit\КМБ\ПЗЗ\4.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072880" cy="3419785"/>
                    </a:xfrm>
                    <a:prstGeom prst="rect">
                      <a:avLst/>
                    </a:prstGeom>
                    <a:noFill/>
                    <a:ln>
                      <a:noFill/>
                    </a:ln>
                  </pic:spPr>
                </pic:pic>
              </a:graphicData>
            </a:graphic>
          </wp:inline>
        </w:drawing>
      </w:r>
    </w:p>
    <w:p w:rsidR="0047345E" w:rsidRDefault="0047345E" w:rsidP="00A176BB">
      <w:pPr>
        <w:jc w:val="both"/>
        <w:rPr>
          <w:rFonts w:ascii="Arial" w:hAnsi="Arial" w:cs="Arial"/>
          <w:sz w:val="24"/>
          <w:szCs w:val="24"/>
        </w:rPr>
      </w:pPr>
    </w:p>
    <w:p w:rsidR="0047345E" w:rsidRDefault="0047345E" w:rsidP="00A176BB">
      <w:pPr>
        <w:jc w:val="both"/>
        <w:rPr>
          <w:rFonts w:ascii="Arial" w:hAnsi="Arial" w:cs="Arial"/>
          <w:sz w:val="24"/>
          <w:szCs w:val="24"/>
        </w:rPr>
        <w:sectPr w:rsidR="0047345E" w:rsidSect="00A176BB">
          <w:pgSz w:w="16840" w:h="11907" w:orient="landscape" w:code="9"/>
          <w:pgMar w:top="1134" w:right="851" w:bottom="1134" w:left="1701" w:header="567" w:footer="0" w:gutter="0"/>
          <w:cols w:space="720"/>
          <w:titlePg/>
          <w:docGrid w:linePitch="272"/>
        </w:sectPr>
      </w:pPr>
    </w:p>
    <w:p w:rsidR="00A176BB" w:rsidRDefault="0047345E">
      <w:r>
        <w:rPr>
          <w:noProof/>
        </w:rPr>
        <w:drawing>
          <wp:inline distT="0" distB="0" distL="0" distR="0">
            <wp:extent cx="5940425" cy="633188"/>
            <wp:effectExtent l="0" t="0" r="0" b="0"/>
            <wp:docPr id="68" name="Рисунок 68" descr="\\goradm.irkutsk.ru.\dfs\tranzit\КМБ\ПЗЗ\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goradm.irkutsk.ru.\dfs\tranzit\КМБ\ПЗЗ\4.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40425" cy="633188"/>
                    </a:xfrm>
                    <a:prstGeom prst="rect">
                      <a:avLst/>
                    </a:prstGeom>
                    <a:noFill/>
                    <a:ln>
                      <a:noFill/>
                    </a:ln>
                  </pic:spPr>
                </pic:pic>
              </a:graphicData>
            </a:graphic>
          </wp:inline>
        </w:drawing>
      </w:r>
    </w:p>
    <w:p w:rsidR="00A176BB" w:rsidRDefault="00A176BB"/>
    <w:p w:rsidR="00A176BB" w:rsidRDefault="00A176BB"/>
    <w:p w:rsidR="00A176BB" w:rsidRDefault="0047345E">
      <w:r>
        <w:rPr>
          <w:noProof/>
        </w:rPr>
        <w:drawing>
          <wp:inline distT="0" distB="0" distL="0" distR="0">
            <wp:extent cx="5940425" cy="4543194"/>
            <wp:effectExtent l="0" t="0" r="3175" b="0"/>
            <wp:docPr id="70" name="Рисунок 70" descr="\\goradm.irkutsk.ru.\dfs\tranzit\КМБ\ПЗЗ\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goradm.irkutsk.ru.\dfs\tranzit\КМБ\ПЗЗ\4.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40425" cy="4543194"/>
                    </a:xfrm>
                    <a:prstGeom prst="rect">
                      <a:avLst/>
                    </a:prstGeom>
                    <a:noFill/>
                    <a:ln>
                      <a:noFill/>
                    </a:ln>
                  </pic:spPr>
                </pic:pic>
              </a:graphicData>
            </a:graphic>
          </wp:inline>
        </w:drawing>
      </w:r>
    </w:p>
    <w:p w:rsidR="0047345E" w:rsidRDefault="0047345E"/>
    <w:p w:rsidR="0047345E" w:rsidRDefault="0047345E"/>
    <w:p w:rsidR="0047345E" w:rsidRDefault="0047345E"/>
    <w:p w:rsidR="0047345E" w:rsidRDefault="0047345E">
      <w:r>
        <w:rPr>
          <w:noProof/>
        </w:rPr>
        <w:drawing>
          <wp:inline distT="0" distB="0" distL="0" distR="0">
            <wp:extent cx="5940425" cy="4206324"/>
            <wp:effectExtent l="0" t="0" r="3175" b="3810"/>
            <wp:docPr id="71" name="Рисунок 71" descr="\\goradm.irkutsk.ru.\dfs\tranzit\КМБ\ПЗЗ\Приложение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goradm.irkutsk.ru.\dfs\tranzit\КМБ\ПЗЗ\Приложение_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0425" cy="4206324"/>
                    </a:xfrm>
                    <a:prstGeom prst="rect">
                      <a:avLst/>
                    </a:prstGeom>
                    <a:noFill/>
                    <a:ln>
                      <a:noFill/>
                    </a:ln>
                  </pic:spPr>
                </pic:pic>
              </a:graphicData>
            </a:graphic>
          </wp:inline>
        </w:drawing>
      </w:r>
    </w:p>
    <w:p w:rsidR="0062784F" w:rsidRDefault="0062784F"/>
    <w:p w:rsidR="004952E3" w:rsidRDefault="004952E3"/>
    <w:p w:rsidR="004952E3" w:rsidRDefault="004952E3">
      <w:pPr>
        <w:sectPr w:rsidR="004952E3">
          <w:pgSz w:w="11906" w:h="16838"/>
          <w:pgMar w:top="1134" w:right="850" w:bottom="1134" w:left="1701" w:header="708" w:footer="708" w:gutter="0"/>
          <w:cols w:space="708"/>
          <w:docGrid w:linePitch="360"/>
        </w:sectPr>
      </w:pPr>
    </w:p>
    <w:p w:rsidR="009D1141" w:rsidRDefault="009D1141" w:rsidP="009D1141">
      <w:pPr>
        <w:tabs>
          <w:tab w:val="left" w:pos="4253"/>
        </w:tabs>
        <w:ind w:left="4111"/>
        <w:jc w:val="both"/>
        <w:rPr>
          <w:rFonts w:eastAsia="Calibri"/>
          <w:sz w:val="22"/>
          <w:szCs w:val="22"/>
          <w:lang w:eastAsia="en-US"/>
        </w:rPr>
      </w:pPr>
      <w:r>
        <w:rPr>
          <w:rFonts w:eastAsia="Calibri"/>
          <w:sz w:val="22"/>
          <w:szCs w:val="22"/>
          <w:lang w:eastAsia="en-US"/>
        </w:rPr>
        <w:tab/>
      </w:r>
      <w:r w:rsidRPr="00B642BA">
        <w:rPr>
          <w:rFonts w:eastAsia="Calibri"/>
          <w:sz w:val="22"/>
          <w:szCs w:val="22"/>
          <w:lang w:eastAsia="en-US"/>
        </w:rPr>
        <w:t xml:space="preserve">Приложение № </w:t>
      </w:r>
      <w:r>
        <w:rPr>
          <w:rFonts w:eastAsia="Calibri"/>
          <w:sz w:val="22"/>
          <w:szCs w:val="22"/>
          <w:lang w:eastAsia="en-US"/>
        </w:rPr>
        <w:t>1</w:t>
      </w:r>
    </w:p>
    <w:p w:rsidR="009D1141" w:rsidRDefault="009D1141" w:rsidP="009D1141">
      <w:pPr>
        <w:tabs>
          <w:tab w:val="left" w:pos="4253"/>
        </w:tabs>
        <w:ind w:left="4253"/>
        <w:jc w:val="both"/>
        <w:rPr>
          <w:rFonts w:eastAsia="Calibri"/>
          <w:sz w:val="22"/>
          <w:szCs w:val="22"/>
          <w:lang w:eastAsia="en-US"/>
        </w:rPr>
      </w:pPr>
      <w:r>
        <w:rPr>
          <w:rFonts w:eastAsia="Calibri"/>
          <w:sz w:val="22"/>
          <w:szCs w:val="22"/>
          <w:lang w:eastAsia="en-US"/>
        </w:rPr>
        <w:tab/>
      </w:r>
      <w:r w:rsidRPr="00B642BA">
        <w:rPr>
          <w:rFonts w:eastAsia="Calibri"/>
          <w:sz w:val="22"/>
          <w:szCs w:val="22"/>
          <w:lang w:eastAsia="en-US"/>
        </w:rPr>
        <w:t xml:space="preserve">к проекту </w:t>
      </w:r>
      <w:r>
        <w:rPr>
          <w:rFonts w:eastAsia="Calibri"/>
          <w:sz w:val="22"/>
          <w:szCs w:val="22"/>
          <w:lang w:eastAsia="en-US"/>
        </w:rPr>
        <w:t xml:space="preserve">о внесении изменений в </w:t>
      </w:r>
      <w:r w:rsidRPr="00B642BA">
        <w:rPr>
          <w:rFonts w:eastAsia="Calibri"/>
          <w:sz w:val="22"/>
          <w:szCs w:val="22"/>
          <w:lang w:eastAsia="en-US"/>
        </w:rPr>
        <w:t>правил</w:t>
      </w:r>
      <w:r>
        <w:rPr>
          <w:rFonts w:eastAsia="Calibri"/>
          <w:sz w:val="22"/>
          <w:szCs w:val="22"/>
          <w:lang w:eastAsia="en-US"/>
        </w:rPr>
        <w:t xml:space="preserve">а </w:t>
      </w:r>
      <w:r>
        <w:rPr>
          <w:rFonts w:eastAsia="Calibri"/>
          <w:sz w:val="22"/>
          <w:szCs w:val="22"/>
          <w:lang w:eastAsia="en-US"/>
        </w:rPr>
        <w:tab/>
      </w:r>
      <w:r w:rsidRPr="00B642BA">
        <w:rPr>
          <w:rFonts w:eastAsia="Calibri"/>
          <w:sz w:val="22"/>
          <w:szCs w:val="22"/>
          <w:lang w:eastAsia="en-US"/>
        </w:rPr>
        <w:t>землепользования и</w:t>
      </w:r>
      <w:r>
        <w:rPr>
          <w:rFonts w:eastAsia="Calibri"/>
          <w:sz w:val="22"/>
          <w:szCs w:val="22"/>
          <w:lang w:eastAsia="en-US"/>
        </w:rPr>
        <w:t xml:space="preserve"> </w:t>
      </w:r>
      <w:r w:rsidRPr="00B642BA">
        <w:rPr>
          <w:rFonts w:eastAsia="Calibri"/>
          <w:sz w:val="22"/>
          <w:szCs w:val="22"/>
          <w:lang w:eastAsia="en-US"/>
        </w:rPr>
        <w:t>застройки</w:t>
      </w:r>
      <w:r>
        <w:rPr>
          <w:rFonts w:eastAsia="Calibri"/>
          <w:sz w:val="22"/>
          <w:szCs w:val="22"/>
          <w:lang w:eastAsia="en-US"/>
        </w:rPr>
        <w:t xml:space="preserve"> </w:t>
      </w:r>
      <w:r w:rsidRPr="00B642BA">
        <w:rPr>
          <w:rFonts w:eastAsia="Calibri"/>
          <w:sz w:val="22"/>
          <w:szCs w:val="22"/>
          <w:lang w:eastAsia="en-US"/>
        </w:rPr>
        <w:t>части территории</w:t>
      </w:r>
      <w:r>
        <w:rPr>
          <w:rFonts w:eastAsia="Calibri"/>
          <w:sz w:val="22"/>
          <w:szCs w:val="22"/>
          <w:lang w:eastAsia="en-US"/>
        </w:rPr>
        <w:t xml:space="preserve"> </w:t>
      </w:r>
      <w:r>
        <w:rPr>
          <w:rFonts w:eastAsia="Calibri"/>
          <w:sz w:val="22"/>
          <w:szCs w:val="22"/>
          <w:lang w:eastAsia="en-US"/>
        </w:rPr>
        <w:tab/>
        <w:t>города Иркутска</w:t>
      </w:r>
      <w:r w:rsidRPr="00B642BA">
        <w:rPr>
          <w:rFonts w:eastAsia="Calibri"/>
          <w:sz w:val="22"/>
          <w:szCs w:val="22"/>
          <w:lang w:eastAsia="en-US"/>
        </w:rPr>
        <w:t>,</w:t>
      </w:r>
      <w:r>
        <w:rPr>
          <w:rFonts w:eastAsia="Calibri"/>
          <w:sz w:val="22"/>
          <w:szCs w:val="22"/>
          <w:lang w:eastAsia="en-US"/>
        </w:rPr>
        <w:t xml:space="preserve"> включающей </w:t>
      </w:r>
      <w:r w:rsidRPr="00B642BA">
        <w:rPr>
          <w:rFonts w:eastAsia="Calibri"/>
          <w:sz w:val="22"/>
          <w:szCs w:val="22"/>
          <w:lang w:eastAsia="en-US"/>
        </w:rPr>
        <w:t>территори</w:t>
      </w:r>
      <w:r>
        <w:rPr>
          <w:rFonts w:eastAsia="Calibri"/>
          <w:sz w:val="22"/>
          <w:szCs w:val="22"/>
          <w:lang w:eastAsia="en-US"/>
        </w:rPr>
        <w:t>ю</w:t>
      </w:r>
      <w:r w:rsidRPr="00B642BA">
        <w:rPr>
          <w:rFonts w:eastAsia="Calibri"/>
          <w:sz w:val="22"/>
          <w:szCs w:val="22"/>
          <w:lang w:eastAsia="en-US"/>
        </w:rPr>
        <w:t xml:space="preserve"> в</w:t>
      </w:r>
      <w:r>
        <w:rPr>
          <w:rFonts w:eastAsia="Calibri"/>
          <w:sz w:val="22"/>
          <w:szCs w:val="22"/>
          <w:lang w:eastAsia="en-US"/>
        </w:rPr>
        <w:t xml:space="preserve"> </w:t>
      </w:r>
      <w:r>
        <w:rPr>
          <w:rFonts w:eastAsia="Calibri"/>
          <w:sz w:val="22"/>
          <w:szCs w:val="22"/>
          <w:lang w:eastAsia="en-US"/>
        </w:rPr>
        <w:tab/>
      </w:r>
      <w:r w:rsidRPr="00B642BA">
        <w:rPr>
          <w:rFonts w:eastAsia="Calibri"/>
          <w:sz w:val="22"/>
          <w:szCs w:val="22"/>
          <w:lang w:eastAsia="en-US"/>
        </w:rPr>
        <w:t>границах исторического</w:t>
      </w:r>
      <w:r>
        <w:rPr>
          <w:rFonts w:eastAsia="Calibri"/>
          <w:sz w:val="22"/>
          <w:szCs w:val="22"/>
          <w:lang w:eastAsia="en-US"/>
        </w:rPr>
        <w:t xml:space="preserve"> поселения город Иркутск,</w:t>
      </w:r>
      <w:r w:rsidRPr="0065412C">
        <w:rPr>
          <w:rFonts w:eastAsia="Calibri"/>
          <w:sz w:val="22"/>
          <w:szCs w:val="22"/>
          <w:lang w:eastAsia="en-US"/>
        </w:rPr>
        <w:t xml:space="preserve"> </w:t>
      </w:r>
      <w:r>
        <w:rPr>
          <w:rFonts w:eastAsia="Calibri"/>
          <w:sz w:val="22"/>
          <w:szCs w:val="22"/>
          <w:lang w:eastAsia="en-US"/>
        </w:rPr>
        <w:t xml:space="preserve">утвержденные решением Думы города Иркутска </w:t>
      </w:r>
      <w:r>
        <w:rPr>
          <w:rFonts w:eastAsia="Calibri"/>
          <w:sz w:val="22"/>
          <w:szCs w:val="22"/>
          <w:lang w:eastAsia="en-US"/>
        </w:rPr>
        <w:tab/>
        <w:t>от 28.10.2016 г. № 006-20-260428/6</w:t>
      </w:r>
    </w:p>
    <w:p w:rsidR="009D1141" w:rsidRDefault="009D1141" w:rsidP="009D1141">
      <w:pPr>
        <w:tabs>
          <w:tab w:val="left" w:pos="4820"/>
          <w:tab w:val="left" w:pos="6255"/>
        </w:tabs>
        <w:rPr>
          <w:b/>
          <w:sz w:val="27"/>
          <w:szCs w:val="27"/>
        </w:rPr>
      </w:pPr>
    </w:p>
    <w:p w:rsidR="009D1141" w:rsidRDefault="009D1141" w:rsidP="009D1141">
      <w:pPr>
        <w:tabs>
          <w:tab w:val="left" w:pos="4820"/>
          <w:tab w:val="left" w:pos="6255"/>
        </w:tabs>
        <w:rPr>
          <w:b/>
          <w:sz w:val="27"/>
          <w:szCs w:val="27"/>
        </w:rPr>
      </w:pPr>
    </w:p>
    <w:p w:rsidR="009D1141" w:rsidRDefault="009D1141" w:rsidP="009D1141">
      <w:pPr>
        <w:tabs>
          <w:tab w:val="left" w:pos="4820"/>
        </w:tabs>
        <w:jc w:val="center"/>
        <w:rPr>
          <w:b/>
          <w:sz w:val="27"/>
          <w:szCs w:val="27"/>
        </w:rPr>
      </w:pPr>
    </w:p>
    <w:p w:rsidR="009D1141" w:rsidRPr="00030829" w:rsidRDefault="009D1141" w:rsidP="009D1141">
      <w:pPr>
        <w:tabs>
          <w:tab w:val="left" w:pos="4820"/>
        </w:tabs>
        <w:jc w:val="center"/>
        <w:rPr>
          <w:b/>
          <w:sz w:val="26"/>
          <w:szCs w:val="26"/>
        </w:rPr>
      </w:pPr>
      <w:r w:rsidRPr="00030829">
        <w:rPr>
          <w:b/>
          <w:sz w:val="26"/>
          <w:szCs w:val="26"/>
        </w:rPr>
        <w:t>ЗАКЛЮЧЕНИЕ</w:t>
      </w:r>
    </w:p>
    <w:p w:rsidR="009D1141" w:rsidRPr="00030829" w:rsidRDefault="009D1141" w:rsidP="009D1141">
      <w:pPr>
        <w:jc w:val="center"/>
        <w:rPr>
          <w:rFonts w:eastAsia="Calibri"/>
          <w:b/>
          <w:sz w:val="26"/>
          <w:szCs w:val="26"/>
          <w:lang w:eastAsia="en-US"/>
        </w:rPr>
      </w:pPr>
      <w:r w:rsidRPr="00030829">
        <w:rPr>
          <w:b/>
          <w:sz w:val="26"/>
          <w:szCs w:val="26"/>
        </w:rPr>
        <w:t xml:space="preserve">ПО РЕЗУЛЬТАТАМ ПУБЛИЧНЫХ СЛУШАНИЙ ПО ПРОЕКТУ О ВНЕСЕНИИ ИЗМЕНЕНИЙ В </w:t>
      </w:r>
      <w:r w:rsidRPr="00030829">
        <w:rPr>
          <w:rFonts w:eastAsia="Calibri"/>
          <w:b/>
          <w:sz w:val="26"/>
          <w:szCs w:val="26"/>
          <w:lang w:eastAsia="en-US"/>
        </w:rPr>
        <w:t xml:space="preserve">ПРАВИЛА ЗЕМЛЕПОЛЬЗОВАНИЯ И ЗАСТРОЙКИ ЧАСТИ ТЕРРИТОРИИ ГОРОДА ИРКУТСКА, </w:t>
      </w:r>
      <w:r>
        <w:rPr>
          <w:rFonts w:eastAsia="Calibri"/>
          <w:b/>
          <w:sz w:val="26"/>
          <w:szCs w:val="26"/>
          <w:lang w:eastAsia="en-US"/>
        </w:rPr>
        <w:t>ВКЛЮЧАЮЩЕЙ</w:t>
      </w:r>
      <w:r w:rsidRPr="00030829">
        <w:rPr>
          <w:rFonts w:eastAsia="Calibri"/>
          <w:b/>
          <w:sz w:val="26"/>
          <w:szCs w:val="26"/>
          <w:lang w:eastAsia="en-US"/>
        </w:rPr>
        <w:t xml:space="preserve"> ТЕРРИТОРИ</w:t>
      </w:r>
      <w:r>
        <w:rPr>
          <w:rFonts w:eastAsia="Calibri"/>
          <w:b/>
          <w:sz w:val="26"/>
          <w:szCs w:val="26"/>
          <w:lang w:eastAsia="en-US"/>
        </w:rPr>
        <w:t>Ю</w:t>
      </w:r>
      <w:r w:rsidRPr="00030829">
        <w:rPr>
          <w:rFonts w:eastAsia="Calibri"/>
          <w:b/>
          <w:sz w:val="26"/>
          <w:szCs w:val="26"/>
          <w:lang w:eastAsia="en-US"/>
        </w:rPr>
        <w:t xml:space="preserve"> В ГРАНИЦАХ ИСТОРИЧЕСКОГО ПОСЕЛЕНИЯ ГОРОД ИРКУТСК, УТВЕРЖДЕННЫЕ РЕШЕНИЕМ ДУМЫ ГОРОДА ИРКУТСКА от 28.10.2016 г. № 006-20-2604</w:t>
      </w:r>
      <w:r>
        <w:rPr>
          <w:rFonts w:eastAsia="Calibri"/>
          <w:b/>
          <w:sz w:val="26"/>
          <w:szCs w:val="26"/>
          <w:lang w:eastAsia="en-US"/>
        </w:rPr>
        <w:t>28</w:t>
      </w:r>
      <w:r w:rsidRPr="00030829">
        <w:rPr>
          <w:rFonts w:eastAsia="Calibri"/>
          <w:b/>
          <w:sz w:val="26"/>
          <w:szCs w:val="26"/>
          <w:lang w:eastAsia="en-US"/>
        </w:rPr>
        <w:t>/6</w:t>
      </w:r>
    </w:p>
    <w:p w:rsidR="009D1141" w:rsidRPr="00030829" w:rsidRDefault="009D1141" w:rsidP="009D1141">
      <w:pPr>
        <w:spacing w:line="276" w:lineRule="auto"/>
        <w:rPr>
          <w:sz w:val="26"/>
          <w:szCs w:val="26"/>
          <w:u w:val="single"/>
        </w:rPr>
      </w:pPr>
      <w:r w:rsidRPr="00030829">
        <w:rPr>
          <w:rFonts w:eastAsia="Calibri"/>
          <w:sz w:val="26"/>
          <w:szCs w:val="26"/>
          <w:lang w:eastAsia="en-US"/>
        </w:rPr>
        <w:tab/>
      </w:r>
      <w:r w:rsidRPr="00030829">
        <w:rPr>
          <w:rFonts w:eastAsia="Calibri"/>
          <w:sz w:val="26"/>
          <w:szCs w:val="26"/>
          <w:lang w:eastAsia="en-US"/>
        </w:rPr>
        <w:tab/>
      </w:r>
      <w:r w:rsidRPr="00030829">
        <w:rPr>
          <w:rFonts w:eastAsia="Calibri"/>
          <w:sz w:val="26"/>
          <w:szCs w:val="26"/>
          <w:lang w:eastAsia="en-US"/>
        </w:rPr>
        <w:tab/>
      </w:r>
      <w:r w:rsidRPr="00030829">
        <w:rPr>
          <w:rFonts w:eastAsia="Calibri"/>
          <w:sz w:val="26"/>
          <w:szCs w:val="26"/>
          <w:lang w:eastAsia="en-US"/>
        </w:rPr>
        <w:tab/>
      </w:r>
      <w:r w:rsidRPr="00030829">
        <w:rPr>
          <w:rFonts w:eastAsia="Calibri"/>
          <w:sz w:val="26"/>
          <w:szCs w:val="26"/>
          <w:lang w:eastAsia="en-US"/>
        </w:rPr>
        <w:tab/>
      </w:r>
      <w:r w:rsidRPr="00030829">
        <w:rPr>
          <w:rFonts w:eastAsia="Calibri"/>
          <w:sz w:val="26"/>
          <w:szCs w:val="26"/>
          <w:lang w:eastAsia="en-US"/>
        </w:rPr>
        <w:tab/>
      </w:r>
    </w:p>
    <w:p w:rsidR="009D1141" w:rsidRPr="00030829" w:rsidRDefault="009D1141" w:rsidP="009D1141">
      <w:pPr>
        <w:ind w:firstLine="709"/>
        <w:jc w:val="both"/>
        <w:rPr>
          <w:sz w:val="26"/>
          <w:szCs w:val="26"/>
        </w:rPr>
      </w:pPr>
      <w:r w:rsidRPr="00030829">
        <w:rPr>
          <w:sz w:val="26"/>
          <w:szCs w:val="26"/>
          <w:u w:val="single"/>
        </w:rPr>
        <w:t>Основания для проведения публичных слушаний:</w:t>
      </w:r>
      <w:r w:rsidRPr="00030829">
        <w:rPr>
          <w:sz w:val="26"/>
          <w:szCs w:val="26"/>
        </w:rPr>
        <w:t xml:space="preserve"> ст. ст. 30, 31, 32, 33 Градостроительного кодекса Российской Федерации, ст. ст. 16, 28 Федерального закона «Об общих принципах организации местного самоуправления в Российской Федерации», ст. ст. 24, 37, 38, 42 Устава города Иркутска, Положение о публичных слушаниях в области градостроительной деятельности в городе Иркутске, утвержденное решением Думы города Иркутска от 31.08.2005 г. № 004-20-160180/5, постановление мэра города Иркутска от 15.08.2005 г. № 031-06-1401/5 «О комиссии по подготовке правил землепользования и застройки», постановление администрации города Иркутска от 04.08.2017 г. № 031-06-784/7 «О назначении публичных слушаний по проектам о внесении изменений в правила землепользования и застройки частей территории города Иркутска». </w:t>
      </w:r>
    </w:p>
    <w:p w:rsidR="009D1141" w:rsidRPr="00030829" w:rsidRDefault="009D1141" w:rsidP="009D1141">
      <w:pPr>
        <w:jc w:val="both"/>
        <w:rPr>
          <w:sz w:val="26"/>
          <w:szCs w:val="26"/>
        </w:rPr>
      </w:pPr>
      <w:r w:rsidRPr="00030829">
        <w:rPr>
          <w:sz w:val="26"/>
          <w:szCs w:val="26"/>
        </w:rPr>
        <w:tab/>
        <w:t xml:space="preserve">Общие сведения по проекту о внесении изменений в правила землепользования и застройки части территории города Иркутска, </w:t>
      </w:r>
      <w:r>
        <w:rPr>
          <w:sz w:val="26"/>
          <w:szCs w:val="26"/>
        </w:rPr>
        <w:t>включающей</w:t>
      </w:r>
      <w:r w:rsidRPr="00030829">
        <w:rPr>
          <w:sz w:val="26"/>
          <w:szCs w:val="26"/>
        </w:rPr>
        <w:t xml:space="preserve"> территори</w:t>
      </w:r>
      <w:r>
        <w:rPr>
          <w:sz w:val="26"/>
          <w:szCs w:val="26"/>
        </w:rPr>
        <w:t>ю</w:t>
      </w:r>
      <w:r w:rsidRPr="00030829">
        <w:rPr>
          <w:sz w:val="26"/>
          <w:szCs w:val="26"/>
        </w:rPr>
        <w:t xml:space="preserve"> в границах исторического поселения город Иркутск, утвержденные решением Думы города Иркутска от 28.10.2016 г. № 006-20-2604</w:t>
      </w:r>
      <w:r>
        <w:rPr>
          <w:sz w:val="26"/>
          <w:szCs w:val="26"/>
        </w:rPr>
        <w:t>28</w:t>
      </w:r>
      <w:r w:rsidRPr="00030829">
        <w:rPr>
          <w:sz w:val="26"/>
          <w:szCs w:val="26"/>
        </w:rPr>
        <w:t>/6:</w:t>
      </w:r>
    </w:p>
    <w:p w:rsidR="009D1141" w:rsidRPr="00030829" w:rsidRDefault="009D1141" w:rsidP="009D1141">
      <w:pPr>
        <w:pStyle w:val="aff4"/>
        <w:tabs>
          <w:tab w:val="left" w:pos="709"/>
        </w:tabs>
        <w:spacing w:after="0"/>
        <w:ind w:firstLine="709"/>
        <w:jc w:val="both"/>
        <w:rPr>
          <w:sz w:val="26"/>
          <w:szCs w:val="26"/>
        </w:rPr>
      </w:pPr>
      <w:r w:rsidRPr="00030829">
        <w:rPr>
          <w:sz w:val="26"/>
          <w:szCs w:val="26"/>
        </w:rPr>
        <w:t>- проект предполагает градостроительные регламенты и карту градостроительного зонирования, карту зон с особыми условиями использования территории;</w:t>
      </w:r>
    </w:p>
    <w:p w:rsidR="009D1141" w:rsidRPr="00030829" w:rsidRDefault="009D1141" w:rsidP="009D1141">
      <w:pPr>
        <w:pStyle w:val="aff4"/>
        <w:tabs>
          <w:tab w:val="left" w:pos="709"/>
        </w:tabs>
        <w:spacing w:after="0"/>
        <w:ind w:firstLine="709"/>
        <w:jc w:val="both"/>
        <w:rPr>
          <w:sz w:val="26"/>
          <w:szCs w:val="26"/>
        </w:rPr>
      </w:pPr>
      <w:r w:rsidRPr="00030829">
        <w:rPr>
          <w:sz w:val="26"/>
          <w:szCs w:val="26"/>
        </w:rPr>
        <w:t>- срок разработки 2017 г.;</w:t>
      </w:r>
    </w:p>
    <w:p w:rsidR="009D1141" w:rsidRPr="00030829" w:rsidRDefault="009D1141" w:rsidP="009D1141">
      <w:pPr>
        <w:pStyle w:val="aff4"/>
        <w:tabs>
          <w:tab w:val="left" w:pos="709"/>
        </w:tabs>
        <w:spacing w:after="0"/>
        <w:ind w:firstLine="709"/>
        <w:jc w:val="both"/>
        <w:rPr>
          <w:sz w:val="26"/>
          <w:szCs w:val="26"/>
        </w:rPr>
      </w:pPr>
      <w:r w:rsidRPr="00030829">
        <w:rPr>
          <w:sz w:val="26"/>
          <w:szCs w:val="26"/>
        </w:rPr>
        <w:t>- разработчик – администрация города Иркутска.</w:t>
      </w:r>
    </w:p>
    <w:p w:rsidR="009D1141" w:rsidRPr="00030829" w:rsidRDefault="009D1141" w:rsidP="009D1141">
      <w:pPr>
        <w:pStyle w:val="aff4"/>
        <w:spacing w:after="0"/>
        <w:ind w:firstLine="567"/>
        <w:jc w:val="both"/>
        <w:rPr>
          <w:sz w:val="26"/>
          <w:szCs w:val="26"/>
        </w:rPr>
      </w:pPr>
    </w:p>
    <w:p w:rsidR="009D1141" w:rsidRPr="00030829" w:rsidRDefault="009D1141" w:rsidP="009D1141">
      <w:pPr>
        <w:pStyle w:val="aff4"/>
        <w:spacing w:after="0"/>
        <w:ind w:firstLine="709"/>
        <w:jc w:val="both"/>
        <w:rPr>
          <w:sz w:val="26"/>
          <w:szCs w:val="26"/>
        </w:rPr>
      </w:pPr>
      <w:r w:rsidRPr="00030829">
        <w:rPr>
          <w:sz w:val="26"/>
          <w:szCs w:val="26"/>
          <w:u w:val="single"/>
        </w:rPr>
        <w:t>Сроки проведения публичных слушаний</w:t>
      </w:r>
      <w:r w:rsidRPr="00030829">
        <w:rPr>
          <w:sz w:val="26"/>
          <w:szCs w:val="26"/>
        </w:rPr>
        <w:t xml:space="preserve">: с 08.08.2017 г. по 23.08.2017 г. </w:t>
      </w:r>
    </w:p>
    <w:p w:rsidR="009D1141" w:rsidRPr="00030829" w:rsidRDefault="009D1141" w:rsidP="009D1141">
      <w:pPr>
        <w:pStyle w:val="aff4"/>
        <w:spacing w:after="0"/>
        <w:ind w:firstLine="709"/>
        <w:jc w:val="both"/>
        <w:rPr>
          <w:sz w:val="26"/>
          <w:szCs w:val="26"/>
        </w:rPr>
      </w:pPr>
      <w:r w:rsidRPr="00030829">
        <w:rPr>
          <w:sz w:val="26"/>
          <w:szCs w:val="26"/>
          <w:u w:val="single"/>
        </w:rPr>
        <w:t>Формы оповещения о публичных слушаниях</w:t>
      </w:r>
      <w:r w:rsidRPr="00030829">
        <w:rPr>
          <w:sz w:val="26"/>
          <w:szCs w:val="26"/>
        </w:rPr>
        <w:t>: опубликование в газете «Иркутск официальный» от 08.08.2017 г. № 33 (721), размещение объявления на официальном сайте администрации города Иркутска (</w:t>
      </w:r>
      <w:hyperlink r:id="rId116" w:history="1">
        <w:r w:rsidRPr="00030829">
          <w:rPr>
            <w:rStyle w:val="a7"/>
            <w:sz w:val="26"/>
            <w:szCs w:val="26"/>
            <w:lang w:val="en-US"/>
          </w:rPr>
          <w:t>www</w:t>
        </w:r>
        <w:r w:rsidRPr="00030829">
          <w:rPr>
            <w:rStyle w:val="a7"/>
            <w:sz w:val="26"/>
            <w:szCs w:val="26"/>
          </w:rPr>
          <w:t>.</w:t>
        </w:r>
        <w:r w:rsidRPr="00030829">
          <w:rPr>
            <w:rStyle w:val="a7"/>
            <w:sz w:val="26"/>
            <w:szCs w:val="26"/>
            <w:lang w:val="en-US"/>
          </w:rPr>
          <w:t>admirk</w:t>
        </w:r>
        <w:r w:rsidRPr="00030829">
          <w:rPr>
            <w:rStyle w:val="a7"/>
            <w:sz w:val="26"/>
            <w:szCs w:val="26"/>
          </w:rPr>
          <w:t>.</w:t>
        </w:r>
        <w:r w:rsidRPr="00030829">
          <w:rPr>
            <w:rStyle w:val="a7"/>
            <w:sz w:val="26"/>
            <w:szCs w:val="26"/>
            <w:lang w:val="en-US"/>
          </w:rPr>
          <w:t>ru</w:t>
        </w:r>
      </w:hyperlink>
      <w:r w:rsidRPr="00030829">
        <w:rPr>
          <w:sz w:val="26"/>
          <w:szCs w:val="26"/>
        </w:rPr>
        <w:t xml:space="preserve">) </w:t>
      </w:r>
      <w:r w:rsidRPr="00030829">
        <w:rPr>
          <w:sz w:val="26"/>
          <w:szCs w:val="26"/>
          <w:lang w:val="en-US"/>
        </w:rPr>
        <w:t>c</w:t>
      </w:r>
      <w:r w:rsidRPr="00030829">
        <w:rPr>
          <w:sz w:val="26"/>
          <w:szCs w:val="26"/>
        </w:rPr>
        <w:t xml:space="preserve"> </w:t>
      </w:r>
      <w:r>
        <w:rPr>
          <w:sz w:val="26"/>
          <w:szCs w:val="26"/>
        </w:rPr>
        <w:t xml:space="preserve">   </w:t>
      </w:r>
      <w:r w:rsidRPr="00030829">
        <w:rPr>
          <w:sz w:val="26"/>
          <w:szCs w:val="26"/>
        </w:rPr>
        <w:t>07.08.2017 г.</w:t>
      </w:r>
    </w:p>
    <w:p w:rsidR="009D1141" w:rsidRPr="00030829" w:rsidRDefault="009D1141" w:rsidP="009D1141">
      <w:pPr>
        <w:pStyle w:val="aff4"/>
        <w:spacing w:after="0"/>
        <w:ind w:firstLine="709"/>
        <w:jc w:val="both"/>
        <w:rPr>
          <w:sz w:val="26"/>
          <w:szCs w:val="26"/>
        </w:rPr>
      </w:pPr>
    </w:p>
    <w:p w:rsidR="009D1141" w:rsidRPr="00030829" w:rsidRDefault="009D1141" w:rsidP="009D1141">
      <w:pPr>
        <w:tabs>
          <w:tab w:val="left" w:pos="709"/>
        </w:tabs>
        <w:ind w:firstLine="709"/>
        <w:jc w:val="both"/>
        <w:rPr>
          <w:sz w:val="26"/>
          <w:szCs w:val="26"/>
          <w:u w:val="single"/>
        </w:rPr>
      </w:pPr>
      <w:r w:rsidRPr="00030829">
        <w:rPr>
          <w:sz w:val="26"/>
          <w:szCs w:val="26"/>
          <w:u w:val="single"/>
        </w:rPr>
        <w:t>Сведения о размещении экспозиций по материалам:</w:t>
      </w:r>
    </w:p>
    <w:p w:rsidR="009D1141" w:rsidRPr="00030829" w:rsidRDefault="009D1141" w:rsidP="009D1141">
      <w:pPr>
        <w:pStyle w:val="aff4"/>
        <w:spacing w:after="0"/>
        <w:ind w:firstLine="709"/>
        <w:jc w:val="both"/>
        <w:rPr>
          <w:sz w:val="26"/>
          <w:szCs w:val="26"/>
        </w:rPr>
      </w:pPr>
      <w:r w:rsidRPr="00030829">
        <w:rPr>
          <w:sz w:val="26"/>
          <w:szCs w:val="26"/>
        </w:rPr>
        <w:t>- г. Иркутск, ул. Ленина, 14-б, 4-й этаж, комитет по градостроительной политике администрации города Иркутска, с 08.08.2017 г. по 23.08.2017 г.</w:t>
      </w:r>
    </w:p>
    <w:p w:rsidR="009D1141" w:rsidRPr="00030829" w:rsidRDefault="009D1141" w:rsidP="009D1141">
      <w:pPr>
        <w:tabs>
          <w:tab w:val="left" w:pos="567"/>
          <w:tab w:val="left" w:pos="709"/>
        </w:tabs>
        <w:ind w:firstLine="709"/>
        <w:jc w:val="both"/>
        <w:rPr>
          <w:sz w:val="26"/>
          <w:szCs w:val="26"/>
          <w:u w:val="single"/>
        </w:rPr>
      </w:pPr>
    </w:p>
    <w:p w:rsidR="009D1141" w:rsidRPr="00030829" w:rsidRDefault="009D1141" w:rsidP="009D1141">
      <w:pPr>
        <w:tabs>
          <w:tab w:val="left" w:pos="567"/>
          <w:tab w:val="left" w:pos="709"/>
        </w:tabs>
        <w:ind w:firstLine="709"/>
        <w:jc w:val="both"/>
        <w:rPr>
          <w:sz w:val="26"/>
          <w:szCs w:val="26"/>
          <w:u w:val="single"/>
        </w:rPr>
      </w:pPr>
      <w:r w:rsidRPr="00030829">
        <w:rPr>
          <w:sz w:val="26"/>
          <w:szCs w:val="26"/>
          <w:u w:val="single"/>
        </w:rPr>
        <w:t>Консультации специалистов по вопросам проекта:</w:t>
      </w:r>
    </w:p>
    <w:p w:rsidR="009D1141" w:rsidRPr="00030829" w:rsidRDefault="009D1141" w:rsidP="009D1141">
      <w:pPr>
        <w:pStyle w:val="aff4"/>
        <w:spacing w:after="0"/>
        <w:ind w:firstLine="709"/>
        <w:jc w:val="both"/>
        <w:rPr>
          <w:sz w:val="26"/>
          <w:szCs w:val="26"/>
        </w:rPr>
      </w:pPr>
      <w:r w:rsidRPr="00030829">
        <w:rPr>
          <w:sz w:val="26"/>
          <w:szCs w:val="26"/>
        </w:rPr>
        <w:t>- г. Иркутск, ул. Ленина, 14-б, каб. 407, комитет по градостроительной политике администрации города Иркутска, с 08.08.2017 г. по 23.08.2017 г., в приемные часы – вторник, четверг с 09.00 до 12.00</w:t>
      </w:r>
    </w:p>
    <w:p w:rsidR="009D1141" w:rsidRPr="00030829" w:rsidRDefault="009D1141" w:rsidP="009D1141">
      <w:pPr>
        <w:pStyle w:val="aff4"/>
        <w:spacing w:after="0"/>
        <w:ind w:left="567"/>
        <w:jc w:val="both"/>
        <w:rPr>
          <w:sz w:val="26"/>
          <w:szCs w:val="26"/>
          <w:u w:val="single"/>
        </w:rPr>
      </w:pPr>
    </w:p>
    <w:p w:rsidR="009D1141" w:rsidRPr="00030829" w:rsidRDefault="009D1141" w:rsidP="009D1141">
      <w:pPr>
        <w:tabs>
          <w:tab w:val="left" w:pos="709"/>
        </w:tabs>
        <w:ind w:firstLine="709"/>
        <w:jc w:val="both"/>
        <w:rPr>
          <w:sz w:val="26"/>
          <w:szCs w:val="26"/>
          <w:u w:val="single"/>
        </w:rPr>
      </w:pPr>
      <w:r w:rsidRPr="00030829">
        <w:rPr>
          <w:sz w:val="26"/>
          <w:szCs w:val="26"/>
          <w:u w:val="single"/>
        </w:rPr>
        <w:t xml:space="preserve">Замечания и предложения участников публичных слушаний по проекту </w:t>
      </w:r>
      <w:r w:rsidRPr="00030829">
        <w:rPr>
          <w:sz w:val="26"/>
          <w:szCs w:val="26"/>
        </w:rPr>
        <w:t>принимались по адресу: г. Иркутск, ул. Ленина, 14-б, Комиссия по подготовке правил и землепользования застройки, каб. 407, до 23.08.2017 г.</w:t>
      </w:r>
    </w:p>
    <w:p w:rsidR="009D1141" w:rsidRPr="00030829" w:rsidRDefault="009D1141" w:rsidP="009D1141">
      <w:pPr>
        <w:pStyle w:val="aff4"/>
        <w:tabs>
          <w:tab w:val="left" w:pos="10206"/>
        </w:tabs>
        <w:spacing w:after="0"/>
        <w:ind w:firstLine="567"/>
        <w:jc w:val="both"/>
        <w:rPr>
          <w:sz w:val="26"/>
          <w:szCs w:val="26"/>
          <w:u w:val="single"/>
        </w:rPr>
      </w:pPr>
    </w:p>
    <w:p w:rsidR="009D1141" w:rsidRPr="00030829" w:rsidRDefault="009D1141" w:rsidP="009D1141">
      <w:pPr>
        <w:pStyle w:val="aff4"/>
        <w:tabs>
          <w:tab w:val="left" w:pos="10206"/>
        </w:tabs>
        <w:spacing w:after="0"/>
        <w:ind w:firstLine="709"/>
        <w:jc w:val="both"/>
        <w:rPr>
          <w:sz w:val="26"/>
          <w:szCs w:val="26"/>
          <w:u w:val="single"/>
        </w:rPr>
      </w:pPr>
      <w:r w:rsidRPr="00030829">
        <w:rPr>
          <w:sz w:val="26"/>
          <w:szCs w:val="26"/>
          <w:u w:val="single"/>
        </w:rPr>
        <w:t>Собрание участников публичных слушаний прошло по адресу:</w:t>
      </w:r>
    </w:p>
    <w:p w:rsidR="009D1141" w:rsidRPr="00030829" w:rsidRDefault="009D1141" w:rsidP="009D1141">
      <w:pPr>
        <w:pStyle w:val="aff4"/>
        <w:tabs>
          <w:tab w:val="left" w:pos="10206"/>
        </w:tabs>
        <w:spacing w:after="0"/>
        <w:ind w:firstLine="709"/>
        <w:jc w:val="both"/>
        <w:rPr>
          <w:sz w:val="26"/>
          <w:szCs w:val="26"/>
        </w:rPr>
      </w:pPr>
    </w:p>
    <w:p w:rsidR="009D1141" w:rsidRPr="00030829" w:rsidRDefault="009D1141" w:rsidP="009D1141">
      <w:pPr>
        <w:pStyle w:val="aff4"/>
        <w:tabs>
          <w:tab w:val="left" w:pos="10206"/>
        </w:tabs>
        <w:spacing w:after="0"/>
        <w:ind w:firstLine="709"/>
        <w:jc w:val="both"/>
        <w:rPr>
          <w:sz w:val="26"/>
          <w:szCs w:val="26"/>
        </w:rPr>
      </w:pPr>
      <w:r w:rsidRPr="00030829">
        <w:rPr>
          <w:sz w:val="26"/>
          <w:szCs w:val="26"/>
        </w:rPr>
        <w:t xml:space="preserve">15.08.2017 г. с 15.30 по адресу: г. Иркутск, Правобережный округ, </w:t>
      </w:r>
      <w:r>
        <w:rPr>
          <w:sz w:val="26"/>
          <w:szCs w:val="26"/>
        </w:rPr>
        <w:t xml:space="preserve">              </w:t>
      </w:r>
      <w:r w:rsidRPr="00030829">
        <w:rPr>
          <w:sz w:val="26"/>
          <w:szCs w:val="26"/>
        </w:rPr>
        <w:t>ул. Марата, 14 (актовый зал). Присутствовал 1 участник публичных слушаний, зарегистрированный в установленном порядке.</w:t>
      </w:r>
    </w:p>
    <w:p w:rsidR="009D1141" w:rsidRPr="00030829" w:rsidRDefault="009D1141" w:rsidP="009D1141">
      <w:pPr>
        <w:pStyle w:val="aff4"/>
        <w:tabs>
          <w:tab w:val="left" w:pos="10206"/>
        </w:tabs>
        <w:spacing w:after="0"/>
        <w:ind w:firstLine="709"/>
        <w:jc w:val="both"/>
        <w:rPr>
          <w:sz w:val="26"/>
          <w:szCs w:val="26"/>
        </w:rPr>
      </w:pPr>
      <w:r w:rsidRPr="00030829">
        <w:rPr>
          <w:sz w:val="26"/>
          <w:szCs w:val="26"/>
        </w:rPr>
        <w:t>17.08.2017 г. с 15.30 по адресу: г. Иркутск, ул. Ленина, 14, каб. 23. Присутствовали 2 участника публичных слушаний, зарегистрированных в установленном порядке.</w:t>
      </w:r>
    </w:p>
    <w:p w:rsidR="009D1141" w:rsidRPr="00030829" w:rsidRDefault="009D1141" w:rsidP="009D1141">
      <w:pPr>
        <w:pStyle w:val="aff4"/>
        <w:tabs>
          <w:tab w:val="left" w:pos="10206"/>
        </w:tabs>
        <w:spacing w:after="0"/>
        <w:ind w:firstLine="709"/>
        <w:jc w:val="both"/>
        <w:rPr>
          <w:sz w:val="26"/>
          <w:szCs w:val="26"/>
        </w:rPr>
      </w:pPr>
      <w:r w:rsidRPr="00030829">
        <w:rPr>
          <w:sz w:val="26"/>
          <w:szCs w:val="26"/>
        </w:rPr>
        <w:t>Перед участниками публичных слушаний выступил представитель МКУ «УКС города Иркутска» с докладом (с демонстрацией графических материалов).</w:t>
      </w:r>
    </w:p>
    <w:p w:rsidR="009D1141" w:rsidRPr="00030829" w:rsidRDefault="009D1141" w:rsidP="009D1141">
      <w:pPr>
        <w:pStyle w:val="aff4"/>
        <w:tabs>
          <w:tab w:val="left" w:pos="10206"/>
        </w:tabs>
        <w:spacing w:after="0"/>
        <w:ind w:firstLine="709"/>
        <w:jc w:val="both"/>
        <w:rPr>
          <w:sz w:val="26"/>
          <w:szCs w:val="26"/>
        </w:rPr>
      </w:pPr>
      <w:r w:rsidRPr="00030829">
        <w:rPr>
          <w:sz w:val="26"/>
          <w:szCs w:val="26"/>
        </w:rPr>
        <w:t xml:space="preserve">Вопросы от участников публичных слушаний </w:t>
      </w:r>
      <w:r>
        <w:rPr>
          <w:sz w:val="26"/>
          <w:szCs w:val="26"/>
        </w:rPr>
        <w:t>не поступили.</w:t>
      </w:r>
    </w:p>
    <w:p w:rsidR="009D1141" w:rsidRPr="00030829" w:rsidRDefault="009D1141" w:rsidP="009D1141">
      <w:pPr>
        <w:pStyle w:val="aff4"/>
        <w:tabs>
          <w:tab w:val="left" w:pos="10206"/>
        </w:tabs>
        <w:spacing w:after="0"/>
        <w:ind w:firstLine="709"/>
        <w:jc w:val="both"/>
        <w:rPr>
          <w:sz w:val="26"/>
          <w:szCs w:val="26"/>
        </w:rPr>
      </w:pPr>
      <w:r w:rsidRPr="00030829">
        <w:rPr>
          <w:sz w:val="26"/>
          <w:szCs w:val="26"/>
        </w:rPr>
        <w:t>Замечания и предложения от участников публичных слушаний в устной форме не поступили.</w:t>
      </w:r>
    </w:p>
    <w:p w:rsidR="009D1141" w:rsidRPr="00030829" w:rsidRDefault="009D1141" w:rsidP="009D1141">
      <w:pPr>
        <w:pStyle w:val="aff4"/>
        <w:tabs>
          <w:tab w:val="left" w:pos="10206"/>
        </w:tabs>
        <w:spacing w:after="0"/>
        <w:ind w:firstLine="709"/>
        <w:jc w:val="both"/>
        <w:rPr>
          <w:b/>
          <w:sz w:val="26"/>
          <w:szCs w:val="26"/>
        </w:rPr>
      </w:pPr>
      <w:r w:rsidRPr="00030829">
        <w:rPr>
          <w:sz w:val="26"/>
          <w:szCs w:val="26"/>
        </w:rPr>
        <w:t xml:space="preserve">От участников публичных слушаний (физических и юридических лиц) поступили в письменной форме предложения, замечания по проекту о внесении изменений в правила землепользования и застройки части территории города Иркутска, </w:t>
      </w:r>
      <w:r>
        <w:rPr>
          <w:sz w:val="26"/>
          <w:szCs w:val="26"/>
        </w:rPr>
        <w:t>включающей</w:t>
      </w:r>
      <w:r w:rsidRPr="00030829">
        <w:rPr>
          <w:sz w:val="26"/>
          <w:szCs w:val="26"/>
        </w:rPr>
        <w:t xml:space="preserve"> территори</w:t>
      </w:r>
      <w:r>
        <w:rPr>
          <w:sz w:val="26"/>
          <w:szCs w:val="26"/>
        </w:rPr>
        <w:t>ю</w:t>
      </w:r>
      <w:r w:rsidRPr="00030829">
        <w:rPr>
          <w:sz w:val="26"/>
          <w:szCs w:val="26"/>
        </w:rPr>
        <w:t xml:space="preserve"> в границах исторического поселения город Иркутск, утвержденные решением Думы города Иркутска от 28.10.2016 г. № 006-20-2604</w:t>
      </w:r>
      <w:r>
        <w:rPr>
          <w:sz w:val="26"/>
          <w:szCs w:val="26"/>
        </w:rPr>
        <w:t>28</w:t>
      </w:r>
      <w:r w:rsidRPr="00030829">
        <w:rPr>
          <w:sz w:val="26"/>
          <w:szCs w:val="26"/>
        </w:rPr>
        <w:t>/6.</w:t>
      </w:r>
    </w:p>
    <w:p w:rsidR="009D1141" w:rsidRDefault="009D1141" w:rsidP="009D1141">
      <w:pPr>
        <w:pStyle w:val="aff4"/>
        <w:tabs>
          <w:tab w:val="left" w:pos="10206"/>
        </w:tabs>
        <w:spacing w:after="0"/>
        <w:ind w:firstLine="567"/>
        <w:jc w:val="both"/>
        <w:rPr>
          <w:b/>
          <w:sz w:val="27"/>
          <w:szCs w:val="27"/>
        </w:rPr>
      </w:pPr>
    </w:p>
    <w:p w:rsidR="009D1141" w:rsidRDefault="009D1141" w:rsidP="009D1141">
      <w:pPr>
        <w:pStyle w:val="aff4"/>
        <w:tabs>
          <w:tab w:val="left" w:pos="10206"/>
        </w:tabs>
        <w:spacing w:after="0"/>
        <w:ind w:firstLine="567"/>
        <w:jc w:val="both"/>
        <w:rPr>
          <w:b/>
          <w:sz w:val="27"/>
          <w:szCs w:val="27"/>
        </w:rPr>
      </w:pPr>
    </w:p>
    <w:p w:rsidR="009D1141" w:rsidRDefault="009D1141" w:rsidP="009D1141">
      <w:pPr>
        <w:pStyle w:val="aff4"/>
        <w:tabs>
          <w:tab w:val="left" w:pos="10206"/>
        </w:tabs>
        <w:spacing w:after="0"/>
        <w:ind w:firstLine="567"/>
        <w:jc w:val="both"/>
        <w:rPr>
          <w:b/>
          <w:sz w:val="27"/>
          <w:szCs w:val="27"/>
        </w:rPr>
      </w:pPr>
    </w:p>
    <w:p w:rsidR="009D1141" w:rsidRDefault="009D1141" w:rsidP="009D1141">
      <w:pPr>
        <w:pStyle w:val="aff4"/>
        <w:tabs>
          <w:tab w:val="left" w:pos="10206"/>
        </w:tabs>
        <w:spacing w:after="0"/>
        <w:ind w:firstLine="567"/>
        <w:jc w:val="both"/>
        <w:rPr>
          <w:b/>
          <w:sz w:val="27"/>
          <w:szCs w:val="27"/>
        </w:rPr>
      </w:pPr>
    </w:p>
    <w:p w:rsidR="009D1141" w:rsidRDefault="009D1141" w:rsidP="009D1141">
      <w:pPr>
        <w:pStyle w:val="aff4"/>
        <w:tabs>
          <w:tab w:val="left" w:pos="10206"/>
        </w:tabs>
        <w:spacing w:after="0"/>
        <w:ind w:firstLine="567"/>
        <w:jc w:val="both"/>
        <w:rPr>
          <w:b/>
          <w:sz w:val="27"/>
          <w:szCs w:val="27"/>
        </w:rPr>
      </w:pPr>
    </w:p>
    <w:p w:rsidR="009D1141" w:rsidRDefault="009D1141" w:rsidP="009D1141">
      <w:pPr>
        <w:pStyle w:val="aff4"/>
        <w:tabs>
          <w:tab w:val="left" w:pos="10206"/>
        </w:tabs>
        <w:spacing w:after="0"/>
        <w:ind w:firstLine="567"/>
        <w:jc w:val="both"/>
        <w:rPr>
          <w:b/>
          <w:sz w:val="27"/>
          <w:szCs w:val="27"/>
        </w:rPr>
        <w:sectPr w:rsidR="009D1141">
          <w:footerReference w:type="default" r:id="rId117"/>
          <w:pgSz w:w="11906" w:h="16838"/>
          <w:pgMar w:top="1134" w:right="850" w:bottom="1134" w:left="1701" w:header="708" w:footer="708" w:gutter="0"/>
          <w:cols w:space="708"/>
          <w:docGrid w:linePitch="360"/>
        </w:sectPr>
      </w:pPr>
    </w:p>
    <w:p w:rsidR="009D1141" w:rsidRDefault="009D1141" w:rsidP="009D1141">
      <w:pPr>
        <w:pStyle w:val="aff4"/>
        <w:tabs>
          <w:tab w:val="left" w:pos="10206"/>
        </w:tabs>
        <w:spacing w:after="0"/>
        <w:ind w:firstLine="567"/>
        <w:jc w:val="both"/>
        <w:rPr>
          <w:b/>
          <w:sz w:val="27"/>
          <w:szCs w:val="27"/>
        </w:rPr>
      </w:pPr>
    </w:p>
    <w:p w:rsidR="009D1141" w:rsidRDefault="009D1141" w:rsidP="009D1141">
      <w:pPr>
        <w:pStyle w:val="aff4"/>
        <w:tabs>
          <w:tab w:val="left" w:pos="10206"/>
        </w:tabs>
        <w:spacing w:after="0"/>
        <w:ind w:firstLine="567"/>
        <w:jc w:val="both"/>
        <w:rPr>
          <w:b/>
          <w:sz w:val="27"/>
          <w:szCs w:val="27"/>
        </w:rPr>
      </w:pPr>
    </w:p>
    <w:p w:rsidR="009D1141" w:rsidRDefault="009D1141" w:rsidP="009D1141">
      <w:pPr>
        <w:pStyle w:val="aff4"/>
        <w:tabs>
          <w:tab w:val="left" w:pos="10206"/>
        </w:tabs>
        <w:spacing w:after="0"/>
        <w:ind w:firstLine="567"/>
        <w:jc w:val="both"/>
        <w:rPr>
          <w:b/>
          <w:sz w:val="27"/>
          <w:szCs w:val="27"/>
        </w:rPr>
      </w:pPr>
    </w:p>
    <w:p w:rsidR="009D1141" w:rsidRPr="00BF7AD8" w:rsidRDefault="009D1141" w:rsidP="009D1141">
      <w:pPr>
        <w:jc w:val="center"/>
        <w:rPr>
          <w:b/>
          <w:sz w:val="27"/>
          <w:szCs w:val="27"/>
        </w:rPr>
      </w:pPr>
      <w:r>
        <w:rPr>
          <w:b/>
          <w:sz w:val="27"/>
          <w:szCs w:val="27"/>
        </w:rPr>
        <w:t>Предложения и замечания</w:t>
      </w:r>
      <w:r w:rsidRPr="006D7A24">
        <w:rPr>
          <w:b/>
          <w:sz w:val="27"/>
          <w:szCs w:val="27"/>
        </w:rPr>
        <w:t xml:space="preserve"> по проекту </w:t>
      </w:r>
      <w:r>
        <w:rPr>
          <w:b/>
          <w:sz w:val="27"/>
          <w:szCs w:val="27"/>
        </w:rPr>
        <w:t xml:space="preserve">о внесении изменений в </w:t>
      </w:r>
      <w:r w:rsidRPr="006D7A24">
        <w:rPr>
          <w:b/>
          <w:sz w:val="27"/>
          <w:szCs w:val="27"/>
        </w:rPr>
        <w:t>правил</w:t>
      </w:r>
      <w:r>
        <w:rPr>
          <w:b/>
          <w:sz w:val="27"/>
          <w:szCs w:val="27"/>
        </w:rPr>
        <w:t>а</w:t>
      </w:r>
      <w:r w:rsidRPr="006D7A24">
        <w:rPr>
          <w:b/>
          <w:sz w:val="27"/>
          <w:szCs w:val="27"/>
        </w:rPr>
        <w:t xml:space="preserve"> землепользования и застройки части территории города Иркутска, </w:t>
      </w:r>
      <w:r>
        <w:rPr>
          <w:b/>
          <w:sz w:val="27"/>
          <w:szCs w:val="27"/>
        </w:rPr>
        <w:t>включающей территорию</w:t>
      </w:r>
      <w:r w:rsidRPr="006D7A24">
        <w:rPr>
          <w:b/>
          <w:sz w:val="27"/>
          <w:szCs w:val="27"/>
        </w:rPr>
        <w:t xml:space="preserve"> в границах исторического поселения город Иркутск,</w:t>
      </w:r>
      <w:r w:rsidRPr="009141AB">
        <w:t xml:space="preserve"> </w:t>
      </w:r>
      <w:r w:rsidRPr="009141AB">
        <w:rPr>
          <w:b/>
          <w:sz w:val="27"/>
          <w:szCs w:val="27"/>
        </w:rPr>
        <w:t xml:space="preserve">утвержденные решением Думы города Иркутска </w:t>
      </w:r>
      <w:r>
        <w:rPr>
          <w:b/>
          <w:sz w:val="27"/>
          <w:szCs w:val="27"/>
        </w:rPr>
        <w:t>от 28.10.2016 г. № 006-20-260428</w:t>
      </w:r>
      <w:r w:rsidRPr="009141AB">
        <w:rPr>
          <w:b/>
          <w:sz w:val="27"/>
          <w:szCs w:val="27"/>
        </w:rPr>
        <w:t>/6</w:t>
      </w:r>
      <w:r>
        <w:rPr>
          <w:b/>
          <w:sz w:val="27"/>
          <w:szCs w:val="27"/>
        </w:rPr>
        <w:t xml:space="preserve">, </w:t>
      </w:r>
      <w:r w:rsidRPr="006D7A24">
        <w:rPr>
          <w:b/>
          <w:sz w:val="27"/>
          <w:szCs w:val="27"/>
        </w:rPr>
        <w:t>поступивши</w:t>
      </w:r>
      <w:r>
        <w:rPr>
          <w:b/>
          <w:sz w:val="27"/>
          <w:szCs w:val="27"/>
        </w:rPr>
        <w:t>е</w:t>
      </w:r>
      <w:r w:rsidRPr="006D7A24">
        <w:rPr>
          <w:b/>
          <w:sz w:val="27"/>
          <w:szCs w:val="27"/>
        </w:rPr>
        <w:t xml:space="preserve"> </w:t>
      </w:r>
      <w:r>
        <w:rPr>
          <w:b/>
          <w:sz w:val="27"/>
          <w:szCs w:val="27"/>
        </w:rPr>
        <w:t xml:space="preserve">в рамках публичных слушаний </w:t>
      </w:r>
      <w:r w:rsidRPr="006D7A24">
        <w:rPr>
          <w:b/>
          <w:sz w:val="27"/>
          <w:szCs w:val="27"/>
        </w:rPr>
        <w:t>от физических и юридических лиц в письменной форме:</w:t>
      </w:r>
    </w:p>
    <w:p w:rsidR="009D1141" w:rsidRDefault="009D1141" w:rsidP="009D1141">
      <w:pPr>
        <w:pStyle w:val="aff4"/>
        <w:tabs>
          <w:tab w:val="left" w:pos="10206"/>
        </w:tabs>
        <w:spacing w:after="0"/>
        <w:ind w:firstLine="567"/>
        <w:jc w:val="both"/>
        <w:rPr>
          <w:sz w:val="27"/>
          <w:szCs w:val="27"/>
        </w:rPr>
      </w:pPr>
    </w:p>
    <w:tbl>
      <w:tblPr>
        <w:tblW w:w="153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1"/>
        <w:gridCol w:w="1719"/>
        <w:gridCol w:w="1843"/>
        <w:gridCol w:w="1843"/>
        <w:gridCol w:w="992"/>
        <w:gridCol w:w="3748"/>
        <w:gridCol w:w="4820"/>
      </w:tblGrid>
      <w:tr w:rsidR="009D1141" w:rsidRPr="00B87FA0" w:rsidTr="00D56370">
        <w:trPr>
          <w:trHeight w:val="506"/>
          <w:tblHeader/>
          <w:jc w:val="center"/>
        </w:trPr>
        <w:tc>
          <w:tcPr>
            <w:tcW w:w="361" w:type="dxa"/>
          </w:tcPr>
          <w:p w:rsidR="009D1141" w:rsidRPr="00B87FA0" w:rsidRDefault="009D1141" w:rsidP="00D56370">
            <w:pPr>
              <w:ind w:left="-30" w:right="-108"/>
              <w:jc w:val="center"/>
              <w:rPr>
                <w:b/>
                <w:sz w:val="16"/>
                <w:szCs w:val="16"/>
                <w:lang w:eastAsia="en-US"/>
              </w:rPr>
            </w:pPr>
            <w:r w:rsidRPr="00B87FA0">
              <w:rPr>
                <w:b/>
                <w:sz w:val="16"/>
                <w:szCs w:val="16"/>
                <w:lang w:eastAsia="en-US"/>
              </w:rPr>
              <w:t>№</w:t>
            </w:r>
          </w:p>
        </w:tc>
        <w:tc>
          <w:tcPr>
            <w:tcW w:w="1719" w:type="dxa"/>
            <w:vAlign w:val="center"/>
            <w:hideMark/>
          </w:tcPr>
          <w:p w:rsidR="009D1141" w:rsidRDefault="009D1141" w:rsidP="00D56370">
            <w:pPr>
              <w:jc w:val="center"/>
              <w:rPr>
                <w:b/>
                <w:sz w:val="16"/>
                <w:szCs w:val="16"/>
                <w:lang w:eastAsia="en-US"/>
              </w:rPr>
            </w:pPr>
            <w:r w:rsidRPr="00B87FA0">
              <w:rPr>
                <w:b/>
                <w:sz w:val="16"/>
                <w:szCs w:val="16"/>
                <w:lang w:eastAsia="en-US"/>
              </w:rPr>
              <w:t xml:space="preserve">№, </w:t>
            </w:r>
          </w:p>
          <w:p w:rsidR="009D1141" w:rsidRPr="00B87FA0" w:rsidRDefault="009D1141" w:rsidP="00D56370">
            <w:pPr>
              <w:jc w:val="center"/>
              <w:rPr>
                <w:b/>
                <w:sz w:val="16"/>
                <w:szCs w:val="16"/>
                <w:lang w:eastAsia="en-US"/>
              </w:rPr>
            </w:pPr>
            <w:r w:rsidRPr="00B87FA0">
              <w:rPr>
                <w:b/>
                <w:sz w:val="16"/>
                <w:szCs w:val="16"/>
                <w:lang w:eastAsia="en-US"/>
              </w:rPr>
              <w:t>дата обращения</w:t>
            </w:r>
          </w:p>
        </w:tc>
        <w:tc>
          <w:tcPr>
            <w:tcW w:w="1843" w:type="dxa"/>
            <w:vAlign w:val="center"/>
          </w:tcPr>
          <w:p w:rsidR="009D1141" w:rsidRPr="00B87FA0" w:rsidRDefault="009D1141" w:rsidP="00D56370">
            <w:pPr>
              <w:jc w:val="center"/>
              <w:rPr>
                <w:b/>
                <w:sz w:val="16"/>
                <w:szCs w:val="16"/>
                <w:lang w:eastAsia="en-US"/>
              </w:rPr>
            </w:pPr>
            <w:r w:rsidRPr="00B87FA0">
              <w:rPr>
                <w:b/>
                <w:sz w:val="16"/>
                <w:szCs w:val="16"/>
                <w:lang w:eastAsia="en-US"/>
              </w:rPr>
              <w:t>Заявитель (физическое лицо, юридическое лицо)</w:t>
            </w:r>
          </w:p>
        </w:tc>
        <w:tc>
          <w:tcPr>
            <w:tcW w:w="1843" w:type="dxa"/>
            <w:vAlign w:val="center"/>
            <w:hideMark/>
          </w:tcPr>
          <w:p w:rsidR="009D1141" w:rsidRPr="00B87FA0" w:rsidRDefault="009D1141" w:rsidP="00D56370">
            <w:pPr>
              <w:jc w:val="center"/>
              <w:rPr>
                <w:b/>
                <w:sz w:val="16"/>
                <w:szCs w:val="16"/>
                <w:lang w:eastAsia="en-US"/>
              </w:rPr>
            </w:pPr>
            <w:r w:rsidRPr="00B87FA0">
              <w:rPr>
                <w:b/>
                <w:sz w:val="16"/>
                <w:szCs w:val="16"/>
                <w:lang w:eastAsia="en-US"/>
              </w:rPr>
              <w:t xml:space="preserve">Адрес, </w:t>
            </w:r>
          </w:p>
          <w:p w:rsidR="009D1141" w:rsidRPr="00B87FA0" w:rsidRDefault="009D1141" w:rsidP="00D56370">
            <w:pPr>
              <w:jc w:val="center"/>
              <w:rPr>
                <w:b/>
                <w:sz w:val="16"/>
                <w:szCs w:val="16"/>
                <w:lang w:eastAsia="en-US"/>
              </w:rPr>
            </w:pPr>
            <w:r w:rsidRPr="00B87FA0">
              <w:rPr>
                <w:b/>
                <w:sz w:val="16"/>
                <w:szCs w:val="16"/>
                <w:lang w:eastAsia="en-US"/>
              </w:rPr>
              <w:t>кадастровый номер (земельного участка)</w:t>
            </w:r>
          </w:p>
        </w:tc>
        <w:tc>
          <w:tcPr>
            <w:tcW w:w="992" w:type="dxa"/>
            <w:shd w:val="clear" w:color="auto" w:fill="auto"/>
            <w:vAlign w:val="center"/>
          </w:tcPr>
          <w:p w:rsidR="009D1141" w:rsidRPr="00B87FA0" w:rsidRDefault="009D1141" w:rsidP="00D56370">
            <w:pPr>
              <w:jc w:val="center"/>
              <w:rPr>
                <w:b/>
                <w:sz w:val="16"/>
                <w:szCs w:val="16"/>
                <w:lang w:eastAsia="en-US"/>
              </w:rPr>
            </w:pPr>
            <w:r w:rsidRPr="00B87FA0">
              <w:rPr>
                <w:b/>
                <w:sz w:val="16"/>
                <w:szCs w:val="16"/>
                <w:lang w:eastAsia="en-US"/>
              </w:rPr>
              <w:t>Территориальная зона по проекту ПЗЗ</w:t>
            </w:r>
          </w:p>
        </w:tc>
        <w:tc>
          <w:tcPr>
            <w:tcW w:w="3748" w:type="dxa"/>
            <w:vAlign w:val="center"/>
            <w:hideMark/>
          </w:tcPr>
          <w:p w:rsidR="009D1141" w:rsidRPr="00B87FA0" w:rsidRDefault="009D1141" w:rsidP="00D56370">
            <w:pPr>
              <w:jc w:val="center"/>
              <w:rPr>
                <w:b/>
                <w:sz w:val="16"/>
                <w:szCs w:val="16"/>
                <w:lang w:eastAsia="en-US"/>
              </w:rPr>
            </w:pPr>
            <w:r w:rsidRPr="00B87FA0">
              <w:rPr>
                <w:b/>
                <w:sz w:val="16"/>
                <w:szCs w:val="16"/>
                <w:lang w:eastAsia="en-US"/>
              </w:rPr>
              <w:t xml:space="preserve">Предложения и замечания в рамках публичных слушаний по проекту правил землепользования и застройки </w:t>
            </w:r>
          </w:p>
        </w:tc>
        <w:tc>
          <w:tcPr>
            <w:tcW w:w="4820" w:type="dxa"/>
            <w:vAlign w:val="center"/>
            <w:hideMark/>
          </w:tcPr>
          <w:p w:rsidR="009D1141" w:rsidRPr="00B87FA0" w:rsidRDefault="009D1141" w:rsidP="00D56370">
            <w:pPr>
              <w:jc w:val="center"/>
              <w:rPr>
                <w:b/>
                <w:sz w:val="16"/>
                <w:szCs w:val="16"/>
                <w:lang w:eastAsia="en-US"/>
              </w:rPr>
            </w:pPr>
            <w:r w:rsidRPr="00B87FA0">
              <w:rPr>
                <w:b/>
                <w:sz w:val="16"/>
                <w:szCs w:val="16"/>
                <w:lang w:eastAsia="en-US"/>
              </w:rPr>
              <w:t>Рекомендации комиссии по подготовке правил землепользования и застройки</w:t>
            </w:r>
          </w:p>
        </w:tc>
      </w:tr>
      <w:tr w:rsidR="009D1141" w:rsidRPr="00E95B36" w:rsidTr="00D56370">
        <w:trPr>
          <w:trHeight w:val="506"/>
          <w:jc w:val="center"/>
        </w:trPr>
        <w:tc>
          <w:tcPr>
            <w:tcW w:w="361" w:type="dxa"/>
            <w:vAlign w:val="center"/>
          </w:tcPr>
          <w:p w:rsidR="009D1141" w:rsidRPr="00E95B36" w:rsidRDefault="009D1141" w:rsidP="00D56370">
            <w:pPr>
              <w:ind w:left="-30" w:right="-108"/>
              <w:jc w:val="center"/>
              <w:rPr>
                <w:sz w:val="16"/>
                <w:szCs w:val="16"/>
                <w:lang w:eastAsia="en-US"/>
              </w:rPr>
            </w:pPr>
            <w:r w:rsidRPr="00E95B36">
              <w:rPr>
                <w:sz w:val="16"/>
                <w:szCs w:val="16"/>
                <w:lang w:eastAsia="en-US"/>
              </w:rPr>
              <w:t>1</w:t>
            </w:r>
          </w:p>
        </w:tc>
        <w:tc>
          <w:tcPr>
            <w:tcW w:w="1719"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 943-51-2767/17</w:t>
            </w:r>
          </w:p>
          <w:p w:rsidR="009D1141" w:rsidRPr="00E95B36" w:rsidRDefault="009D1141" w:rsidP="00D56370">
            <w:pPr>
              <w:jc w:val="center"/>
              <w:rPr>
                <w:sz w:val="16"/>
                <w:szCs w:val="16"/>
              </w:rPr>
            </w:pPr>
            <w:r w:rsidRPr="00E95B36">
              <w:rPr>
                <w:color w:val="000000"/>
                <w:sz w:val="16"/>
                <w:szCs w:val="16"/>
                <w:lang w:eastAsia="en-US"/>
              </w:rPr>
              <w:t>от 10.08.17</w:t>
            </w:r>
          </w:p>
        </w:tc>
        <w:tc>
          <w:tcPr>
            <w:tcW w:w="1843" w:type="dxa"/>
            <w:vAlign w:val="center"/>
          </w:tcPr>
          <w:p w:rsidR="009D1141" w:rsidRPr="00E95B36" w:rsidRDefault="009D1141" w:rsidP="00D56370">
            <w:pPr>
              <w:jc w:val="center"/>
              <w:rPr>
                <w:sz w:val="16"/>
                <w:szCs w:val="16"/>
              </w:rPr>
            </w:pPr>
            <w:r w:rsidRPr="00E95B36">
              <w:rPr>
                <w:color w:val="000000"/>
                <w:sz w:val="16"/>
                <w:szCs w:val="16"/>
                <w:lang w:eastAsia="en-US"/>
              </w:rPr>
              <w:t>ООО «БайкалФинГрупп»</w:t>
            </w:r>
          </w:p>
        </w:tc>
        <w:tc>
          <w:tcPr>
            <w:tcW w:w="1843"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г. Иркутск,</w:t>
            </w:r>
          </w:p>
          <w:p w:rsidR="009D1141" w:rsidRPr="00E95B36" w:rsidRDefault="009D1141" w:rsidP="00D56370">
            <w:pPr>
              <w:jc w:val="center"/>
              <w:rPr>
                <w:color w:val="000000"/>
                <w:sz w:val="16"/>
                <w:szCs w:val="16"/>
                <w:lang w:eastAsia="en-US"/>
              </w:rPr>
            </w:pPr>
            <w:r w:rsidRPr="00E95B36">
              <w:rPr>
                <w:color w:val="000000"/>
                <w:sz w:val="16"/>
                <w:szCs w:val="16"/>
                <w:lang w:eastAsia="en-US"/>
              </w:rPr>
              <w:t>ул. Карла Либкнехта, 1,</w:t>
            </w:r>
          </w:p>
          <w:p w:rsidR="009D1141" w:rsidRPr="00E95B36" w:rsidRDefault="009D1141" w:rsidP="00D56370">
            <w:pPr>
              <w:jc w:val="center"/>
              <w:rPr>
                <w:color w:val="000000"/>
                <w:sz w:val="16"/>
                <w:szCs w:val="16"/>
                <w:lang w:eastAsia="en-US"/>
              </w:rPr>
            </w:pPr>
            <w:r w:rsidRPr="00E95B36">
              <w:rPr>
                <w:color w:val="000000"/>
                <w:sz w:val="16"/>
                <w:szCs w:val="16"/>
                <w:lang w:eastAsia="en-US"/>
              </w:rPr>
              <w:t>земельный участок</w:t>
            </w:r>
          </w:p>
          <w:p w:rsidR="009D1141" w:rsidRPr="00E95B36" w:rsidRDefault="009D1141" w:rsidP="00D56370">
            <w:pPr>
              <w:jc w:val="center"/>
              <w:rPr>
                <w:color w:val="000000"/>
                <w:sz w:val="16"/>
                <w:szCs w:val="16"/>
                <w:lang w:eastAsia="en-US"/>
              </w:rPr>
            </w:pPr>
            <w:r w:rsidRPr="00E95B36">
              <w:rPr>
                <w:color w:val="000000"/>
                <w:sz w:val="16"/>
                <w:szCs w:val="16"/>
                <w:lang w:eastAsia="en-US"/>
              </w:rPr>
              <w:t>38:36:000034:1415</w:t>
            </w:r>
          </w:p>
          <w:p w:rsidR="009D1141" w:rsidRPr="00E95B36" w:rsidRDefault="009D1141" w:rsidP="00D56370">
            <w:pPr>
              <w:jc w:val="center"/>
              <w:rPr>
                <w:color w:val="333333"/>
                <w:sz w:val="16"/>
                <w:szCs w:val="16"/>
              </w:rPr>
            </w:pPr>
          </w:p>
        </w:tc>
        <w:tc>
          <w:tcPr>
            <w:tcW w:w="992" w:type="dxa"/>
            <w:shd w:val="clear" w:color="auto" w:fill="auto"/>
            <w:vAlign w:val="center"/>
          </w:tcPr>
          <w:p w:rsidR="009D1141" w:rsidRPr="00E95B36" w:rsidRDefault="009D1141" w:rsidP="00D56370">
            <w:pPr>
              <w:jc w:val="center"/>
              <w:rPr>
                <w:sz w:val="16"/>
                <w:szCs w:val="16"/>
                <w:lang w:eastAsia="en-US"/>
              </w:rPr>
            </w:pPr>
            <w:r w:rsidRPr="00E95B36">
              <w:rPr>
                <w:sz w:val="16"/>
                <w:szCs w:val="16"/>
                <w:lang w:eastAsia="en-US"/>
              </w:rPr>
              <w:t>ЖЗ-102</w:t>
            </w:r>
          </w:p>
        </w:tc>
        <w:tc>
          <w:tcPr>
            <w:tcW w:w="3748" w:type="dxa"/>
            <w:vAlign w:val="center"/>
          </w:tcPr>
          <w:p w:rsidR="009D1141" w:rsidRPr="00E95B36" w:rsidRDefault="009D1141" w:rsidP="00D56370">
            <w:pPr>
              <w:jc w:val="center"/>
              <w:rPr>
                <w:sz w:val="16"/>
                <w:szCs w:val="16"/>
                <w:lang w:eastAsia="en-US"/>
              </w:rPr>
            </w:pPr>
            <w:r w:rsidRPr="00E95B36">
              <w:rPr>
                <w:sz w:val="16"/>
                <w:szCs w:val="16"/>
                <w:lang w:eastAsia="en-US"/>
              </w:rPr>
              <w:t xml:space="preserve">В проекте о внесении изменений в решение Думы города Иркутска от 28.10.2016 г. № 006-20-260428/6, планировочный элемент П-01-05,  </w:t>
            </w:r>
            <w:r w:rsidRPr="00E95B36">
              <w:rPr>
                <w:color w:val="000000"/>
                <w:sz w:val="16"/>
                <w:szCs w:val="16"/>
                <w:lang w:eastAsia="en-US"/>
              </w:rPr>
              <w:t>изменить в границах земельного участка территориальную зону с ЖЗ-102 на ОДЗ-201.</w:t>
            </w:r>
          </w:p>
          <w:p w:rsidR="009D1141" w:rsidRPr="00E95B36" w:rsidRDefault="009D1141" w:rsidP="00D56370">
            <w:pPr>
              <w:jc w:val="center"/>
              <w:rPr>
                <w:sz w:val="16"/>
                <w:szCs w:val="16"/>
                <w:lang w:eastAsia="en-US"/>
              </w:rPr>
            </w:pPr>
          </w:p>
        </w:tc>
        <w:tc>
          <w:tcPr>
            <w:tcW w:w="4820" w:type="dxa"/>
            <w:vAlign w:val="center"/>
          </w:tcPr>
          <w:p w:rsidR="009D1141" w:rsidRPr="00E95B36" w:rsidRDefault="009D1141" w:rsidP="00D56370">
            <w:pPr>
              <w:jc w:val="center"/>
              <w:rPr>
                <w:sz w:val="16"/>
                <w:szCs w:val="16"/>
                <w:lang w:eastAsia="en-US"/>
              </w:rPr>
            </w:pPr>
            <w:r w:rsidRPr="00E95B36">
              <w:rPr>
                <w:sz w:val="16"/>
                <w:szCs w:val="16"/>
                <w:lang w:eastAsia="en-US"/>
              </w:rPr>
              <w:t>Отрицательно.</w:t>
            </w:r>
          </w:p>
          <w:p w:rsidR="009D1141" w:rsidRPr="00E95B36" w:rsidRDefault="009D1141" w:rsidP="00D56370">
            <w:pPr>
              <w:jc w:val="center"/>
              <w:rPr>
                <w:sz w:val="16"/>
                <w:szCs w:val="16"/>
                <w:lang w:eastAsia="en-US"/>
              </w:rPr>
            </w:pPr>
            <w:r w:rsidRPr="00E95B36">
              <w:rPr>
                <w:sz w:val="16"/>
                <w:szCs w:val="16"/>
              </w:rPr>
              <w:t>Территориальная зона установлена согласно функциональному зонированию, предусмотренному в генеральном плане города Иркутска.</w:t>
            </w:r>
          </w:p>
        </w:tc>
      </w:tr>
      <w:tr w:rsidR="009D1141" w:rsidRPr="00E95B36" w:rsidTr="00D56370">
        <w:trPr>
          <w:trHeight w:val="506"/>
          <w:jc w:val="center"/>
        </w:trPr>
        <w:tc>
          <w:tcPr>
            <w:tcW w:w="361" w:type="dxa"/>
            <w:vAlign w:val="center"/>
          </w:tcPr>
          <w:p w:rsidR="009D1141" w:rsidRPr="00E95B36" w:rsidRDefault="009D1141" w:rsidP="00D56370">
            <w:pPr>
              <w:ind w:left="-30" w:right="-108"/>
              <w:jc w:val="center"/>
              <w:rPr>
                <w:sz w:val="16"/>
                <w:szCs w:val="16"/>
                <w:lang w:eastAsia="en-US"/>
              </w:rPr>
            </w:pPr>
            <w:r w:rsidRPr="00E95B36">
              <w:rPr>
                <w:sz w:val="16"/>
                <w:szCs w:val="16"/>
                <w:lang w:eastAsia="en-US"/>
              </w:rPr>
              <w:t>2</w:t>
            </w:r>
          </w:p>
        </w:tc>
        <w:tc>
          <w:tcPr>
            <w:tcW w:w="1719"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 943-51-2768/7</w:t>
            </w:r>
          </w:p>
          <w:p w:rsidR="009D1141" w:rsidRPr="00E95B36" w:rsidRDefault="009D1141" w:rsidP="00D56370">
            <w:pPr>
              <w:jc w:val="center"/>
              <w:rPr>
                <w:sz w:val="16"/>
                <w:szCs w:val="16"/>
              </w:rPr>
            </w:pPr>
            <w:r w:rsidRPr="00E95B36">
              <w:rPr>
                <w:color w:val="000000"/>
                <w:sz w:val="16"/>
                <w:szCs w:val="16"/>
                <w:lang w:eastAsia="en-US"/>
              </w:rPr>
              <w:t>от 10.08.17</w:t>
            </w:r>
          </w:p>
        </w:tc>
        <w:tc>
          <w:tcPr>
            <w:tcW w:w="1843"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ООО «Институт архитектурно-градостроительного проектирования»</w:t>
            </w:r>
          </w:p>
          <w:p w:rsidR="009D1141" w:rsidRPr="00E95B36" w:rsidRDefault="009D1141" w:rsidP="00D56370">
            <w:pPr>
              <w:jc w:val="center"/>
              <w:rPr>
                <w:sz w:val="16"/>
                <w:szCs w:val="16"/>
              </w:rPr>
            </w:pPr>
          </w:p>
        </w:tc>
        <w:tc>
          <w:tcPr>
            <w:tcW w:w="1843" w:type="dxa"/>
            <w:vAlign w:val="center"/>
          </w:tcPr>
          <w:p w:rsidR="009D1141" w:rsidRPr="00E95B36" w:rsidRDefault="009D1141" w:rsidP="00D56370">
            <w:pPr>
              <w:jc w:val="center"/>
              <w:rPr>
                <w:color w:val="333333"/>
                <w:sz w:val="16"/>
                <w:szCs w:val="16"/>
              </w:rPr>
            </w:pPr>
            <w:r w:rsidRPr="00E95B36">
              <w:rPr>
                <w:color w:val="000000"/>
                <w:sz w:val="16"/>
                <w:szCs w:val="16"/>
                <w:lang w:eastAsia="en-US"/>
              </w:rPr>
              <w:t>г. Иркутск</w:t>
            </w:r>
          </w:p>
        </w:tc>
        <w:tc>
          <w:tcPr>
            <w:tcW w:w="992" w:type="dxa"/>
            <w:shd w:val="clear" w:color="auto" w:fill="auto"/>
            <w:vAlign w:val="center"/>
          </w:tcPr>
          <w:p w:rsidR="009D1141" w:rsidRPr="00E95B36" w:rsidRDefault="009D1141" w:rsidP="00D56370">
            <w:pPr>
              <w:jc w:val="center"/>
              <w:rPr>
                <w:sz w:val="16"/>
                <w:szCs w:val="16"/>
                <w:lang w:eastAsia="en-US"/>
              </w:rPr>
            </w:pPr>
            <w:r w:rsidRPr="00E95B36">
              <w:rPr>
                <w:sz w:val="16"/>
                <w:szCs w:val="16"/>
                <w:lang w:eastAsia="en-US"/>
              </w:rPr>
              <w:t>-</w:t>
            </w:r>
          </w:p>
        </w:tc>
        <w:tc>
          <w:tcPr>
            <w:tcW w:w="3748" w:type="dxa"/>
            <w:vAlign w:val="center"/>
          </w:tcPr>
          <w:p w:rsidR="009D1141" w:rsidRPr="00E95B36" w:rsidRDefault="009D1141" w:rsidP="00D56370">
            <w:pPr>
              <w:jc w:val="center"/>
              <w:rPr>
                <w:sz w:val="16"/>
                <w:szCs w:val="16"/>
                <w:lang w:eastAsia="en-US"/>
              </w:rPr>
            </w:pPr>
            <w:r w:rsidRPr="00E95B36">
              <w:rPr>
                <w:sz w:val="16"/>
                <w:szCs w:val="16"/>
                <w:lang w:eastAsia="en-US"/>
              </w:rPr>
              <w:t>В проект о внесении изменений в решение Думы города Иркутска от 28.10.2016 г. № 006-20-260428/6</w:t>
            </w:r>
          </w:p>
          <w:p w:rsidR="009D1141" w:rsidRPr="00E95B36" w:rsidRDefault="009D1141" w:rsidP="00D56370">
            <w:pPr>
              <w:jc w:val="center"/>
              <w:rPr>
                <w:sz w:val="16"/>
                <w:szCs w:val="16"/>
                <w:lang w:eastAsia="en-US"/>
              </w:rPr>
            </w:pPr>
            <w:r w:rsidRPr="00E95B36">
              <w:rPr>
                <w:color w:val="000000"/>
                <w:sz w:val="16"/>
                <w:szCs w:val="16"/>
                <w:lang w:eastAsia="en-US"/>
              </w:rPr>
              <w:t xml:space="preserve">включить в часть </w:t>
            </w:r>
            <w:r w:rsidRPr="00E95B36">
              <w:rPr>
                <w:color w:val="000000"/>
                <w:sz w:val="16"/>
                <w:szCs w:val="16"/>
                <w:lang w:val="en-US" w:eastAsia="en-US"/>
              </w:rPr>
              <w:t>II</w:t>
            </w:r>
            <w:r w:rsidRPr="00E95B36">
              <w:rPr>
                <w:color w:val="000000"/>
                <w:sz w:val="16"/>
                <w:szCs w:val="16"/>
                <w:lang w:eastAsia="en-US"/>
              </w:rPr>
              <w:t xml:space="preserve"> «Градостроительные регламенты» в зоны всех видов жилой застройки для условно разрешенного вида и параметра использования земельного участка и объекта капитального строительства «Предпринимательство» - вид «Многофункциональные объекты», предполагающие размещение в едином комплексе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4820" w:type="dxa"/>
            <w:vAlign w:val="center"/>
          </w:tcPr>
          <w:p w:rsidR="009D1141" w:rsidRPr="00E95B36" w:rsidRDefault="009D1141" w:rsidP="00D56370">
            <w:pPr>
              <w:jc w:val="center"/>
              <w:rPr>
                <w:sz w:val="16"/>
                <w:szCs w:val="16"/>
                <w:lang w:eastAsia="en-US"/>
              </w:rPr>
            </w:pPr>
            <w:r w:rsidRPr="00E95B36">
              <w:rPr>
                <w:sz w:val="16"/>
                <w:szCs w:val="16"/>
                <w:lang w:eastAsia="en-US"/>
              </w:rPr>
              <w:t>Положительно.</w:t>
            </w:r>
          </w:p>
          <w:p w:rsidR="009D1141" w:rsidRPr="00E95B36" w:rsidRDefault="009D1141" w:rsidP="00D56370">
            <w:pPr>
              <w:jc w:val="center"/>
              <w:rPr>
                <w:sz w:val="16"/>
                <w:szCs w:val="16"/>
                <w:lang w:eastAsia="en-US"/>
              </w:rPr>
            </w:pPr>
            <w:r w:rsidRPr="00E95B36">
              <w:rPr>
                <w:sz w:val="16"/>
                <w:szCs w:val="16"/>
                <w:lang w:eastAsia="en-US"/>
              </w:rPr>
              <w:t>В проекте о внесении изменений в решение Думы города Иркутска от 28.10.2016 г. № 006-20-260428/6</w:t>
            </w:r>
          </w:p>
          <w:p w:rsidR="009D1141" w:rsidRPr="00E95B36" w:rsidRDefault="009D1141" w:rsidP="00D56370">
            <w:pPr>
              <w:jc w:val="center"/>
              <w:rPr>
                <w:sz w:val="16"/>
                <w:szCs w:val="16"/>
                <w:lang w:eastAsia="en-US"/>
              </w:rPr>
            </w:pPr>
            <w:r w:rsidRPr="00E95B36">
              <w:rPr>
                <w:color w:val="000000"/>
                <w:sz w:val="16"/>
                <w:szCs w:val="16"/>
                <w:lang w:eastAsia="en-US"/>
              </w:rPr>
              <w:t xml:space="preserve">включить в часть </w:t>
            </w:r>
            <w:r w:rsidRPr="00E95B36">
              <w:rPr>
                <w:color w:val="000000"/>
                <w:sz w:val="16"/>
                <w:szCs w:val="16"/>
                <w:lang w:val="en-US" w:eastAsia="en-US"/>
              </w:rPr>
              <w:t>II</w:t>
            </w:r>
            <w:r w:rsidRPr="00E95B36">
              <w:rPr>
                <w:color w:val="000000"/>
                <w:sz w:val="16"/>
                <w:szCs w:val="16"/>
                <w:lang w:eastAsia="en-US"/>
              </w:rPr>
              <w:t xml:space="preserve"> «Градостроительные регламенты» в зоны всех видов жилой застройки для условно разрешенного вида и параметра использования земельного участка и объекта капитального строительства «Предпринимательство» - вид «Многофункциональные объекты», предполагающие размещение в едином комплексе объектов капитального строительства в целях извлечения прибыли на основании торговой, банковской и иной предпринимательской деятельности.</w:t>
            </w:r>
          </w:p>
          <w:p w:rsidR="009D1141" w:rsidRPr="00E95B36" w:rsidRDefault="009D1141" w:rsidP="00D56370">
            <w:pPr>
              <w:jc w:val="center"/>
              <w:rPr>
                <w:sz w:val="16"/>
                <w:szCs w:val="16"/>
                <w:lang w:eastAsia="en-US"/>
              </w:rPr>
            </w:pPr>
          </w:p>
        </w:tc>
      </w:tr>
      <w:tr w:rsidR="009D1141" w:rsidRPr="00E95B36" w:rsidTr="00D56370">
        <w:trPr>
          <w:trHeight w:val="506"/>
          <w:jc w:val="center"/>
        </w:trPr>
        <w:tc>
          <w:tcPr>
            <w:tcW w:w="361" w:type="dxa"/>
            <w:vAlign w:val="center"/>
          </w:tcPr>
          <w:p w:rsidR="009D1141" w:rsidRPr="00E95B36" w:rsidRDefault="009D1141" w:rsidP="00D56370">
            <w:pPr>
              <w:ind w:left="-30" w:right="-108"/>
              <w:jc w:val="center"/>
              <w:rPr>
                <w:sz w:val="16"/>
                <w:szCs w:val="16"/>
                <w:lang w:eastAsia="en-US"/>
              </w:rPr>
            </w:pPr>
            <w:r w:rsidRPr="00E95B36">
              <w:rPr>
                <w:sz w:val="16"/>
                <w:szCs w:val="16"/>
                <w:lang w:eastAsia="en-US"/>
              </w:rPr>
              <w:t>3</w:t>
            </w:r>
          </w:p>
        </w:tc>
        <w:tc>
          <w:tcPr>
            <w:tcW w:w="1719" w:type="dxa"/>
            <w:vAlign w:val="center"/>
          </w:tcPr>
          <w:p w:rsidR="009D1141" w:rsidRPr="00E95B36" w:rsidRDefault="009D1141" w:rsidP="00D56370">
            <w:pPr>
              <w:jc w:val="center"/>
              <w:rPr>
                <w:sz w:val="16"/>
                <w:szCs w:val="16"/>
                <w:lang w:eastAsia="en-US"/>
              </w:rPr>
            </w:pPr>
            <w:r w:rsidRPr="00E95B36">
              <w:rPr>
                <w:sz w:val="16"/>
                <w:szCs w:val="16"/>
                <w:lang w:eastAsia="en-US"/>
              </w:rPr>
              <w:t>№ 943-51-2841/17</w:t>
            </w:r>
          </w:p>
          <w:p w:rsidR="009D1141" w:rsidRPr="00E95B36" w:rsidRDefault="009D1141" w:rsidP="00D56370">
            <w:pPr>
              <w:jc w:val="center"/>
              <w:rPr>
                <w:sz w:val="16"/>
                <w:szCs w:val="16"/>
              </w:rPr>
            </w:pPr>
            <w:r w:rsidRPr="00E95B36">
              <w:rPr>
                <w:sz w:val="16"/>
                <w:szCs w:val="16"/>
                <w:lang w:eastAsia="en-US"/>
              </w:rPr>
              <w:t>от 14.08.17</w:t>
            </w:r>
          </w:p>
        </w:tc>
        <w:tc>
          <w:tcPr>
            <w:tcW w:w="1843" w:type="dxa"/>
            <w:vAlign w:val="center"/>
          </w:tcPr>
          <w:p w:rsidR="009D1141" w:rsidRPr="00E95B36" w:rsidRDefault="009D1141" w:rsidP="00D56370">
            <w:pPr>
              <w:jc w:val="center"/>
              <w:rPr>
                <w:sz w:val="16"/>
                <w:szCs w:val="16"/>
                <w:lang w:eastAsia="en-US"/>
              </w:rPr>
            </w:pPr>
            <w:r w:rsidRPr="00E95B36">
              <w:rPr>
                <w:sz w:val="16"/>
                <w:szCs w:val="16"/>
                <w:lang w:eastAsia="en-US"/>
              </w:rPr>
              <w:t>ООО «Мечта»</w:t>
            </w:r>
          </w:p>
          <w:p w:rsidR="009D1141" w:rsidRPr="00E95B36" w:rsidRDefault="009D1141" w:rsidP="00D56370">
            <w:pPr>
              <w:jc w:val="center"/>
              <w:rPr>
                <w:sz w:val="16"/>
                <w:szCs w:val="16"/>
              </w:rPr>
            </w:pPr>
          </w:p>
        </w:tc>
        <w:tc>
          <w:tcPr>
            <w:tcW w:w="1843" w:type="dxa"/>
            <w:vAlign w:val="center"/>
          </w:tcPr>
          <w:p w:rsidR="009D1141" w:rsidRPr="00E95B36" w:rsidRDefault="009D1141" w:rsidP="00D56370">
            <w:pPr>
              <w:jc w:val="center"/>
              <w:rPr>
                <w:sz w:val="16"/>
                <w:szCs w:val="16"/>
                <w:lang w:eastAsia="en-US"/>
              </w:rPr>
            </w:pPr>
            <w:r w:rsidRPr="00E95B36">
              <w:rPr>
                <w:sz w:val="16"/>
                <w:szCs w:val="16"/>
                <w:lang w:eastAsia="en-US"/>
              </w:rPr>
              <w:t xml:space="preserve">г. Иркутск, </w:t>
            </w:r>
          </w:p>
          <w:p w:rsidR="009D1141" w:rsidRPr="00E95B36" w:rsidRDefault="009D1141" w:rsidP="00D56370">
            <w:pPr>
              <w:jc w:val="center"/>
              <w:rPr>
                <w:sz w:val="16"/>
                <w:szCs w:val="16"/>
                <w:lang w:eastAsia="en-US"/>
              </w:rPr>
            </w:pPr>
            <w:r w:rsidRPr="00E95B36">
              <w:rPr>
                <w:sz w:val="16"/>
                <w:szCs w:val="16"/>
                <w:lang w:eastAsia="en-US"/>
              </w:rPr>
              <w:t>ул. Сурикова,</w:t>
            </w:r>
          </w:p>
          <w:p w:rsidR="009D1141" w:rsidRPr="00E95B36" w:rsidRDefault="009D1141" w:rsidP="00D56370">
            <w:pPr>
              <w:jc w:val="center"/>
              <w:rPr>
                <w:sz w:val="16"/>
                <w:szCs w:val="16"/>
                <w:lang w:eastAsia="en-US"/>
              </w:rPr>
            </w:pPr>
            <w:r w:rsidRPr="00E95B36">
              <w:rPr>
                <w:sz w:val="16"/>
                <w:szCs w:val="16"/>
                <w:lang w:eastAsia="en-US"/>
              </w:rPr>
              <w:t>земельный участок 38:36:000034:22733;</w:t>
            </w:r>
          </w:p>
          <w:p w:rsidR="009D1141" w:rsidRPr="00E95B36" w:rsidRDefault="009D1141" w:rsidP="00D56370">
            <w:pPr>
              <w:jc w:val="center"/>
              <w:rPr>
                <w:sz w:val="16"/>
                <w:szCs w:val="16"/>
              </w:rPr>
            </w:pPr>
            <w:r w:rsidRPr="00E95B36">
              <w:rPr>
                <w:sz w:val="16"/>
                <w:szCs w:val="16"/>
                <w:lang w:eastAsia="en-US"/>
              </w:rPr>
              <w:t>земельный участок 38:36:000034:22734</w:t>
            </w:r>
          </w:p>
        </w:tc>
        <w:tc>
          <w:tcPr>
            <w:tcW w:w="992" w:type="dxa"/>
            <w:shd w:val="clear" w:color="auto" w:fill="auto"/>
            <w:vAlign w:val="center"/>
          </w:tcPr>
          <w:p w:rsidR="009D1141" w:rsidRPr="00E95B36" w:rsidRDefault="009D1141" w:rsidP="00D56370">
            <w:pPr>
              <w:jc w:val="center"/>
              <w:rPr>
                <w:sz w:val="16"/>
                <w:szCs w:val="16"/>
                <w:lang w:eastAsia="en-US"/>
              </w:rPr>
            </w:pPr>
            <w:r w:rsidRPr="00E95B36">
              <w:rPr>
                <w:sz w:val="16"/>
                <w:szCs w:val="16"/>
                <w:lang w:eastAsia="en-US"/>
              </w:rPr>
              <w:t>ЖЗ-102</w:t>
            </w:r>
          </w:p>
          <w:p w:rsidR="009D1141" w:rsidRPr="00E95B36" w:rsidRDefault="009D1141" w:rsidP="00D56370">
            <w:pPr>
              <w:jc w:val="center"/>
              <w:rPr>
                <w:sz w:val="16"/>
                <w:szCs w:val="16"/>
                <w:lang w:eastAsia="en-US"/>
              </w:rPr>
            </w:pPr>
          </w:p>
        </w:tc>
        <w:tc>
          <w:tcPr>
            <w:tcW w:w="3748" w:type="dxa"/>
            <w:vAlign w:val="center"/>
          </w:tcPr>
          <w:p w:rsidR="009D1141" w:rsidRPr="00E95B36" w:rsidRDefault="009D1141" w:rsidP="00D56370">
            <w:pPr>
              <w:jc w:val="center"/>
              <w:rPr>
                <w:sz w:val="16"/>
                <w:szCs w:val="16"/>
                <w:lang w:eastAsia="en-US"/>
              </w:rPr>
            </w:pPr>
            <w:r w:rsidRPr="00E95B36">
              <w:rPr>
                <w:sz w:val="16"/>
                <w:szCs w:val="16"/>
                <w:lang w:eastAsia="en-US"/>
              </w:rPr>
              <w:t>В проекте о внесении изменений в решение Думы города Иркутска от 28.10.2016 г. № 006-20-260428/6, планировочный элемент П-01-02:</w:t>
            </w:r>
          </w:p>
          <w:p w:rsidR="009D1141" w:rsidRPr="00E95B36" w:rsidRDefault="009D1141" w:rsidP="00D56370">
            <w:pPr>
              <w:jc w:val="center"/>
              <w:rPr>
                <w:sz w:val="16"/>
                <w:szCs w:val="16"/>
                <w:lang w:eastAsia="en-US"/>
              </w:rPr>
            </w:pPr>
            <w:r w:rsidRPr="00E95B36">
              <w:rPr>
                <w:sz w:val="16"/>
                <w:szCs w:val="16"/>
                <w:lang w:eastAsia="en-US"/>
              </w:rPr>
              <w:t xml:space="preserve">- </w:t>
            </w:r>
            <w:r w:rsidRPr="00E95B36">
              <w:rPr>
                <w:bCs/>
                <w:sz w:val="16"/>
                <w:szCs w:val="16"/>
                <w:lang w:eastAsia="en-US"/>
              </w:rPr>
              <w:t xml:space="preserve">установить территориальную подзону ЖЗ-103/2 в отношении земельного участка </w:t>
            </w:r>
            <w:r w:rsidRPr="00E95B36">
              <w:rPr>
                <w:sz w:val="16"/>
                <w:szCs w:val="16"/>
                <w:lang w:eastAsia="en-US"/>
              </w:rPr>
              <w:t xml:space="preserve">38:36:000034:22733 </w:t>
            </w:r>
            <w:r w:rsidRPr="00E95B36">
              <w:rPr>
                <w:bCs/>
                <w:sz w:val="16"/>
                <w:szCs w:val="16"/>
                <w:lang w:eastAsia="en-US"/>
              </w:rPr>
              <w:t>с представленными градостроительными регламентами (Приложение № 1);</w:t>
            </w:r>
            <w:r w:rsidRPr="00E95B36">
              <w:rPr>
                <w:sz w:val="16"/>
                <w:szCs w:val="16"/>
                <w:lang w:eastAsia="en-US"/>
              </w:rPr>
              <w:t xml:space="preserve"> </w:t>
            </w:r>
          </w:p>
          <w:p w:rsidR="009D1141" w:rsidRPr="00E95B36" w:rsidRDefault="009D1141" w:rsidP="00D56370">
            <w:pPr>
              <w:jc w:val="center"/>
              <w:rPr>
                <w:sz w:val="16"/>
                <w:szCs w:val="16"/>
                <w:lang w:eastAsia="en-US"/>
              </w:rPr>
            </w:pPr>
          </w:p>
          <w:p w:rsidR="009D1141" w:rsidRPr="00E95B36" w:rsidRDefault="009D1141" w:rsidP="00D56370">
            <w:pPr>
              <w:jc w:val="center"/>
              <w:rPr>
                <w:sz w:val="16"/>
                <w:szCs w:val="16"/>
                <w:lang w:eastAsia="en-US"/>
              </w:rPr>
            </w:pPr>
            <w:r w:rsidRPr="00E95B36">
              <w:rPr>
                <w:sz w:val="16"/>
                <w:szCs w:val="16"/>
                <w:lang w:eastAsia="en-US"/>
              </w:rPr>
              <w:t xml:space="preserve">- установить </w:t>
            </w:r>
            <w:r w:rsidRPr="00E95B36">
              <w:rPr>
                <w:bCs/>
                <w:sz w:val="16"/>
                <w:szCs w:val="16"/>
                <w:lang w:eastAsia="en-US"/>
              </w:rPr>
              <w:t xml:space="preserve">территориальную подзону ОДЗ-201/1 в отношении земельного участка </w:t>
            </w:r>
            <w:r w:rsidRPr="00E95B36">
              <w:rPr>
                <w:sz w:val="16"/>
                <w:szCs w:val="16"/>
                <w:lang w:eastAsia="en-US"/>
              </w:rPr>
              <w:t xml:space="preserve">38:36:000034:22734 </w:t>
            </w:r>
            <w:r w:rsidRPr="00E95B36">
              <w:rPr>
                <w:bCs/>
                <w:sz w:val="16"/>
                <w:szCs w:val="16"/>
                <w:lang w:eastAsia="en-US"/>
              </w:rPr>
              <w:t>с представленными градостроительными регламентами  (Приложение № 2)</w:t>
            </w:r>
          </w:p>
        </w:tc>
        <w:tc>
          <w:tcPr>
            <w:tcW w:w="4820" w:type="dxa"/>
            <w:vAlign w:val="center"/>
          </w:tcPr>
          <w:p w:rsidR="009D1141" w:rsidRPr="00E95B36" w:rsidRDefault="009D1141" w:rsidP="00D56370">
            <w:pPr>
              <w:jc w:val="center"/>
              <w:rPr>
                <w:sz w:val="16"/>
                <w:szCs w:val="16"/>
                <w:lang w:eastAsia="en-US"/>
              </w:rPr>
            </w:pPr>
            <w:r w:rsidRPr="00E95B36">
              <w:rPr>
                <w:sz w:val="16"/>
                <w:szCs w:val="16"/>
                <w:lang w:eastAsia="en-US"/>
              </w:rPr>
              <w:t>Отрицательно.</w:t>
            </w:r>
          </w:p>
          <w:p w:rsidR="009D1141" w:rsidRPr="00E95B36" w:rsidRDefault="009D1141" w:rsidP="00D56370">
            <w:pPr>
              <w:jc w:val="center"/>
              <w:rPr>
                <w:sz w:val="16"/>
                <w:szCs w:val="16"/>
                <w:lang w:eastAsia="en-US"/>
              </w:rPr>
            </w:pPr>
            <w:r w:rsidRPr="00E95B36">
              <w:rPr>
                <w:sz w:val="16"/>
                <w:szCs w:val="16"/>
              </w:rPr>
              <w:t>Территориальная зона установлена согласно функциональному зонированию, предусмотренному в генеральном плане города Иркутска.</w:t>
            </w:r>
          </w:p>
        </w:tc>
      </w:tr>
      <w:tr w:rsidR="009D1141" w:rsidRPr="00E95B36" w:rsidTr="00D56370">
        <w:trPr>
          <w:trHeight w:val="506"/>
          <w:jc w:val="center"/>
        </w:trPr>
        <w:tc>
          <w:tcPr>
            <w:tcW w:w="361" w:type="dxa"/>
            <w:vAlign w:val="center"/>
          </w:tcPr>
          <w:p w:rsidR="009D1141" w:rsidRPr="00E95B36" w:rsidRDefault="009D1141" w:rsidP="00D56370">
            <w:pPr>
              <w:ind w:left="-30" w:right="-108"/>
              <w:jc w:val="center"/>
              <w:rPr>
                <w:sz w:val="16"/>
                <w:szCs w:val="16"/>
                <w:lang w:eastAsia="en-US"/>
              </w:rPr>
            </w:pPr>
            <w:r w:rsidRPr="00E95B36">
              <w:rPr>
                <w:sz w:val="16"/>
                <w:szCs w:val="16"/>
                <w:lang w:eastAsia="en-US"/>
              </w:rPr>
              <w:t>4</w:t>
            </w:r>
          </w:p>
        </w:tc>
        <w:tc>
          <w:tcPr>
            <w:tcW w:w="1719"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 942-05-968/17</w:t>
            </w:r>
          </w:p>
          <w:p w:rsidR="009D1141" w:rsidRPr="00E95B36" w:rsidRDefault="009D1141" w:rsidP="00D56370">
            <w:pPr>
              <w:jc w:val="center"/>
              <w:rPr>
                <w:color w:val="000000"/>
                <w:sz w:val="16"/>
                <w:szCs w:val="16"/>
                <w:lang w:eastAsia="en-US"/>
              </w:rPr>
            </w:pPr>
            <w:r w:rsidRPr="00E95B36">
              <w:rPr>
                <w:color w:val="000000"/>
                <w:sz w:val="16"/>
                <w:szCs w:val="16"/>
                <w:lang w:eastAsia="en-US"/>
              </w:rPr>
              <w:t>от 17.08.17</w:t>
            </w:r>
          </w:p>
          <w:p w:rsidR="009D1141" w:rsidRPr="00E95B36" w:rsidRDefault="009D1141" w:rsidP="00D56370">
            <w:pPr>
              <w:jc w:val="center"/>
              <w:rPr>
                <w:sz w:val="16"/>
                <w:szCs w:val="16"/>
              </w:rPr>
            </w:pPr>
          </w:p>
        </w:tc>
        <w:tc>
          <w:tcPr>
            <w:tcW w:w="1843"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Усть-Ордынский дацан</w:t>
            </w:r>
          </w:p>
          <w:p w:rsidR="009D1141" w:rsidRPr="00E95B36" w:rsidRDefault="009D1141" w:rsidP="00D56370">
            <w:pPr>
              <w:jc w:val="center"/>
              <w:rPr>
                <w:sz w:val="16"/>
                <w:szCs w:val="16"/>
              </w:rPr>
            </w:pPr>
          </w:p>
        </w:tc>
        <w:tc>
          <w:tcPr>
            <w:tcW w:w="1843"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г. Иркутск,</w:t>
            </w:r>
          </w:p>
          <w:p w:rsidR="009D1141" w:rsidRPr="00E95B36" w:rsidRDefault="009D1141" w:rsidP="00D56370">
            <w:pPr>
              <w:jc w:val="center"/>
              <w:rPr>
                <w:color w:val="000000"/>
                <w:sz w:val="16"/>
                <w:szCs w:val="16"/>
                <w:lang w:eastAsia="en-US"/>
              </w:rPr>
            </w:pPr>
            <w:r w:rsidRPr="00E95B36">
              <w:rPr>
                <w:color w:val="000000"/>
                <w:sz w:val="16"/>
                <w:szCs w:val="16"/>
                <w:lang w:eastAsia="en-US"/>
              </w:rPr>
              <w:t>ул. Грязнова, 31,</w:t>
            </w:r>
          </w:p>
          <w:p w:rsidR="009D1141" w:rsidRPr="00E95B36" w:rsidRDefault="009D1141" w:rsidP="00D56370">
            <w:pPr>
              <w:jc w:val="center"/>
              <w:rPr>
                <w:color w:val="000000"/>
                <w:sz w:val="16"/>
                <w:szCs w:val="16"/>
                <w:lang w:eastAsia="en-US"/>
              </w:rPr>
            </w:pPr>
            <w:r w:rsidRPr="00E95B36">
              <w:rPr>
                <w:color w:val="000000"/>
                <w:sz w:val="16"/>
                <w:szCs w:val="16"/>
                <w:lang w:eastAsia="en-US"/>
              </w:rPr>
              <w:t>земельный участок 38:36:000021:30263</w:t>
            </w:r>
          </w:p>
          <w:p w:rsidR="009D1141" w:rsidRPr="00E95B36" w:rsidRDefault="009D1141" w:rsidP="00D56370">
            <w:pPr>
              <w:jc w:val="center"/>
              <w:rPr>
                <w:color w:val="333333"/>
                <w:sz w:val="16"/>
                <w:szCs w:val="16"/>
              </w:rPr>
            </w:pPr>
          </w:p>
        </w:tc>
        <w:tc>
          <w:tcPr>
            <w:tcW w:w="992" w:type="dxa"/>
            <w:shd w:val="clear" w:color="auto" w:fill="auto"/>
            <w:vAlign w:val="center"/>
          </w:tcPr>
          <w:p w:rsidR="009D1141" w:rsidRPr="00E95B36" w:rsidRDefault="009D1141" w:rsidP="00D56370">
            <w:pPr>
              <w:jc w:val="center"/>
              <w:rPr>
                <w:sz w:val="16"/>
                <w:szCs w:val="16"/>
                <w:lang w:eastAsia="en-US"/>
              </w:rPr>
            </w:pPr>
            <w:r w:rsidRPr="00E95B36">
              <w:rPr>
                <w:sz w:val="16"/>
                <w:szCs w:val="16"/>
                <w:lang w:eastAsia="en-US"/>
              </w:rPr>
              <w:t>ЖЗ-102/133</w:t>
            </w:r>
          </w:p>
        </w:tc>
        <w:tc>
          <w:tcPr>
            <w:tcW w:w="3748" w:type="dxa"/>
            <w:vAlign w:val="center"/>
          </w:tcPr>
          <w:p w:rsidR="009D1141" w:rsidRPr="00E95B36" w:rsidRDefault="009D1141" w:rsidP="00D56370">
            <w:pPr>
              <w:jc w:val="center"/>
              <w:rPr>
                <w:sz w:val="16"/>
                <w:szCs w:val="16"/>
                <w:lang w:eastAsia="en-US"/>
              </w:rPr>
            </w:pPr>
            <w:r w:rsidRPr="00E95B36">
              <w:rPr>
                <w:sz w:val="16"/>
                <w:szCs w:val="16"/>
                <w:lang w:eastAsia="en-US"/>
              </w:rPr>
              <w:t>В проекте о внесении изменений в решение Думы города Иркутска от 28.10.2016 г. № 006-20-260428/6, планировочный элемент П-01-06, в границах земельного участка установить территориальную зону размещения культовых зданий (ОДЗ-207).</w:t>
            </w:r>
          </w:p>
        </w:tc>
        <w:tc>
          <w:tcPr>
            <w:tcW w:w="4820" w:type="dxa"/>
            <w:vAlign w:val="center"/>
          </w:tcPr>
          <w:p w:rsidR="009D1141" w:rsidRPr="00E95B36" w:rsidRDefault="009D1141" w:rsidP="00D56370">
            <w:pPr>
              <w:jc w:val="center"/>
              <w:rPr>
                <w:sz w:val="16"/>
                <w:szCs w:val="16"/>
                <w:lang w:eastAsia="en-US"/>
              </w:rPr>
            </w:pPr>
            <w:r w:rsidRPr="00E95B36">
              <w:rPr>
                <w:sz w:val="16"/>
                <w:szCs w:val="16"/>
                <w:lang w:eastAsia="en-US"/>
              </w:rPr>
              <w:t>Отрицательно.</w:t>
            </w:r>
          </w:p>
          <w:p w:rsidR="009D1141" w:rsidRPr="00E95B36" w:rsidRDefault="009D1141" w:rsidP="00D56370">
            <w:pPr>
              <w:jc w:val="center"/>
              <w:rPr>
                <w:sz w:val="16"/>
                <w:szCs w:val="16"/>
                <w:lang w:eastAsia="en-US"/>
              </w:rPr>
            </w:pPr>
            <w:r w:rsidRPr="00E95B36">
              <w:rPr>
                <w:sz w:val="16"/>
                <w:szCs w:val="16"/>
              </w:rPr>
              <w:t>Территориальная зона установлена согласно функциональному зонированию, предусмотренному в генеральном плане города Иркутска</w:t>
            </w:r>
          </w:p>
        </w:tc>
      </w:tr>
      <w:tr w:rsidR="009D1141" w:rsidRPr="00E95B36" w:rsidTr="00D56370">
        <w:trPr>
          <w:trHeight w:val="506"/>
          <w:jc w:val="center"/>
        </w:trPr>
        <w:tc>
          <w:tcPr>
            <w:tcW w:w="361" w:type="dxa"/>
            <w:vAlign w:val="center"/>
          </w:tcPr>
          <w:p w:rsidR="009D1141" w:rsidRPr="00E95B36" w:rsidRDefault="009D1141" w:rsidP="00D56370">
            <w:pPr>
              <w:ind w:left="-30" w:right="-108"/>
              <w:jc w:val="center"/>
              <w:rPr>
                <w:sz w:val="16"/>
                <w:szCs w:val="16"/>
                <w:lang w:eastAsia="en-US"/>
              </w:rPr>
            </w:pPr>
            <w:r w:rsidRPr="00E95B36">
              <w:rPr>
                <w:sz w:val="16"/>
                <w:szCs w:val="16"/>
                <w:lang w:eastAsia="en-US"/>
              </w:rPr>
              <w:t>5</w:t>
            </w:r>
          </w:p>
        </w:tc>
        <w:tc>
          <w:tcPr>
            <w:tcW w:w="1719"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 943-51-2918/17</w:t>
            </w:r>
          </w:p>
          <w:p w:rsidR="009D1141" w:rsidRPr="00E95B36" w:rsidRDefault="009D1141" w:rsidP="00D56370">
            <w:pPr>
              <w:jc w:val="center"/>
              <w:rPr>
                <w:sz w:val="16"/>
                <w:szCs w:val="16"/>
              </w:rPr>
            </w:pPr>
            <w:r w:rsidRPr="00E95B36">
              <w:rPr>
                <w:color w:val="000000"/>
                <w:sz w:val="16"/>
                <w:szCs w:val="16"/>
                <w:lang w:eastAsia="en-US"/>
              </w:rPr>
              <w:t>от 17.08.17</w:t>
            </w:r>
          </w:p>
        </w:tc>
        <w:tc>
          <w:tcPr>
            <w:tcW w:w="1843"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ООО «ДЕСС-Инвест»</w:t>
            </w:r>
          </w:p>
          <w:p w:rsidR="009D1141" w:rsidRPr="00E95B36" w:rsidRDefault="009D1141" w:rsidP="00D56370">
            <w:pPr>
              <w:jc w:val="center"/>
              <w:rPr>
                <w:sz w:val="16"/>
                <w:szCs w:val="16"/>
              </w:rPr>
            </w:pPr>
          </w:p>
        </w:tc>
        <w:tc>
          <w:tcPr>
            <w:tcW w:w="1843"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г. Иркутск,</w:t>
            </w:r>
          </w:p>
          <w:p w:rsidR="009D1141" w:rsidRPr="00E95B36" w:rsidRDefault="009D1141" w:rsidP="00D56370">
            <w:pPr>
              <w:jc w:val="center"/>
              <w:rPr>
                <w:color w:val="000000"/>
                <w:sz w:val="16"/>
                <w:szCs w:val="16"/>
                <w:lang w:eastAsia="en-US"/>
              </w:rPr>
            </w:pPr>
            <w:r w:rsidRPr="00E95B36">
              <w:rPr>
                <w:color w:val="000000"/>
                <w:sz w:val="16"/>
                <w:szCs w:val="16"/>
                <w:lang w:eastAsia="en-US"/>
              </w:rPr>
              <w:t>Куйбышевский район,</w:t>
            </w:r>
          </w:p>
          <w:p w:rsidR="009D1141" w:rsidRPr="00E95B36" w:rsidRDefault="009D1141" w:rsidP="00D56370">
            <w:pPr>
              <w:jc w:val="center"/>
              <w:rPr>
                <w:color w:val="333333"/>
                <w:sz w:val="16"/>
                <w:szCs w:val="16"/>
              </w:rPr>
            </w:pPr>
            <w:r w:rsidRPr="00E95B36">
              <w:rPr>
                <w:color w:val="000000"/>
                <w:sz w:val="16"/>
                <w:szCs w:val="16"/>
                <w:lang w:eastAsia="en-US"/>
              </w:rPr>
              <w:t>в границах улиц Култукская, Красноярская, Лызина, 1-я Красноказачья</w:t>
            </w:r>
          </w:p>
        </w:tc>
        <w:tc>
          <w:tcPr>
            <w:tcW w:w="992" w:type="dxa"/>
            <w:shd w:val="clear" w:color="auto" w:fill="auto"/>
            <w:vAlign w:val="center"/>
          </w:tcPr>
          <w:p w:rsidR="009D1141" w:rsidRPr="00E95B36" w:rsidRDefault="009D1141" w:rsidP="00D56370">
            <w:pPr>
              <w:jc w:val="center"/>
              <w:rPr>
                <w:sz w:val="16"/>
                <w:szCs w:val="16"/>
                <w:lang w:eastAsia="en-US"/>
              </w:rPr>
            </w:pPr>
            <w:r w:rsidRPr="00E95B36">
              <w:rPr>
                <w:sz w:val="16"/>
                <w:szCs w:val="16"/>
                <w:lang w:eastAsia="en-US"/>
              </w:rPr>
              <w:t>-</w:t>
            </w:r>
          </w:p>
        </w:tc>
        <w:tc>
          <w:tcPr>
            <w:tcW w:w="3748" w:type="dxa"/>
            <w:vAlign w:val="center"/>
          </w:tcPr>
          <w:p w:rsidR="009D1141" w:rsidRPr="00E95B36" w:rsidRDefault="009D1141" w:rsidP="00D56370">
            <w:pPr>
              <w:jc w:val="center"/>
              <w:rPr>
                <w:sz w:val="16"/>
                <w:szCs w:val="16"/>
                <w:lang w:eastAsia="en-US"/>
              </w:rPr>
            </w:pPr>
            <w:r w:rsidRPr="00E95B36">
              <w:rPr>
                <w:sz w:val="16"/>
                <w:szCs w:val="16"/>
                <w:lang w:eastAsia="en-US"/>
              </w:rPr>
              <w:t xml:space="preserve">В проекте о внесении изменений в решение Думы города Иркутска от 28.10.2016 г. № 006-20-260428/6, планировочный элемент П-01-07, </w:t>
            </w:r>
            <w:r w:rsidRPr="00E95B36">
              <w:rPr>
                <w:bCs/>
                <w:sz w:val="16"/>
                <w:szCs w:val="16"/>
                <w:lang w:eastAsia="en-US"/>
              </w:rPr>
              <w:t xml:space="preserve">изменить территориальные зоны ЖЗ-104/РЗТ, ЖЗ-103/РЗТ, ДЗ, ОДЗ-201 в границах улиц Култукская, Красноярская, Лызина, 1-я Красноказачья </w:t>
            </w:r>
            <w:r w:rsidRPr="00E95B36">
              <w:rPr>
                <w:color w:val="000000"/>
                <w:sz w:val="16"/>
                <w:szCs w:val="16"/>
                <w:lang w:eastAsia="en-US"/>
              </w:rPr>
              <w:t>согласно прилагаемой схеме.</w:t>
            </w:r>
          </w:p>
          <w:p w:rsidR="009D1141" w:rsidRPr="00E95B36" w:rsidRDefault="009D1141" w:rsidP="00D56370">
            <w:pPr>
              <w:jc w:val="both"/>
              <w:rPr>
                <w:sz w:val="16"/>
                <w:szCs w:val="16"/>
                <w:lang w:eastAsia="en-US"/>
              </w:rPr>
            </w:pPr>
          </w:p>
        </w:tc>
        <w:tc>
          <w:tcPr>
            <w:tcW w:w="4820" w:type="dxa"/>
            <w:vAlign w:val="center"/>
          </w:tcPr>
          <w:p w:rsidR="009D1141" w:rsidRPr="00E95B36" w:rsidRDefault="009D1141" w:rsidP="00D56370">
            <w:pPr>
              <w:jc w:val="center"/>
              <w:rPr>
                <w:sz w:val="16"/>
                <w:szCs w:val="16"/>
                <w:lang w:eastAsia="en-US"/>
              </w:rPr>
            </w:pPr>
            <w:r w:rsidRPr="00E95B36">
              <w:rPr>
                <w:sz w:val="16"/>
                <w:szCs w:val="16"/>
                <w:lang w:eastAsia="en-US"/>
              </w:rPr>
              <w:t>Положительно.</w:t>
            </w:r>
          </w:p>
          <w:p w:rsidR="009D1141" w:rsidRPr="00E95B36" w:rsidRDefault="009D1141" w:rsidP="00D56370">
            <w:pPr>
              <w:jc w:val="center"/>
              <w:rPr>
                <w:sz w:val="16"/>
                <w:szCs w:val="16"/>
                <w:lang w:eastAsia="en-US"/>
              </w:rPr>
            </w:pPr>
            <w:r w:rsidRPr="00E95B36">
              <w:rPr>
                <w:sz w:val="16"/>
                <w:szCs w:val="16"/>
                <w:lang w:eastAsia="en-US"/>
              </w:rPr>
              <w:t xml:space="preserve">В проекте о внесении изменений в решение Думы города Иркутска от 28.10.2016 г. № 006-20-260428/6, планировочный элемент П-01-07, </w:t>
            </w:r>
            <w:r w:rsidRPr="00E95B36">
              <w:rPr>
                <w:bCs/>
                <w:sz w:val="16"/>
                <w:szCs w:val="16"/>
                <w:lang w:eastAsia="en-US"/>
              </w:rPr>
              <w:t xml:space="preserve">изменить территориальные зоны ЖЗ-104/РЗТ, ЖЗ-103/РЗТ, ДЗ, ОДЗ-201 в границах улиц Култукская, Красноярская, Лызина, 1-я Красноказачья </w:t>
            </w:r>
            <w:r w:rsidRPr="00E95B36">
              <w:rPr>
                <w:color w:val="000000"/>
                <w:sz w:val="16"/>
                <w:szCs w:val="16"/>
                <w:lang w:eastAsia="en-US"/>
              </w:rPr>
              <w:t>согласно прилагаемой схеме.</w:t>
            </w:r>
          </w:p>
          <w:p w:rsidR="009D1141" w:rsidRPr="00E95B36" w:rsidRDefault="009D1141" w:rsidP="00D56370">
            <w:pPr>
              <w:jc w:val="center"/>
              <w:rPr>
                <w:sz w:val="16"/>
                <w:szCs w:val="16"/>
                <w:lang w:eastAsia="en-US"/>
              </w:rPr>
            </w:pPr>
          </w:p>
        </w:tc>
      </w:tr>
      <w:tr w:rsidR="009D1141" w:rsidRPr="00E95B36" w:rsidTr="00D56370">
        <w:trPr>
          <w:trHeight w:val="506"/>
          <w:jc w:val="center"/>
        </w:trPr>
        <w:tc>
          <w:tcPr>
            <w:tcW w:w="361" w:type="dxa"/>
            <w:vAlign w:val="center"/>
          </w:tcPr>
          <w:p w:rsidR="009D1141" w:rsidRPr="00E95B36" w:rsidRDefault="009D1141" w:rsidP="00D56370">
            <w:pPr>
              <w:ind w:left="-30" w:right="-108"/>
              <w:jc w:val="center"/>
              <w:rPr>
                <w:sz w:val="16"/>
                <w:szCs w:val="16"/>
                <w:lang w:eastAsia="en-US"/>
              </w:rPr>
            </w:pPr>
            <w:r w:rsidRPr="00E95B36">
              <w:rPr>
                <w:sz w:val="16"/>
                <w:szCs w:val="16"/>
                <w:lang w:eastAsia="en-US"/>
              </w:rPr>
              <w:t>6</w:t>
            </w:r>
          </w:p>
        </w:tc>
        <w:tc>
          <w:tcPr>
            <w:tcW w:w="1719"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 943-51-2928/17</w:t>
            </w:r>
          </w:p>
          <w:p w:rsidR="009D1141" w:rsidRPr="00E95B36" w:rsidRDefault="009D1141" w:rsidP="00D56370">
            <w:pPr>
              <w:jc w:val="center"/>
              <w:rPr>
                <w:sz w:val="16"/>
                <w:szCs w:val="16"/>
              </w:rPr>
            </w:pPr>
            <w:r w:rsidRPr="00E95B36">
              <w:rPr>
                <w:color w:val="000000"/>
                <w:sz w:val="16"/>
                <w:szCs w:val="16"/>
                <w:lang w:eastAsia="en-US"/>
              </w:rPr>
              <w:t>от 16.08.17</w:t>
            </w:r>
          </w:p>
        </w:tc>
        <w:tc>
          <w:tcPr>
            <w:tcW w:w="1843"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АНО «Иркутские кварталы»</w:t>
            </w:r>
          </w:p>
          <w:p w:rsidR="009D1141" w:rsidRPr="00E95B36" w:rsidRDefault="009D1141" w:rsidP="00D56370">
            <w:pPr>
              <w:jc w:val="center"/>
              <w:rPr>
                <w:sz w:val="16"/>
                <w:szCs w:val="16"/>
              </w:rPr>
            </w:pPr>
          </w:p>
        </w:tc>
        <w:tc>
          <w:tcPr>
            <w:tcW w:w="1843"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г. Иркутск,</w:t>
            </w:r>
          </w:p>
          <w:p w:rsidR="009D1141" w:rsidRPr="00E95B36" w:rsidRDefault="009D1141" w:rsidP="00D56370">
            <w:pPr>
              <w:jc w:val="center"/>
              <w:rPr>
                <w:color w:val="000000"/>
                <w:sz w:val="16"/>
                <w:szCs w:val="16"/>
                <w:lang w:eastAsia="en-US"/>
              </w:rPr>
            </w:pPr>
            <w:r w:rsidRPr="00E95B36">
              <w:rPr>
                <w:color w:val="000000"/>
                <w:sz w:val="16"/>
                <w:szCs w:val="16"/>
                <w:lang w:eastAsia="en-US"/>
              </w:rPr>
              <w:t xml:space="preserve">в границах улиц </w:t>
            </w:r>
          </w:p>
          <w:p w:rsidR="009D1141" w:rsidRPr="00E95B36" w:rsidRDefault="009D1141" w:rsidP="00D56370">
            <w:pPr>
              <w:jc w:val="center"/>
              <w:rPr>
                <w:color w:val="333333"/>
                <w:sz w:val="16"/>
                <w:szCs w:val="16"/>
              </w:rPr>
            </w:pPr>
            <w:r w:rsidRPr="00E95B36">
              <w:rPr>
                <w:color w:val="000000"/>
                <w:sz w:val="16"/>
                <w:szCs w:val="16"/>
                <w:lang w:eastAsia="en-US"/>
              </w:rPr>
              <w:t>3-го Июля, Кожова, Седова</w:t>
            </w:r>
          </w:p>
        </w:tc>
        <w:tc>
          <w:tcPr>
            <w:tcW w:w="992" w:type="dxa"/>
            <w:shd w:val="clear" w:color="auto" w:fill="auto"/>
            <w:vAlign w:val="center"/>
          </w:tcPr>
          <w:p w:rsidR="009D1141" w:rsidRPr="00E95B36" w:rsidRDefault="009D1141" w:rsidP="00D56370">
            <w:pPr>
              <w:jc w:val="center"/>
              <w:rPr>
                <w:sz w:val="16"/>
                <w:szCs w:val="16"/>
                <w:lang w:eastAsia="en-US"/>
              </w:rPr>
            </w:pPr>
            <w:r w:rsidRPr="00E95B36">
              <w:rPr>
                <w:sz w:val="16"/>
                <w:szCs w:val="16"/>
                <w:lang w:eastAsia="en-US"/>
              </w:rPr>
              <w:t>-</w:t>
            </w:r>
          </w:p>
        </w:tc>
        <w:tc>
          <w:tcPr>
            <w:tcW w:w="3748" w:type="dxa"/>
            <w:vAlign w:val="center"/>
          </w:tcPr>
          <w:p w:rsidR="009D1141" w:rsidRDefault="009D1141" w:rsidP="00D56370">
            <w:pPr>
              <w:jc w:val="both"/>
              <w:rPr>
                <w:sz w:val="16"/>
                <w:szCs w:val="16"/>
                <w:lang w:eastAsia="en-US"/>
              </w:rPr>
            </w:pPr>
          </w:p>
          <w:p w:rsidR="009D1141" w:rsidRDefault="009D1141" w:rsidP="00D56370">
            <w:pPr>
              <w:jc w:val="both"/>
              <w:rPr>
                <w:sz w:val="16"/>
                <w:szCs w:val="16"/>
                <w:lang w:eastAsia="zh-CN"/>
              </w:rPr>
            </w:pPr>
            <w:r w:rsidRPr="00E95B36">
              <w:rPr>
                <w:sz w:val="16"/>
                <w:szCs w:val="16"/>
                <w:lang w:eastAsia="en-US"/>
              </w:rPr>
              <w:t>В проекте о внесении изменений в решение Думы города Иркутска от 28.10.2016 г. № 006-20-260428/6, планировочный элемент П-01-06, с</w:t>
            </w:r>
            <w:r w:rsidRPr="00E95B36">
              <w:rPr>
                <w:sz w:val="16"/>
                <w:szCs w:val="16"/>
                <w:lang w:eastAsia="zh-CN"/>
              </w:rPr>
              <w:t>татьи 64.8, 64.9, 64.10, 64.11, 64.12, 64.13, 64.14, 64.15, 64.16, 64.17, 69.1 главы IX Приложения № 1 к решению изложить в следующей редакции:</w:t>
            </w:r>
          </w:p>
          <w:p w:rsidR="009D1141" w:rsidRPr="00E95B36" w:rsidRDefault="009D1141" w:rsidP="00D56370">
            <w:pPr>
              <w:jc w:val="both"/>
              <w:rPr>
                <w:sz w:val="16"/>
                <w:szCs w:val="16"/>
                <w:lang w:eastAsia="zh-CN"/>
              </w:rPr>
            </w:pPr>
          </w:p>
          <w:p w:rsidR="009D1141" w:rsidRDefault="009D1141" w:rsidP="00D56370">
            <w:pPr>
              <w:jc w:val="both"/>
              <w:rPr>
                <w:sz w:val="16"/>
                <w:szCs w:val="16"/>
                <w:lang w:eastAsia="zh-CN"/>
              </w:rPr>
            </w:pPr>
            <w:r w:rsidRPr="00E95B36">
              <w:rPr>
                <w:sz w:val="16"/>
                <w:szCs w:val="16"/>
                <w:lang w:eastAsia="zh-CN"/>
              </w:rPr>
              <w:t>1. Статья 64.8. Зона делового, общественного и коммерческого назначения (ОДЗ-201/130/МУПП) – многоуровневое универсальное подземное пространство с автостоянкой в границах улиц 3-го Июля-Кожова-Седова.</w:t>
            </w:r>
          </w:p>
          <w:p w:rsidR="009D1141" w:rsidRPr="00E95B36" w:rsidRDefault="009D1141" w:rsidP="00D56370">
            <w:pPr>
              <w:jc w:val="both"/>
              <w:rPr>
                <w:sz w:val="16"/>
                <w:szCs w:val="16"/>
                <w:lang w:eastAsia="zh-CN"/>
              </w:rPr>
            </w:pPr>
          </w:p>
          <w:p w:rsidR="009D1141" w:rsidRPr="00E95B36" w:rsidRDefault="009D1141" w:rsidP="00D56370">
            <w:pPr>
              <w:jc w:val="both"/>
              <w:rPr>
                <w:sz w:val="16"/>
                <w:szCs w:val="16"/>
              </w:rPr>
            </w:pPr>
            <w:r w:rsidRPr="00E95B36">
              <w:rPr>
                <w:sz w:val="16"/>
                <w:szCs w:val="16"/>
                <w:lang w:val="en-US" w:eastAsia="zh-CN"/>
              </w:rPr>
              <w:t>I</w:t>
            </w:r>
            <w:r w:rsidRPr="00E95B36">
              <w:rPr>
                <w:sz w:val="16"/>
                <w:szCs w:val="16"/>
                <w:lang w:eastAsia="zh-CN"/>
              </w:rPr>
              <w:t xml:space="preserve">. </w:t>
            </w:r>
            <w:r w:rsidRPr="00E95B36">
              <w:rPr>
                <w:sz w:val="16"/>
                <w:szCs w:val="16"/>
              </w:rPr>
              <w:t>Основные виды и параметры разрешенного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Объекты торговли (торговые центры, торгово-развлекательные центры (комплексы).</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банковских и страховых услуг, услуг общественного питания, услуг гостиничного обслуживания, развлекательных услуг; размещение гаражей и (или) стоянок для автомобилей сотрудников и посетителей торгового центра.</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торговли.</w:t>
            </w:r>
          </w:p>
          <w:p w:rsidR="009D1141" w:rsidRPr="00E95B36" w:rsidRDefault="009D1141" w:rsidP="00D56370">
            <w:pPr>
              <w:widowControl w:val="0"/>
              <w:tabs>
                <w:tab w:val="left" w:pos="142"/>
                <w:tab w:val="left" w:pos="284"/>
              </w:tabs>
              <w:autoSpaceDE w:val="0"/>
              <w:autoSpaceDN w:val="0"/>
              <w:adjustRightInd w:val="0"/>
              <w:jc w:val="both"/>
              <w:rPr>
                <w:b/>
                <w:sz w:val="16"/>
                <w:szCs w:val="16"/>
                <w:lang w:eastAsia="zh-CN"/>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b/>
                <w:sz w:val="16"/>
                <w:szCs w:val="16"/>
                <w:lang w:eastAsia="zh-CN"/>
              </w:rPr>
              <w:t>Предельные размеры земельных участков.</w:t>
            </w:r>
          </w:p>
          <w:p w:rsidR="009D1141" w:rsidRPr="00E95B36" w:rsidRDefault="009D1141" w:rsidP="00D56370">
            <w:pPr>
              <w:widowControl w:val="0"/>
              <w:tabs>
                <w:tab w:val="left" w:pos="142"/>
                <w:tab w:val="left" w:pos="284"/>
              </w:tabs>
              <w:autoSpaceDE w:val="0"/>
              <w:autoSpaceDN w:val="0"/>
              <w:adjustRightInd w:val="0"/>
              <w:jc w:val="both"/>
              <w:rPr>
                <w:sz w:val="16"/>
                <w:szCs w:val="16"/>
                <w:lang w:eastAsia="zh-CN"/>
              </w:rPr>
            </w:pPr>
            <w:r w:rsidRPr="00E95B36">
              <w:rPr>
                <w:sz w:val="16"/>
                <w:szCs w:val="16"/>
                <w:lang w:eastAsia="zh-CN"/>
              </w:rPr>
              <w:t>Минимальный размер земельного участка – 1,27 га.</w:t>
            </w:r>
          </w:p>
          <w:p w:rsidR="009D1141" w:rsidRPr="00E95B36" w:rsidRDefault="009D1141" w:rsidP="00D56370">
            <w:pPr>
              <w:widowControl w:val="0"/>
              <w:tabs>
                <w:tab w:val="left" w:pos="142"/>
                <w:tab w:val="left" w:pos="284"/>
              </w:tabs>
              <w:autoSpaceDE w:val="0"/>
              <w:autoSpaceDN w:val="0"/>
              <w:adjustRightInd w:val="0"/>
              <w:jc w:val="both"/>
              <w:rPr>
                <w:sz w:val="16"/>
                <w:szCs w:val="16"/>
                <w:lang w:eastAsia="zh-CN"/>
              </w:rPr>
            </w:pPr>
            <w:r w:rsidRPr="00E95B36">
              <w:rPr>
                <w:sz w:val="16"/>
                <w:szCs w:val="16"/>
                <w:lang w:eastAsia="zh-CN"/>
              </w:rPr>
              <w:t>Максимальный размер земельного участка – 1,28 га.</w:t>
            </w:r>
          </w:p>
          <w:p w:rsidR="009D1141" w:rsidRPr="00E95B36" w:rsidRDefault="009D1141" w:rsidP="00D56370">
            <w:pPr>
              <w:widowControl w:val="0"/>
              <w:tabs>
                <w:tab w:val="left" w:pos="142"/>
                <w:tab w:val="left" w:pos="284"/>
              </w:tabs>
              <w:autoSpaceDE w:val="0"/>
              <w:autoSpaceDN w:val="0"/>
              <w:adjustRightInd w:val="0"/>
              <w:jc w:val="both"/>
              <w:rPr>
                <w:rFonts w:eastAsia="Calibri"/>
                <w:b/>
                <w:sz w:val="16"/>
                <w:szCs w:val="16"/>
                <w:lang w:eastAsia="en-US"/>
              </w:rPr>
            </w:pPr>
            <w:r w:rsidRPr="00E95B36">
              <w:rPr>
                <w:b/>
                <w:sz w:val="16"/>
                <w:szCs w:val="16"/>
                <w:lang w:eastAsia="zh-CN"/>
              </w:rPr>
              <w:t>Предельные параметры разрешенного строительства, реконструкции объектов капитального строительства</w:t>
            </w:r>
            <w:r w:rsidRPr="00E95B36">
              <w:rPr>
                <w:rFonts w:eastAsia="Calibri"/>
                <w:b/>
                <w:sz w:val="16"/>
                <w:szCs w:val="16"/>
                <w:lang w:eastAsia="en-US"/>
              </w:rPr>
              <w:t>.</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17 м, в том числе до карниза скатной кровли, парапета плоской кровли – 12 м.</w:t>
            </w:r>
          </w:p>
          <w:p w:rsidR="009D1141" w:rsidRPr="00E95B36" w:rsidRDefault="009D1141" w:rsidP="00D56370">
            <w:pPr>
              <w:jc w:val="both"/>
              <w:rPr>
                <w:i/>
                <w:sz w:val="16"/>
                <w:szCs w:val="16"/>
              </w:rPr>
            </w:pPr>
            <w:r w:rsidRPr="00E95B36">
              <w:rPr>
                <w:i/>
                <w:sz w:val="16"/>
                <w:szCs w:val="16"/>
              </w:rPr>
              <w:t xml:space="preserve">Максимальный процент застройки земельного участка </w:t>
            </w:r>
            <w:r w:rsidRPr="00E95B36">
              <w:rPr>
                <w:rFonts w:eastAsia="Calibri"/>
                <w:sz w:val="16"/>
                <w:szCs w:val="16"/>
                <w:lang w:eastAsia="en-US"/>
              </w:rPr>
              <w:t>– 84</w:t>
            </w:r>
            <w:r w:rsidRPr="00E95B36">
              <w:rPr>
                <w:sz w:val="16"/>
                <w:szCs w:val="16"/>
              </w:rPr>
              <w:t>%</w:t>
            </w:r>
            <w:r w:rsidRPr="00E95B36">
              <w:rPr>
                <w:i/>
                <w:sz w:val="16"/>
                <w:szCs w:val="16"/>
              </w:rPr>
              <w:t>.</w:t>
            </w:r>
          </w:p>
          <w:p w:rsidR="009D1141" w:rsidRPr="00E95B36" w:rsidRDefault="009D1141" w:rsidP="00D56370">
            <w:pPr>
              <w:jc w:val="both"/>
              <w:rPr>
                <w:rFonts w:cs="Calibri"/>
                <w:sz w:val="16"/>
                <w:szCs w:val="16"/>
                <w:lang w:eastAsia="zh-CN"/>
              </w:rPr>
            </w:pPr>
            <w:r w:rsidRPr="00E95B36">
              <w:rPr>
                <w:rFonts w:cs="Calibri"/>
                <w:sz w:val="16"/>
                <w:szCs w:val="16"/>
                <w:lang w:eastAsia="zh-CN"/>
              </w:rPr>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E95B36" w:rsidRDefault="009D1141" w:rsidP="00D56370">
            <w:pPr>
              <w:jc w:val="both"/>
              <w:rPr>
                <w:i/>
                <w:sz w:val="16"/>
                <w:szCs w:val="16"/>
              </w:rPr>
            </w:pPr>
            <w:r w:rsidRPr="00E95B36">
              <w:rPr>
                <w:i/>
                <w:sz w:val="16"/>
                <w:szCs w:val="16"/>
              </w:rPr>
              <w:t>Требования к архитектурным решениям</w:t>
            </w:r>
            <w:r w:rsidRPr="00E95B36">
              <w:rPr>
                <w:i/>
                <w:color w:val="FF0000"/>
                <w:sz w:val="16"/>
                <w:szCs w:val="16"/>
              </w:rPr>
              <w:t xml:space="preserve"> </w:t>
            </w:r>
            <w:r w:rsidRPr="00E95B36">
              <w:rPr>
                <w:i/>
                <w:sz w:val="16"/>
                <w:szCs w:val="16"/>
              </w:rPr>
              <w:t>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Объемно-пространственные характеристики объекта капитального строительства</w:t>
            </w:r>
            <w:r w:rsidRPr="00E95B36">
              <w:rPr>
                <w:i/>
                <w:sz w:val="16"/>
                <w:szCs w:val="16"/>
                <w:lang w:eastAsia="zh-CN"/>
              </w:rPr>
              <w:t xml:space="preserve"> </w:t>
            </w:r>
            <w:r w:rsidRPr="00E95B36">
              <w:rPr>
                <w:sz w:val="16"/>
                <w:szCs w:val="16"/>
                <w:lang w:eastAsia="zh-CN"/>
              </w:rPr>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озеленения (газоны, цветники), в том числе на кровле зданий, строений, сооружений)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Максимальная протяженность фасадов со скатными кровлями, скатных кровель – 20 м.</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E95B36" w:rsidRDefault="009D1141" w:rsidP="00D56370">
            <w:pPr>
              <w:jc w:val="both"/>
              <w:rPr>
                <w:sz w:val="16"/>
                <w:szCs w:val="16"/>
                <w:lang w:eastAsia="zh-CN"/>
              </w:rPr>
            </w:pPr>
            <w:r w:rsidRPr="00E95B36">
              <w:rPr>
                <w:sz w:val="16"/>
                <w:szCs w:val="16"/>
                <w:lang w:eastAsia="zh-CN"/>
              </w:rPr>
              <w:t>В случае размещения зданий, строений, сооружений или их частей в пределах границ устройства плоских эксплуатируемых кровель, предусмотренных приложением 5 настоящих Правил (допускается отклонение от таких границ до 1,5 метров), кровля таких зданий, строений, сооружений или их частей должна быть плоской эксплуатируемой со свободным доступом пешеходов на нее и в уровне наивысшей проектной отметки земли (допускается отклонение от такого уровня до1,5 метров)</w:t>
            </w:r>
            <w:r w:rsidRPr="00E95B36">
              <w:rPr>
                <w:rFonts w:eastAsia="Calibri"/>
                <w:sz w:val="16"/>
                <w:szCs w:val="16"/>
                <w:lang w:eastAsia="en-US"/>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 xml:space="preserve">Предельный уклон скатной кровли – не более 30 </w:t>
            </w:r>
            <w:r w:rsidRPr="00E95B36">
              <w:rPr>
                <w:sz w:val="16"/>
                <w:szCs w:val="16"/>
                <w:vertAlign w:val="superscript"/>
                <w:lang w:eastAsia="zh-CN"/>
              </w:rPr>
              <w:t>0</w:t>
            </w:r>
            <w:r w:rsidRPr="00E95B36">
              <w:rPr>
                <w:sz w:val="16"/>
                <w:szCs w:val="16"/>
                <w:lang w:eastAsia="zh-CN"/>
              </w:rPr>
              <w:t xml:space="preserve">; купола, шпиля – не более 55 </w:t>
            </w:r>
            <w:r w:rsidRPr="00E95B36">
              <w:rPr>
                <w:sz w:val="16"/>
                <w:szCs w:val="16"/>
                <w:vertAlign w:val="superscript"/>
                <w:lang w:eastAsia="zh-CN"/>
              </w:rPr>
              <w:t>0</w:t>
            </w:r>
            <w:r w:rsidRPr="00E95B36">
              <w:rPr>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Цвет фасада, цоколя должен быть различных тонов желтого цвета (</w:t>
            </w:r>
            <w:r w:rsidRPr="00E95B36">
              <w:rPr>
                <w:rFonts w:eastAsia="Calibri"/>
                <w:sz w:val="16"/>
                <w:szCs w:val="16"/>
                <w:lang w:val="en-US" w:eastAsia="en-US"/>
              </w:rPr>
              <w:t>RAL</w:t>
            </w:r>
            <w:r w:rsidRPr="00E95B36">
              <w:rPr>
                <w:rFonts w:eastAsia="Calibri"/>
                <w:sz w:val="16"/>
                <w:szCs w:val="16"/>
                <w:lang w:eastAsia="en-US"/>
              </w:rPr>
              <w:t xml:space="preserve"> 1001 (бежевый), </w:t>
            </w:r>
            <w:r w:rsidRPr="00E95B36">
              <w:rPr>
                <w:rFonts w:eastAsia="Calibri"/>
                <w:sz w:val="16"/>
                <w:szCs w:val="16"/>
                <w:lang w:val="en-US" w:eastAsia="en-US"/>
              </w:rPr>
              <w:t>RAL</w:t>
            </w:r>
            <w:r w:rsidRPr="00E95B36">
              <w:rPr>
                <w:rFonts w:eastAsia="Calibri"/>
                <w:sz w:val="16"/>
                <w:szCs w:val="16"/>
                <w:lang w:eastAsia="en-US"/>
              </w:rPr>
              <w:t xml:space="preserve"> 1002 (песочно-желтый), </w:t>
            </w:r>
            <w:r w:rsidRPr="00E95B36">
              <w:rPr>
                <w:rFonts w:eastAsia="Calibri"/>
                <w:sz w:val="16"/>
                <w:szCs w:val="16"/>
                <w:lang w:val="en-US" w:eastAsia="en-US"/>
              </w:rPr>
              <w:t>RAL</w:t>
            </w:r>
            <w:r w:rsidRPr="00E95B36">
              <w:rPr>
                <w:rFonts w:eastAsia="Calibri"/>
                <w:sz w:val="16"/>
                <w:szCs w:val="16"/>
                <w:lang w:eastAsia="en-US"/>
              </w:rPr>
              <w:t xml:space="preserve"> 1006 (кукурузно-желтый), </w:t>
            </w:r>
            <w:r w:rsidRPr="00E95B36">
              <w:rPr>
                <w:rFonts w:eastAsia="Calibri"/>
                <w:sz w:val="16"/>
                <w:szCs w:val="16"/>
                <w:lang w:val="en-US" w:eastAsia="en-US"/>
              </w:rPr>
              <w:t>RAL</w:t>
            </w:r>
            <w:r w:rsidRPr="00E95B36">
              <w:rPr>
                <w:rFonts w:eastAsia="Calibri"/>
                <w:sz w:val="16"/>
                <w:szCs w:val="16"/>
                <w:lang w:eastAsia="en-US"/>
              </w:rPr>
              <w:t xml:space="preserve"> 1011(коричнево-бежевый), </w:t>
            </w:r>
            <w:r w:rsidRPr="00E95B36">
              <w:rPr>
                <w:rFonts w:eastAsia="Calibri"/>
                <w:sz w:val="16"/>
                <w:szCs w:val="16"/>
                <w:lang w:val="en-US" w:eastAsia="en-US"/>
              </w:rPr>
              <w:t>RAL</w:t>
            </w:r>
            <w:r w:rsidRPr="00E95B36">
              <w:rPr>
                <w:rFonts w:eastAsia="Calibri"/>
                <w:sz w:val="16"/>
                <w:szCs w:val="16"/>
                <w:lang w:eastAsia="en-US"/>
              </w:rPr>
              <w:t xml:space="preserve"> 1013 (жемчужно-белый), </w:t>
            </w:r>
            <w:r w:rsidRPr="00E95B36">
              <w:rPr>
                <w:rFonts w:eastAsia="Calibri"/>
                <w:sz w:val="16"/>
                <w:szCs w:val="16"/>
                <w:lang w:val="en-US" w:eastAsia="en-US"/>
              </w:rPr>
              <w:t>RAL</w:t>
            </w:r>
            <w:r w:rsidRPr="00E95B36">
              <w:rPr>
                <w:rFonts w:eastAsia="Calibri"/>
                <w:sz w:val="16"/>
                <w:szCs w:val="16"/>
                <w:lang w:eastAsia="en-US"/>
              </w:rPr>
              <w:t xml:space="preserve"> 1014 (слоновая кость), </w:t>
            </w:r>
            <w:r w:rsidRPr="00E95B36">
              <w:rPr>
                <w:rFonts w:eastAsia="Calibri"/>
                <w:sz w:val="16"/>
                <w:szCs w:val="16"/>
                <w:lang w:val="en-US" w:eastAsia="en-US"/>
              </w:rPr>
              <w:t>RAL</w:t>
            </w:r>
            <w:r w:rsidRPr="00E95B36">
              <w:rPr>
                <w:rFonts w:eastAsia="Calibri"/>
                <w:sz w:val="16"/>
                <w:szCs w:val="16"/>
                <w:lang w:eastAsia="en-US"/>
              </w:rPr>
              <w:t xml:space="preserve"> 1015 (светлая слоновая кость), </w:t>
            </w:r>
            <w:r w:rsidRPr="00E95B36">
              <w:rPr>
                <w:rFonts w:eastAsia="Calibri"/>
                <w:sz w:val="16"/>
                <w:szCs w:val="16"/>
                <w:lang w:val="en-US" w:eastAsia="en-US"/>
              </w:rPr>
              <w:t>RAL</w:t>
            </w:r>
            <w:r w:rsidRPr="00E95B36">
              <w:rPr>
                <w:rFonts w:eastAsia="Calibri"/>
                <w:sz w:val="16"/>
                <w:szCs w:val="16"/>
                <w:lang w:eastAsia="en-US"/>
              </w:rPr>
              <w:t xml:space="preserve"> 1019 (серо-бежевый), </w:t>
            </w:r>
            <w:r w:rsidRPr="00E95B36">
              <w:rPr>
                <w:rFonts w:eastAsia="Calibri"/>
                <w:sz w:val="16"/>
                <w:szCs w:val="16"/>
                <w:lang w:val="en-US" w:eastAsia="en-US"/>
              </w:rPr>
              <w:t>RAL</w:t>
            </w:r>
            <w:r w:rsidRPr="00E95B36">
              <w:rPr>
                <w:rFonts w:eastAsia="Calibri"/>
                <w:sz w:val="16"/>
                <w:szCs w:val="16"/>
                <w:lang w:eastAsia="en-US"/>
              </w:rPr>
              <w:t xml:space="preserve"> 1024 (охра желтая), </w:t>
            </w:r>
            <w:r w:rsidRPr="00E95B36">
              <w:rPr>
                <w:rFonts w:eastAsia="Calibri"/>
                <w:sz w:val="16"/>
                <w:szCs w:val="16"/>
                <w:lang w:val="en-US" w:eastAsia="en-US"/>
              </w:rPr>
              <w:t>RAL</w:t>
            </w:r>
            <w:r w:rsidRPr="00E95B36">
              <w:rPr>
                <w:rFonts w:eastAsia="Calibri"/>
                <w:sz w:val="16"/>
                <w:szCs w:val="16"/>
                <w:lang w:eastAsia="en-US"/>
              </w:rPr>
              <w:t xml:space="preserve"> 1034 (пастельно-желтый); различных тонов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различных тонов красного цвета (</w:t>
            </w:r>
            <w:r w:rsidRPr="00E95B36">
              <w:rPr>
                <w:rFonts w:eastAsia="Calibri"/>
                <w:sz w:val="16"/>
                <w:szCs w:val="16"/>
                <w:lang w:val="en-US" w:eastAsia="en-US"/>
              </w:rPr>
              <w:t>RAL</w:t>
            </w:r>
            <w:r w:rsidRPr="00E95B36">
              <w:rPr>
                <w:rFonts w:eastAsia="Calibri"/>
                <w:sz w:val="16"/>
                <w:szCs w:val="16"/>
                <w:lang w:eastAsia="en-US"/>
              </w:rPr>
              <w:t xml:space="preserve"> 3009 (оксид красный), </w:t>
            </w:r>
            <w:r w:rsidRPr="00E95B36">
              <w:rPr>
                <w:rFonts w:eastAsia="Calibri"/>
                <w:sz w:val="16"/>
                <w:szCs w:val="16"/>
                <w:lang w:val="en-US" w:eastAsia="en-US"/>
              </w:rPr>
              <w:t>RAL</w:t>
            </w:r>
            <w:r w:rsidRPr="00E95B36">
              <w:rPr>
                <w:rFonts w:eastAsia="Calibri"/>
                <w:sz w:val="16"/>
                <w:szCs w:val="16"/>
                <w:lang w:eastAsia="en-US"/>
              </w:rPr>
              <w:t xml:space="preserve"> 3012 (бежево-красный), </w:t>
            </w:r>
            <w:r w:rsidRPr="00E95B36">
              <w:rPr>
                <w:rFonts w:eastAsia="Calibri"/>
                <w:sz w:val="16"/>
                <w:szCs w:val="16"/>
                <w:lang w:val="en-US" w:eastAsia="en-US"/>
              </w:rPr>
              <w:t>RAL</w:t>
            </w:r>
            <w:r w:rsidRPr="00E95B36">
              <w:rPr>
                <w:rFonts w:eastAsia="Calibri"/>
                <w:sz w:val="16"/>
                <w:szCs w:val="16"/>
                <w:lang w:eastAsia="en-US"/>
              </w:rPr>
              <w:t xml:space="preserve"> 3017 (розовый); различных тонов фиолетового цвета (</w:t>
            </w:r>
            <w:r w:rsidRPr="00E95B36">
              <w:rPr>
                <w:rFonts w:eastAsia="Calibri"/>
                <w:sz w:val="16"/>
                <w:szCs w:val="16"/>
                <w:lang w:val="en-US" w:eastAsia="en-US"/>
              </w:rPr>
              <w:t>RAL</w:t>
            </w:r>
            <w:r w:rsidRPr="00E95B36">
              <w:rPr>
                <w:rFonts w:eastAsia="Calibri"/>
                <w:sz w:val="16"/>
                <w:szCs w:val="16"/>
                <w:lang w:eastAsia="en-US"/>
              </w:rPr>
              <w:t xml:space="preserve"> 4009 (пастельно-фиолетовый); </w:t>
            </w:r>
            <w:r w:rsidRPr="00E95B36">
              <w:rPr>
                <w:rFonts w:eastAsia="Calibri"/>
                <w:sz w:val="16"/>
                <w:szCs w:val="16"/>
                <w:lang w:val="en-US" w:eastAsia="en-US"/>
              </w:rPr>
              <w:t>RAL</w:t>
            </w:r>
            <w:r w:rsidRPr="00E95B36">
              <w:rPr>
                <w:rFonts w:eastAsia="Calibri"/>
                <w:sz w:val="16"/>
                <w:szCs w:val="16"/>
                <w:lang w:eastAsia="en-US"/>
              </w:rPr>
              <w:t xml:space="preserve"> 4011 (</w:t>
            </w:r>
            <w:r w:rsidRPr="00E95B36">
              <w:rPr>
                <w:rFonts w:eastAsia="Calibri"/>
                <w:iCs/>
                <w:color w:val="000000"/>
                <w:sz w:val="16"/>
                <w:szCs w:val="16"/>
                <w:lang w:eastAsia="en-US"/>
              </w:rPr>
              <w:t>перламутрово</w:t>
            </w:r>
            <w:r w:rsidRPr="00E95B36">
              <w:rPr>
                <w:rFonts w:eastAsia="Calibri"/>
                <w:sz w:val="16"/>
                <w:szCs w:val="16"/>
                <w:lang w:eastAsia="en-US"/>
              </w:rPr>
              <w:t>-фиолетовый); различных тонов зеленого цвета (</w:t>
            </w:r>
            <w:r w:rsidRPr="00E95B36">
              <w:rPr>
                <w:rFonts w:eastAsia="Calibri"/>
                <w:sz w:val="16"/>
                <w:szCs w:val="16"/>
                <w:lang w:val="en-US" w:eastAsia="en-US"/>
              </w:rPr>
              <w:t>RAL</w:t>
            </w:r>
            <w:r w:rsidRPr="00E95B36">
              <w:rPr>
                <w:rFonts w:eastAsia="Calibri"/>
                <w:sz w:val="16"/>
                <w:szCs w:val="16"/>
                <w:lang w:eastAsia="en-US"/>
              </w:rPr>
              <w:t xml:space="preserve"> 6019 (бело-зеленый), </w:t>
            </w:r>
            <w:r w:rsidRPr="00E95B36">
              <w:rPr>
                <w:rFonts w:eastAsia="Calibri"/>
                <w:sz w:val="16"/>
                <w:szCs w:val="16"/>
                <w:lang w:val="en-US" w:eastAsia="en-US"/>
              </w:rPr>
              <w:t>RAL</w:t>
            </w:r>
            <w:r w:rsidRPr="00E95B36">
              <w:rPr>
                <w:rFonts w:eastAsia="Calibri"/>
                <w:sz w:val="16"/>
                <w:szCs w:val="16"/>
                <w:lang w:eastAsia="en-US"/>
              </w:rPr>
              <w:t xml:space="preserve"> 6021 (бледно-зеленый); различных тонов серого цвета (</w:t>
            </w:r>
            <w:r w:rsidRPr="00E95B36">
              <w:rPr>
                <w:rFonts w:eastAsia="Calibri"/>
                <w:sz w:val="16"/>
                <w:szCs w:val="16"/>
                <w:lang w:val="en-US" w:eastAsia="en-US"/>
              </w:rPr>
              <w:t>RAL</w:t>
            </w:r>
            <w:r w:rsidRPr="00E95B36">
              <w:rPr>
                <w:rFonts w:eastAsia="Calibri"/>
                <w:sz w:val="16"/>
                <w:szCs w:val="16"/>
                <w:lang w:eastAsia="en-US"/>
              </w:rPr>
              <w:t xml:space="preserve"> 7004 (сигнальный серый),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7035 (светло-серый),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w:t>
            </w:r>
            <w:r w:rsidRPr="00E95B36">
              <w:rPr>
                <w:rFonts w:eastAsia="Calibri"/>
                <w:sz w:val="16"/>
                <w:szCs w:val="16"/>
                <w:lang w:val="en-US" w:eastAsia="en-US"/>
              </w:rPr>
              <w:t>RAL</w:t>
            </w:r>
            <w:r w:rsidRPr="00E95B36">
              <w:rPr>
                <w:rFonts w:eastAsia="Calibri"/>
                <w:sz w:val="16"/>
                <w:szCs w:val="16"/>
                <w:lang w:eastAsia="en-US"/>
              </w:rPr>
              <w:t xml:space="preserve"> 7047 (телегрей 4); различных тонов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8003 (глиняный коричневый); </w:t>
            </w:r>
            <w:r w:rsidRPr="00E95B36">
              <w:rPr>
                <w:rFonts w:eastAsia="Calibri"/>
                <w:sz w:val="16"/>
                <w:szCs w:val="16"/>
                <w:lang w:val="en-US" w:eastAsia="en-US"/>
              </w:rPr>
              <w:t>RAL</w:t>
            </w:r>
            <w:r w:rsidRPr="00E95B36">
              <w:rPr>
                <w:rFonts w:eastAsia="Calibri"/>
                <w:sz w:val="16"/>
                <w:szCs w:val="16"/>
                <w:lang w:eastAsia="en-US"/>
              </w:rPr>
              <w:t xml:space="preserve"> 8004 (медно-коричневый);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8016 (махагон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различных тонов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9002 (светло-серый), </w:t>
            </w:r>
            <w:r w:rsidRPr="00E95B36">
              <w:rPr>
                <w:rFonts w:eastAsia="Calibri"/>
                <w:sz w:val="16"/>
                <w:szCs w:val="16"/>
                <w:lang w:val="en-US" w:eastAsia="en-US"/>
              </w:rPr>
              <w:t>RAL</w:t>
            </w:r>
            <w:r w:rsidRPr="00E95B36">
              <w:rPr>
                <w:rFonts w:eastAsia="Calibri"/>
                <w:sz w:val="16"/>
                <w:szCs w:val="16"/>
                <w:lang w:eastAsia="en-US"/>
              </w:rPr>
              <w:t xml:space="preserve"> 9010 (белый). При использовании в отделке фасадов натуральных материалов сохранять их натуральные цвета.</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различных тонах серого цвета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7036 (платиново-серый),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различных тонах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8014 (сепия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w:t>
            </w:r>
            <w:r w:rsidRPr="00E95B36">
              <w:rPr>
                <w:rFonts w:eastAsia="Calibri"/>
                <w:sz w:val="16"/>
                <w:szCs w:val="16"/>
                <w:lang w:val="en-US" w:eastAsia="en-US"/>
              </w:rPr>
              <w:t>RAL</w:t>
            </w:r>
            <w:r w:rsidRPr="00E95B36">
              <w:rPr>
                <w:rFonts w:eastAsia="Calibri"/>
                <w:sz w:val="16"/>
                <w:szCs w:val="16"/>
                <w:lang w:eastAsia="en-US"/>
              </w:rPr>
              <w:t xml:space="preserve"> 8019 (серо-коричневый), </w:t>
            </w:r>
            <w:r w:rsidRPr="00E95B36">
              <w:rPr>
                <w:rFonts w:eastAsia="Calibri"/>
                <w:sz w:val="16"/>
                <w:szCs w:val="16"/>
                <w:lang w:val="en-US" w:eastAsia="en-US"/>
              </w:rPr>
              <w:t>RAL</w:t>
            </w:r>
            <w:r w:rsidRPr="00E95B36">
              <w:rPr>
                <w:rFonts w:eastAsia="Calibri"/>
                <w:sz w:val="16"/>
                <w:szCs w:val="16"/>
                <w:lang w:eastAsia="en-US"/>
              </w:rPr>
              <w:t xml:space="preserve"> 8025 (бледно-коричневый), </w:t>
            </w:r>
            <w:r w:rsidRPr="00E95B36">
              <w:rPr>
                <w:rFonts w:eastAsia="Calibri"/>
                <w:sz w:val="16"/>
                <w:szCs w:val="16"/>
                <w:lang w:val="en-US" w:eastAsia="en-US"/>
              </w:rPr>
              <w:t>RAL</w:t>
            </w:r>
            <w:r w:rsidRPr="00E95B36">
              <w:rPr>
                <w:rFonts w:eastAsia="Calibri"/>
                <w:sz w:val="16"/>
                <w:szCs w:val="16"/>
                <w:lang w:eastAsia="en-US"/>
              </w:rPr>
              <w:t xml:space="preserve"> 8028 (терракотовый); различных тонах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9010 (белый), </w:t>
            </w:r>
            <w:r w:rsidRPr="00E95B36">
              <w:rPr>
                <w:rFonts w:eastAsia="Calibri"/>
                <w:sz w:val="16"/>
                <w:szCs w:val="16"/>
                <w:lang w:val="en-US" w:eastAsia="en-US"/>
              </w:rPr>
              <w:t>RAL</w:t>
            </w:r>
            <w:r w:rsidRPr="00E95B36">
              <w:rPr>
                <w:rFonts w:eastAsia="Calibri"/>
                <w:sz w:val="16"/>
                <w:szCs w:val="16"/>
                <w:lang w:eastAsia="en-US"/>
              </w:rPr>
              <w:t xml:space="preserve"> 9011 (графитно-черный).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допускаются </w:t>
            </w:r>
            <w:r w:rsidRPr="00E95B36">
              <w:rPr>
                <w:rFonts w:eastAsia="Calibri"/>
                <w:sz w:val="16"/>
                <w:szCs w:val="16"/>
                <w:lang w:val="en-US" w:eastAsia="en-US"/>
              </w:rPr>
              <w:t>RAL</w:t>
            </w:r>
            <w:r w:rsidRPr="00E95B36">
              <w:rPr>
                <w:rFonts w:eastAsia="Calibri"/>
                <w:sz w:val="16"/>
                <w:szCs w:val="16"/>
                <w:lang w:eastAsia="en-US"/>
              </w:rPr>
              <w:t xml:space="preserve"> 3004 (пурпурно-красный); </w:t>
            </w:r>
            <w:r w:rsidRPr="00E95B36">
              <w:rPr>
                <w:rFonts w:eastAsia="Calibri"/>
                <w:sz w:val="16"/>
                <w:szCs w:val="16"/>
                <w:lang w:val="en-US" w:eastAsia="en-US"/>
              </w:rPr>
              <w:t>RAL</w:t>
            </w:r>
            <w:r w:rsidRPr="00E95B36">
              <w:rPr>
                <w:rFonts w:eastAsia="Calibri"/>
                <w:sz w:val="16"/>
                <w:szCs w:val="16"/>
                <w:lang w:eastAsia="en-US"/>
              </w:rPr>
              <w:t xml:space="preserve"> 6003 (оливково-зеленый), </w:t>
            </w:r>
            <w:r w:rsidRPr="00E95B36">
              <w:rPr>
                <w:rFonts w:eastAsia="Calibri"/>
                <w:sz w:val="16"/>
                <w:szCs w:val="16"/>
                <w:lang w:val="en-US" w:eastAsia="en-US"/>
              </w:rPr>
              <w:t>RAL</w:t>
            </w:r>
            <w:r w:rsidRPr="00E95B36">
              <w:rPr>
                <w:rFonts w:eastAsia="Calibri"/>
                <w:sz w:val="16"/>
                <w:szCs w:val="16"/>
                <w:lang w:eastAsia="en-US"/>
              </w:rPr>
              <w:t xml:space="preserve"> 6028 (сосновый зеленый);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E95B36" w:rsidRDefault="009D1141" w:rsidP="00D56370">
            <w:pPr>
              <w:tabs>
                <w:tab w:val="left" w:pos="142"/>
              </w:tabs>
              <w:suppressAutoHyphens/>
              <w:jc w:val="both"/>
              <w:rPr>
                <w:rFonts w:cs="Calibri"/>
                <w:sz w:val="16"/>
                <w:szCs w:val="16"/>
                <w:lang w:eastAsia="zh-CN"/>
              </w:rPr>
            </w:pPr>
            <w:r w:rsidRPr="00E95B36">
              <w:rPr>
                <w:i/>
                <w:sz w:val="16"/>
                <w:szCs w:val="16"/>
                <w:lang w:eastAsia="zh-CN"/>
              </w:rPr>
              <w:t xml:space="preserve">Минимальный процент озеленения земельного участка  </w:t>
            </w:r>
            <w:r w:rsidRPr="00E95B36">
              <w:rPr>
                <w:rFonts w:cs="Calibri"/>
                <w:sz w:val="16"/>
                <w:szCs w:val="16"/>
                <w:lang w:eastAsia="zh-CN"/>
              </w:rPr>
              <w:t>– 7%.</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E95B36" w:rsidRDefault="009D1141" w:rsidP="00D56370">
            <w:pPr>
              <w:tabs>
                <w:tab w:val="left" w:pos="142"/>
              </w:tabs>
              <w:suppressAutoHyphens/>
              <w:jc w:val="both"/>
              <w:rPr>
                <w:rFonts w:cs="Calibri"/>
                <w:sz w:val="16"/>
                <w:szCs w:val="16"/>
                <w:lang w:eastAsia="zh-CN"/>
              </w:rPr>
            </w:pPr>
            <w:r w:rsidRPr="00E95B36">
              <w:rPr>
                <w:sz w:val="16"/>
                <w:szCs w:val="16"/>
                <w:lang w:eastAsia="zh-CN"/>
              </w:rPr>
              <w:t>При озеленении необходимо обеспечить посадку крупномерных деревьев и кустарников высотой не менее 2 метров</w:t>
            </w:r>
            <w:r w:rsidRPr="00E95B36">
              <w:rPr>
                <w:rFonts w:cs="Calibri"/>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E95B36" w:rsidRDefault="009D1141" w:rsidP="00D56370">
            <w:pPr>
              <w:tabs>
                <w:tab w:val="left" w:pos="142"/>
              </w:tabs>
              <w:suppressAutoHyphens/>
              <w:jc w:val="both"/>
              <w:rPr>
                <w:rFonts w:cs="Calibri"/>
                <w:i/>
                <w:sz w:val="16"/>
                <w:szCs w:val="16"/>
                <w:lang w:eastAsia="zh-CN"/>
              </w:rPr>
            </w:pPr>
            <w:r w:rsidRPr="00E95B36">
              <w:rPr>
                <w:rFonts w:cs="Calibri"/>
                <w:i/>
                <w:sz w:val="16"/>
                <w:szCs w:val="16"/>
                <w:lang w:eastAsia="zh-CN"/>
              </w:rPr>
              <w:t>Требования к мощению земельного участка:</w:t>
            </w:r>
          </w:p>
          <w:p w:rsidR="009D1141" w:rsidRPr="00E95B36" w:rsidRDefault="009D1141" w:rsidP="00D56370">
            <w:pPr>
              <w:tabs>
                <w:tab w:val="left" w:pos="142"/>
              </w:tabs>
              <w:suppressAutoHyphens/>
              <w:jc w:val="both"/>
              <w:rPr>
                <w:sz w:val="16"/>
                <w:szCs w:val="16"/>
                <w:lang w:eastAsia="zh-CN"/>
              </w:rPr>
            </w:pPr>
            <w:r w:rsidRPr="00E95B36">
              <w:rPr>
                <w:rFonts w:cs="Calibri"/>
                <w:sz w:val="16"/>
                <w:szCs w:val="16"/>
                <w:lang w:eastAsia="zh-CN"/>
              </w:rPr>
              <w:t xml:space="preserve">Не застроенные и не озеленённые части </w:t>
            </w:r>
            <w:r w:rsidRPr="00E95B36">
              <w:rPr>
                <w:sz w:val="16"/>
                <w:szCs w:val="16"/>
                <w:lang w:eastAsia="zh-CN"/>
              </w:rPr>
              <w:t>земельного участка</w:t>
            </w:r>
            <w:r w:rsidRPr="00E95B36">
              <w:rPr>
                <w:rFonts w:cs="Calibri"/>
                <w:sz w:val="16"/>
                <w:szCs w:val="16"/>
                <w:lang w:eastAsia="zh-CN"/>
              </w:rPr>
              <w:t xml:space="preserve"> должны быть замощены </w:t>
            </w:r>
            <w:r w:rsidRPr="00E95B36">
              <w:rPr>
                <w:sz w:val="16"/>
                <w:szCs w:val="16"/>
                <w:lang w:eastAsia="zh-CN"/>
              </w:rPr>
              <w:t>плиткой из натурального камня, гранитной брусчаткой различных тонов бежевого или серого цвета, деревянной доской. Бордюры должны быть изготовлены из гранита и соответствовать цвету покрытия.</w:t>
            </w:r>
            <w:r w:rsidRPr="00E95B36">
              <w:rPr>
                <w:rFonts w:cs="Calibri"/>
                <w:sz w:val="16"/>
                <w:szCs w:val="16"/>
                <w:lang w:eastAsia="zh-CN"/>
              </w:rPr>
              <w:t xml:space="preserve"> Конструкция покрытия должна обеспечивать </w:t>
            </w:r>
            <w:r w:rsidRPr="00E95B36">
              <w:rPr>
                <w:sz w:val="16"/>
                <w:szCs w:val="16"/>
                <w:lang w:eastAsia="zh-CN"/>
              </w:rPr>
              <w:t>возможность проезда пожарных машин.</w:t>
            </w:r>
          </w:p>
          <w:p w:rsidR="009D1141" w:rsidRPr="00E95B36" w:rsidRDefault="009D1141" w:rsidP="00D56370">
            <w:pPr>
              <w:jc w:val="both"/>
              <w:rPr>
                <w:rFonts w:eastAsia="Calibri"/>
                <w:sz w:val="16"/>
                <w:szCs w:val="16"/>
                <w:lang w:eastAsia="en-US"/>
              </w:rPr>
            </w:pPr>
            <w:r w:rsidRPr="00E95B36">
              <w:rPr>
                <w:rFonts w:eastAsia="Calibri"/>
                <w:i/>
                <w:sz w:val="16"/>
                <w:szCs w:val="16"/>
                <w:lang w:eastAsia="en-US"/>
              </w:rPr>
              <w:t>Ограждение земельного участка</w:t>
            </w:r>
            <w:r w:rsidRPr="00E95B36">
              <w:rPr>
                <w:rFonts w:eastAsia="Calibri"/>
                <w:sz w:val="16"/>
                <w:szCs w:val="16"/>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E95B36" w:rsidRDefault="009D1141" w:rsidP="00D56370">
            <w:pPr>
              <w:widowControl w:val="0"/>
              <w:tabs>
                <w:tab w:val="left" w:pos="142"/>
                <w:tab w:val="left" w:pos="284"/>
              </w:tabs>
              <w:autoSpaceDE w:val="0"/>
              <w:jc w:val="both"/>
              <w:rPr>
                <w:rFonts w:eastAsia="Calibri"/>
                <w:i/>
                <w:sz w:val="16"/>
                <w:szCs w:val="16"/>
                <w:lang w:eastAsia="en-US"/>
              </w:rPr>
            </w:pPr>
            <w:r w:rsidRPr="00E95B36">
              <w:rPr>
                <w:rFonts w:eastAsia="Calibri"/>
                <w:i/>
                <w:sz w:val="16"/>
                <w:szCs w:val="16"/>
                <w:lang w:eastAsia="en-US"/>
              </w:rPr>
              <w:t>Стоянки автомобилей:</w:t>
            </w:r>
          </w:p>
          <w:p w:rsidR="009D1141" w:rsidRPr="00E95B36" w:rsidRDefault="009D1141" w:rsidP="00D56370">
            <w:pPr>
              <w:widowControl w:val="0"/>
              <w:tabs>
                <w:tab w:val="left" w:pos="142"/>
                <w:tab w:val="left" w:pos="284"/>
              </w:tabs>
              <w:autoSpaceDE w:val="0"/>
              <w:jc w:val="both"/>
              <w:rPr>
                <w:rFonts w:eastAsia="Calibri"/>
                <w:sz w:val="16"/>
                <w:szCs w:val="16"/>
                <w:lang w:eastAsia="en-US"/>
              </w:rPr>
            </w:pPr>
            <w:r w:rsidRPr="00E95B36">
              <w:rPr>
                <w:rFonts w:eastAsia="Calibri"/>
                <w:sz w:val="16"/>
                <w:szCs w:val="16"/>
                <w:lang w:eastAsia="en-US"/>
              </w:rPr>
              <w:t>Количество машино-мест определяется согласно пункту 3 статьи 22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Габариты машино-места – 5,3 м х 2,5 м, для инвалидов, пользующихся креслами-колясками, – 6,0 м х 3,6 м.</w:t>
            </w:r>
          </w:p>
          <w:p w:rsidR="009D1141" w:rsidRPr="00E95B36" w:rsidRDefault="009D1141" w:rsidP="00D56370">
            <w:pPr>
              <w:widowControl w:val="0"/>
              <w:tabs>
                <w:tab w:val="left" w:pos="142"/>
                <w:tab w:val="left" w:pos="284"/>
              </w:tabs>
              <w:autoSpaceDE w:val="0"/>
              <w:jc w:val="both"/>
              <w:rPr>
                <w:rFonts w:eastAsia="Calibri"/>
                <w:i/>
                <w:sz w:val="16"/>
                <w:szCs w:val="16"/>
                <w:lang w:eastAsia="en-US"/>
              </w:rPr>
            </w:pPr>
            <w:r w:rsidRPr="00E95B36">
              <w:rPr>
                <w:rFonts w:eastAsia="Calibri"/>
                <w:sz w:val="16"/>
                <w:szCs w:val="16"/>
                <w:lang w:eastAsia="en-US"/>
              </w:rPr>
              <w:t>Стоянка автомобилей допускается только в подземном виде.</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Размещение зданий, строений, сооружений временного (сезонного) назначения, не являющихся объектами капитального строительства</w:t>
            </w:r>
            <w:r w:rsidRPr="00E95B36">
              <w:rPr>
                <w:sz w:val="16"/>
                <w:szCs w:val="16"/>
                <w:lang w:eastAsia="zh-CN"/>
              </w:rPr>
              <w:t>, не допускается.</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eastAsia="Calibri"/>
                <w:sz w:val="16"/>
                <w:szCs w:val="16"/>
                <w:lang w:val="en-US" w:eastAsia="en-US"/>
              </w:rPr>
              <w:t>II</w:t>
            </w:r>
            <w:r w:rsidRPr="00E95B36">
              <w:rPr>
                <w:rFonts w:ascii="Times New Roman" w:eastAsia="Calibri" w:hAnsi="Times New Roman" w:cs="Times New Roman"/>
                <w:sz w:val="16"/>
                <w:szCs w:val="16"/>
              </w:rPr>
              <w:t xml:space="preserve">. </w:t>
            </w:r>
            <w:r w:rsidRPr="00E95B36">
              <w:rPr>
                <w:rFonts w:ascii="Times New Roman" w:hAnsi="Times New Roman" w:cs="Times New Roman"/>
                <w:sz w:val="16"/>
                <w:szCs w:val="16"/>
              </w:rPr>
              <w:t>Условно разрешённые виды и параметры использования земельных участков и объектов капитального строительства: нет.</w:t>
            </w:r>
          </w:p>
          <w:p w:rsidR="009D1141" w:rsidRPr="00E95B36" w:rsidRDefault="009D1141" w:rsidP="00D56370">
            <w:pPr>
              <w:jc w:val="both"/>
              <w:rPr>
                <w:sz w:val="16"/>
                <w:szCs w:val="16"/>
              </w:rPr>
            </w:pPr>
            <w:r w:rsidRPr="00E95B36">
              <w:rPr>
                <w:sz w:val="16"/>
                <w:szCs w:val="16"/>
                <w:lang w:val="en-US"/>
              </w:rPr>
              <w:t>III</w:t>
            </w:r>
            <w:r w:rsidRPr="00E95B36">
              <w:rPr>
                <w:sz w:val="16"/>
                <w:szCs w:val="16"/>
              </w:rPr>
              <w:t>. Вспомогательные виды и параметры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Обслуживание автотранспорта.</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Стоянки автомобилей.</w:t>
            </w:r>
          </w:p>
          <w:p w:rsidR="009D1141" w:rsidRPr="00E95B36" w:rsidRDefault="009D1141" w:rsidP="00D56370">
            <w:pPr>
              <w:widowControl w:val="0"/>
              <w:tabs>
                <w:tab w:val="left" w:pos="142"/>
                <w:tab w:val="left" w:pos="284"/>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Габариты машино-места – 5,3 м х 2,5 м, для инвалидов, пользующихся креслами-колясками, – 6,0 м х 3,6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Стоянка автомобилей допускается только в подземном виде.</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17 м, в том числе до карниза скатной кровли, парапета плоской кровли – 12 м.</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jc w:val="both"/>
              <w:rPr>
                <w:bCs/>
                <w:sz w:val="16"/>
                <w:szCs w:val="16"/>
              </w:rPr>
            </w:pPr>
            <w:r w:rsidRPr="00E95B36">
              <w:rPr>
                <w:sz w:val="16"/>
                <w:szCs w:val="16"/>
              </w:rPr>
              <w:t xml:space="preserve">Описание вида разрешенного использования земельного участка - </w:t>
            </w:r>
            <w:r w:rsidRPr="00E95B36">
              <w:rPr>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 w:val="left" w:pos="284"/>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17 м, в том числе до карниза скатной кровли, парапета плоской кровли – 12 м.</w:t>
            </w:r>
          </w:p>
          <w:p w:rsidR="009D1141" w:rsidRPr="00E95B36" w:rsidRDefault="009D1141" w:rsidP="00D56370">
            <w:pPr>
              <w:tabs>
                <w:tab w:val="left" w:pos="142"/>
                <w:tab w:val="left" w:pos="284"/>
              </w:tabs>
              <w:suppressAutoHyphens/>
              <w:jc w:val="both"/>
              <w:rPr>
                <w:sz w:val="16"/>
                <w:szCs w:val="16"/>
                <w:lang w:eastAsia="zh-CN"/>
              </w:rPr>
            </w:pPr>
            <w:r w:rsidRPr="00E95B36">
              <w:rPr>
                <w:sz w:val="16"/>
                <w:szCs w:val="16"/>
                <w:lang w:eastAsia="zh-CN"/>
              </w:rPr>
              <w:t>Параметры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sz w:val="16"/>
                <w:szCs w:val="16"/>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lang w:eastAsia="zh-CN"/>
              </w:rPr>
            </w:pPr>
            <w:r w:rsidRPr="00E95B36">
              <w:rPr>
                <w:sz w:val="16"/>
                <w:szCs w:val="16"/>
              </w:rPr>
              <w:t xml:space="preserve">2. </w:t>
            </w:r>
            <w:r w:rsidRPr="00E95B36">
              <w:rPr>
                <w:sz w:val="16"/>
                <w:szCs w:val="16"/>
                <w:lang w:eastAsia="zh-CN"/>
              </w:rPr>
              <w:t>Статья 64.9. Зона делового, общественного и коммерческого назначения (ОДЗ-201/130/ПА) – подземная автостоянка в границах улиц 3-го Июля-Кожова-Седова.</w:t>
            </w:r>
          </w:p>
          <w:p w:rsidR="009D1141" w:rsidRPr="00E95B36" w:rsidRDefault="009D1141" w:rsidP="00D56370">
            <w:pPr>
              <w:jc w:val="both"/>
              <w:rPr>
                <w:sz w:val="16"/>
                <w:szCs w:val="16"/>
                <w:lang w:eastAsia="zh-CN"/>
              </w:rPr>
            </w:pPr>
            <w:r w:rsidRPr="00E95B36">
              <w:rPr>
                <w:sz w:val="16"/>
                <w:szCs w:val="16"/>
                <w:lang w:val="en-US" w:eastAsia="zh-CN"/>
              </w:rPr>
              <w:t>I</w:t>
            </w:r>
            <w:r w:rsidRPr="00E95B36">
              <w:rPr>
                <w:sz w:val="16"/>
                <w:szCs w:val="16"/>
                <w:lang w:eastAsia="zh-CN"/>
              </w:rPr>
              <w:t xml:space="preserve">. </w:t>
            </w:r>
            <w:r w:rsidRPr="00E95B36">
              <w:rPr>
                <w:sz w:val="16"/>
                <w:szCs w:val="16"/>
              </w:rPr>
              <w:t>Основные виды и параметры разрешённого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Обслуживание автотранспорта.</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Стоянки автомобилей.</w:t>
            </w:r>
          </w:p>
          <w:p w:rsidR="009D1141" w:rsidRPr="00E95B36" w:rsidRDefault="009D1141" w:rsidP="00D56370">
            <w:pPr>
              <w:tabs>
                <w:tab w:val="left" w:pos="142"/>
                <w:tab w:val="left" w:pos="302"/>
              </w:tabs>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размеры земельных участков.</w:t>
            </w:r>
          </w:p>
          <w:p w:rsidR="009D1141" w:rsidRPr="00E95B36" w:rsidRDefault="009D1141" w:rsidP="00D56370">
            <w:pPr>
              <w:widowControl w:val="0"/>
              <w:tabs>
                <w:tab w:val="left" w:pos="142"/>
              </w:tabs>
              <w:autoSpaceDE w:val="0"/>
              <w:autoSpaceDN w:val="0"/>
              <w:adjustRightInd w:val="0"/>
              <w:jc w:val="both"/>
              <w:rPr>
                <w:rFonts w:eastAsia="Calibri"/>
                <w:sz w:val="16"/>
                <w:szCs w:val="16"/>
                <w:lang w:eastAsia="en-US"/>
              </w:rPr>
            </w:pPr>
            <w:r w:rsidRPr="00E95B36">
              <w:rPr>
                <w:rFonts w:eastAsia="Calibri"/>
                <w:sz w:val="16"/>
                <w:szCs w:val="16"/>
                <w:lang w:eastAsia="en-US"/>
              </w:rPr>
              <w:t>Минимальный размер земельного участка – 0,30 га.</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rFonts w:eastAsia="Calibri"/>
                <w:sz w:val="16"/>
                <w:szCs w:val="16"/>
                <w:lang w:eastAsia="en-US"/>
              </w:rPr>
              <w:t>Максимальный размер земельного участка – 0,31 га.</w:t>
            </w:r>
          </w:p>
          <w:p w:rsidR="009D1141" w:rsidRPr="00E95B36" w:rsidRDefault="009D1141" w:rsidP="00D56370">
            <w:pPr>
              <w:widowControl w:val="0"/>
              <w:tabs>
                <w:tab w:val="left" w:pos="142"/>
                <w:tab w:val="left" w:pos="284"/>
              </w:tabs>
              <w:autoSpaceDE w:val="0"/>
              <w:autoSpaceDN w:val="0"/>
              <w:adjustRightInd w:val="0"/>
              <w:jc w:val="both"/>
              <w:rPr>
                <w:rFonts w:eastAsia="Calibri"/>
                <w:b/>
                <w:sz w:val="16"/>
                <w:szCs w:val="16"/>
                <w:lang w:eastAsia="en-US"/>
              </w:rPr>
            </w:pP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17 м, в том числе до карниза скатной кровли, парапета плоской кровли – 12 м.</w:t>
            </w:r>
          </w:p>
          <w:p w:rsidR="009D1141" w:rsidRPr="00E95B36" w:rsidRDefault="009D1141" w:rsidP="00D56370">
            <w:pPr>
              <w:jc w:val="both"/>
              <w:rPr>
                <w:sz w:val="16"/>
                <w:szCs w:val="16"/>
              </w:rPr>
            </w:pPr>
            <w:r w:rsidRPr="00E95B36">
              <w:rPr>
                <w:i/>
                <w:sz w:val="16"/>
                <w:szCs w:val="16"/>
              </w:rPr>
              <w:t xml:space="preserve">Максимальный процент застройки земельного участка  </w:t>
            </w:r>
            <w:r w:rsidRPr="00E95B36">
              <w:rPr>
                <w:rFonts w:eastAsia="Calibri"/>
                <w:sz w:val="16"/>
                <w:szCs w:val="16"/>
                <w:lang w:eastAsia="en-US"/>
              </w:rPr>
              <w:t xml:space="preserve">– </w:t>
            </w:r>
            <w:r w:rsidRPr="00E95B36">
              <w:rPr>
                <w:sz w:val="16"/>
                <w:szCs w:val="16"/>
              </w:rPr>
              <w:t>86%.</w:t>
            </w:r>
          </w:p>
          <w:p w:rsidR="009D1141" w:rsidRPr="00E95B36" w:rsidRDefault="009D1141" w:rsidP="00D56370">
            <w:pPr>
              <w:jc w:val="both"/>
              <w:rPr>
                <w:rFonts w:cs="Calibri"/>
                <w:sz w:val="16"/>
                <w:szCs w:val="16"/>
                <w:lang w:eastAsia="zh-CN"/>
              </w:rPr>
            </w:pPr>
            <w:r w:rsidRPr="00E95B36">
              <w:rPr>
                <w:rFonts w:cs="Calibri"/>
                <w:sz w:val="16"/>
                <w:szCs w:val="16"/>
                <w:lang w:eastAsia="zh-CN"/>
              </w:rPr>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E95B36" w:rsidRDefault="009D1141" w:rsidP="00D56370">
            <w:pPr>
              <w:jc w:val="both"/>
              <w:rPr>
                <w:i/>
                <w:sz w:val="16"/>
                <w:szCs w:val="16"/>
              </w:rPr>
            </w:pPr>
            <w:r w:rsidRPr="00E95B36">
              <w:rPr>
                <w:i/>
                <w:sz w:val="16"/>
                <w:szCs w:val="16"/>
              </w:rPr>
              <w:t>Требования к архитектурным решениям</w:t>
            </w:r>
            <w:r w:rsidRPr="00E95B36">
              <w:rPr>
                <w:i/>
                <w:color w:val="FF0000"/>
                <w:sz w:val="16"/>
                <w:szCs w:val="16"/>
              </w:rPr>
              <w:t xml:space="preserve"> </w:t>
            </w:r>
            <w:r w:rsidRPr="00E95B36">
              <w:rPr>
                <w:i/>
                <w:sz w:val="16"/>
                <w:szCs w:val="16"/>
              </w:rPr>
              <w:t>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Объемно-пространственные характеристики объекта капитального строительства</w:t>
            </w:r>
            <w:r w:rsidRPr="00E95B36">
              <w:rPr>
                <w:i/>
                <w:sz w:val="16"/>
                <w:szCs w:val="16"/>
                <w:lang w:eastAsia="zh-CN"/>
              </w:rPr>
              <w:t xml:space="preserve"> </w:t>
            </w:r>
            <w:r w:rsidRPr="00E95B36">
              <w:rPr>
                <w:sz w:val="16"/>
                <w:szCs w:val="16"/>
                <w:lang w:eastAsia="zh-CN"/>
              </w:rPr>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размещения зданий, строений, сооружений временного (сезонного) назначения, не являющихся объектами капитального строительства; границы устройства асфальтобетонного покрытия; границы озеленения (газоны, цветники), в том числе на кровле зданий, строений, сооружений)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Максимальная протяженность фасадов со скатными кровлями, скатных кровель – 20 м.</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E95B36" w:rsidRDefault="009D1141" w:rsidP="00D56370">
            <w:pPr>
              <w:jc w:val="both"/>
              <w:rPr>
                <w:sz w:val="16"/>
                <w:szCs w:val="16"/>
                <w:lang w:eastAsia="zh-CN"/>
              </w:rPr>
            </w:pPr>
            <w:r w:rsidRPr="00E95B36">
              <w:rPr>
                <w:sz w:val="16"/>
                <w:szCs w:val="16"/>
                <w:lang w:eastAsia="zh-CN"/>
              </w:rPr>
              <w:t>В случае размещения зданий, строений, сооружений или их частей в пределах границ устройства плоских эксплуатируемых кровель, предусмотренных приложением 5 настоящих Правил (допускается отклонение от таких границ до 1,5 метров), кровля таких зданий, строений, сооружений или их частей должна быть плоской эксплуатируемой со свободным доступом пешеходов на нее и в уровне наивысшей проектной отметки земли (допускается отклонение от такого уровня до1,5 метров)</w:t>
            </w:r>
            <w:r w:rsidRPr="00E95B36">
              <w:rPr>
                <w:rFonts w:eastAsia="Calibri"/>
                <w:sz w:val="16"/>
                <w:szCs w:val="16"/>
                <w:lang w:eastAsia="en-US"/>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 xml:space="preserve">Предельный уклон скатной кровли – не более 30 </w:t>
            </w:r>
            <w:r w:rsidRPr="00E95B36">
              <w:rPr>
                <w:sz w:val="16"/>
                <w:szCs w:val="16"/>
                <w:vertAlign w:val="superscript"/>
                <w:lang w:eastAsia="zh-CN"/>
              </w:rPr>
              <w:t>0</w:t>
            </w:r>
            <w:r w:rsidRPr="00E95B36">
              <w:rPr>
                <w:sz w:val="16"/>
                <w:szCs w:val="16"/>
                <w:lang w:eastAsia="zh-CN"/>
              </w:rPr>
              <w:t xml:space="preserve">; купола, шпиля – не более 55 </w:t>
            </w:r>
            <w:r w:rsidRPr="00E95B36">
              <w:rPr>
                <w:sz w:val="16"/>
                <w:szCs w:val="16"/>
                <w:vertAlign w:val="superscript"/>
                <w:lang w:eastAsia="zh-CN"/>
              </w:rPr>
              <w:t>0</w:t>
            </w:r>
            <w:r w:rsidRPr="00E95B36">
              <w:rPr>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Цвет фасада, цоколя должен быть различных тонов желтого цвета (</w:t>
            </w:r>
            <w:r w:rsidRPr="00E95B36">
              <w:rPr>
                <w:rFonts w:eastAsia="Calibri"/>
                <w:sz w:val="16"/>
                <w:szCs w:val="16"/>
                <w:lang w:val="en-US" w:eastAsia="en-US"/>
              </w:rPr>
              <w:t>RAL</w:t>
            </w:r>
            <w:r w:rsidRPr="00E95B36">
              <w:rPr>
                <w:rFonts w:eastAsia="Calibri"/>
                <w:sz w:val="16"/>
                <w:szCs w:val="16"/>
                <w:lang w:eastAsia="en-US"/>
              </w:rPr>
              <w:t xml:space="preserve"> 1001 (бежевый), </w:t>
            </w:r>
            <w:r w:rsidRPr="00E95B36">
              <w:rPr>
                <w:rFonts w:eastAsia="Calibri"/>
                <w:sz w:val="16"/>
                <w:szCs w:val="16"/>
                <w:lang w:val="en-US" w:eastAsia="en-US"/>
              </w:rPr>
              <w:t>RAL</w:t>
            </w:r>
            <w:r w:rsidRPr="00E95B36">
              <w:rPr>
                <w:rFonts w:eastAsia="Calibri"/>
                <w:sz w:val="16"/>
                <w:szCs w:val="16"/>
                <w:lang w:eastAsia="en-US"/>
              </w:rPr>
              <w:t xml:space="preserve"> 1002 (песочно-желтый), </w:t>
            </w:r>
            <w:r w:rsidRPr="00E95B36">
              <w:rPr>
                <w:rFonts w:eastAsia="Calibri"/>
                <w:sz w:val="16"/>
                <w:szCs w:val="16"/>
                <w:lang w:val="en-US" w:eastAsia="en-US"/>
              </w:rPr>
              <w:t>RAL</w:t>
            </w:r>
            <w:r w:rsidRPr="00E95B36">
              <w:rPr>
                <w:rFonts w:eastAsia="Calibri"/>
                <w:sz w:val="16"/>
                <w:szCs w:val="16"/>
                <w:lang w:eastAsia="en-US"/>
              </w:rPr>
              <w:t xml:space="preserve"> 1006 (кукурузно-желтый), </w:t>
            </w:r>
            <w:r w:rsidRPr="00E95B36">
              <w:rPr>
                <w:rFonts w:eastAsia="Calibri"/>
                <w:sz w:val="16"/>
                <w:szCs w:val="16"/>
                <w:lang w:val="en-US" w:eastAsia="en-US"/>
              </w:rPr>
              <w:t>RAL</w:t>
            </w:r>
            <w:r w:rsidRPr="00E95B36">
              <w:rPr>
                <w:rFonts w:eastAsia="Calibri"/>
                <w:sz w:val="16"/>
                <w:szCs w:val="16"/>
                <w:lang w:eastAsia="en-US"/>
              </w:rPr>
              <w:t xml:space="preserve"> 1011(коричнево-бежевый), </w:t>
            </w:r>
            <w:r w:rsidRPr="00E95B36">
              <w:rPr>
                <w:rFonts w:eastAsia="Calibri"/>
                <w:sz w:val="16"/>
                <w:szCs w:val="16"/>
                <w:lang w:val="en-US" w:eastAsia="en-US"/>
              </w:rPr>
              <w:t>RAL</w:t>
            </w:r>
            <w:r w:rsidRPr="00E95B36">
              <w:rPr>
                <w:rFonts w:eastAsia="Calibri"/>
                <w:sz w:val="16"/>
                <w:szCs w:val="16"/>
                <w:lang w:eastAsia="en-US"/>
              </w:rPr>
              <w:t xml:space="preserve"> 1013 (жемчужно-белый), </w:t>
            </w:r>
            <w:r w:rsidRPr="00E95B36">
              <w:rPr>
                <w:rFonts w:eastAsia="Calibri"/>
                <w:sz w:val="16"/>
                <w:szCs w:val="16"/>
                <w:lang w:val="en-US" w:eastAsia="en-US"/>
              </w:rPr>
              <w:t>RAL</w:t>
            </w:r>
            <w:r w:rsidRPr="00E95B36">
              <w:rPr>
                <w:rFonts w:eastAsia="Calibri"/>
                <w:sz w:val="16"/>
                <w:szCs w:val="16"/>
                <w:lang w:eastAsia="en-US"/>
              </w:rPr>
              <w:t xml:space="preserve"> 1014 (слоновая кость), </w:t>
            </w:r>
            <w:r w:rsidRPr="00E95B36">
              <w:rPr>
                <w:rFonts w:eastAsia="Calibri"/>
                <w:sz w:val="16"/>
                <w:szCs w:val="16"/>
                <w:lang w:val="en-US" w:eastAsia="en-US"/>
              </w:rPr>
              <w:t>RAL</w:t>
            </w:r>
            <w:r w:rsidRPr="00E95B36">
              <w:rPr>
                <w:rFonts w:eastAsia="Calibri"/>
                <w:sz w:val="16"/>
                <w:szCs w:val="16"/>
                <w:lang w:eastAsia="en-US"/>
              </w:rPr>
              <w:t xml:space="preserve"> 1015 (светлая слоновая кость), </w:t>
            </w:r>
            <w:r w:rsidRPr="00E95B36">
              <w:rPr>
                <w:rFonts w:eastAsia="Calibri"/>
                <w:sz w:val="16"/>
                <w:szCs w:val="16"/>
                <w:lang w:val="en-US" w:eastAsia="en-US"/>
              </w:rPr>
              <w:t>RAL</w:t>
            </w:r>
            <w:r w:rsidRPr="00E95B36">
              <w:rPr>
                <w:rFonts w:eastAsia="Calibri"/>
                <w:sz w:val="16"/>
                <w:szCs w:val="16"/>
                <w:lang w:eastAsia="en-US"/>
              </w:rPr>
              <w:t xml:space="preserve"> 1019 (серо-бежевый), </w:t>
            </w:r>
            <w:r w:rsidRPr="00E95B36">
              <w:rPr>
                <w:rFonts w:eastAsia="Calibri"/>
                <w:sz w:val="16"/>
                <w:szCs w:val="16"/>
                <w:lang w:val="en-US" w:eastAsia="en-US"/>
              </w:rPr>
              <w:t>RAL</w:t>
            </w:r>
            <w:r w:rsidRPr="00E95B36">
              <w:rPr>
                <w:rFonts w:eastAsia="Calibri"/>
                <w:sz w:val="16"/>
                <w:szCs w:val="16"/>
                <w:lang w:eastAsia="en-US"/>
              </w:rPr>
              <w:t xml:space="preserve"> 1024 (охра желтая), </w:t>
            </w:r>
            <w:r w:rsidRPr="00E95B36">
              <w:rPr>
                <w:rFonts w:eastAsia="Calibri"/>
                <w:sz w:val="16"/>
                <w:szCs w:val="16"/>
                <w:lang w:val="en-US" w:eastAsia="en-US"/>
              </w:rPr>
              <w:t>RAL</w:t>
            </w:r>
            <w:r w:rsidRPr="00E95B36">
              <w:rPr>
                <w:rFonts w:eastAsia="Calibri"/>
                <w:sz w:val="16"/>
                <w:szCs w:val="16"/>
                <w:lang w:eastAsia="en-US"/>
              </w:rPr>
              <w:t xml:space="preserve"> 1034 (пастельно-желтый); различных тонов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различных тонов красного цвета (</w:t>
            </w:r>
            <w:r w:rsidRPr="00E95B36">
              <w:rPr>
                <w:rFonts w:eastAsia="Calibri"/>
                <w:sz w:val="16"/>
                <w:szCs w:val="16"/>
                <w:lang w:val="en-US" w:eastAsia="en-US"/>
              </w:rPr>
              <w:t>RAL</w:t>
            </w:r>
            <w:r w:rsidRPr="00E95B36">
              <w:rPr>
                <w:rFonts w:eastAsia="Calibri"/>
                <w:sz w:val="16"/>
                <w:szCs w:val="16"/>
                <w:lang w:eastAsia="en-US"/>
              </w:rPr>
              <w:t xml:space="preserve"> 3009 (оксид красный), </w:t>
            </w:r>
            <w:r w:rsidRPr="00E95B36">
              <w:rPr>
                <w:rFonts w:eastAsia="Calibri"/>
                <w:sz w:val="16"/>
                <w:szCs w:val="16"/>
                <w:lang w:val="en-US" w:eastAsia="en-US"/>
              </w:rPr>
              <w:t>RAL</w:t>
            </w:r>
            <w:r w:rsidRPr="00E95B36">
              <w:rPr>
                <w:rFonts w:eastAsia="Calibri"/>
                <w:sz w:val="16"/>
                <w:szCs w:val="16"/>
                <w:lang w:eastAsia="en-US"/>
              </w:rPr>
              <w:t xml:space="preserve"> 3012 (бежево-красный), </w:t>
            </w:r>
            <w:r w:rsidRPr="00E95B36">
              <w:rPr>
                <w:rFonts w:eastAsia="Calibri"/>
                <w:sz w:val="16"/>
                <w:szCs w:val="16"/>
                <w:lang w:val="en-US" w:eastAsia="en-US"/>
              </w:rPr>
              <w:t>RAL</w:t>
            </w:r>
            <w:r w:rsidRPr="00E95B36">
              <w:rPr>
                <w:rFonts w:eastAsia="Calibri"/>
                <w:sz w:val="16"/>
                <w:szCs w:val="16"/>
                <w:lang w:eastAsia="en-US"/>
              </w:rPr>
              <w:t xml:space="preserve"> 3017 (розовый); различных тонов фиолетового цвета (</w:t>
            </w:r>
            <w:r w:rsidRPr="00E95B36">
              <w:rPr>
                <w:rFonts w:eastAsia="Calibri"/>
                <w:sz w:val="16"/>
                <w:szCs w:val="16"/>
                <w:lang w:val="en-US" w:eastAsia="en-US"/>
              </w:rPr>
              <w:t>RAL</w:t>
            </w:r>
            <w:r w:rsidRPr="00E95B36">
              <w:rPr>
                <w:rFonts w:eastAsia="Calibri"/>
                <w:sz w:val="16"/>
                <w:szCs w:val="16"/>
                <w:lang w:eastAsia="en-US"/>
              </w:rPr>
              <w:t xml:space="preserve"> 4009 (пастельно-фиолетовый); </w:t>
            </w:r>
            <w:r w:rsidRPr="00E95B36">
              <w:rPr>
                <w:rFonts w:eastAsia="Calibri"/>
                <w:sz w:val="16"/>
                <w:szCs w:val="16"/>
                <w:lang w:val="en-US" w:eastAsia="en-US"/>
              </w:rPr>
              <w:t>RAL</w:t>
            </w:r>
            <w:r w:rsidRPr="00E95B36">
              <w:rPr>
                <w:rFonts w:eastAsia="Calibri"/>
                <w:sz w:val="16"/>
                <w:szCs w:val="16"/>
                <w:lang w:eastAsia="en-US"/>
              </w:rPr>
              <w:t xml:space="preserve"> 4011 (</w:t>
            </w:r>
            <w:r w:rsidRPr="00E95B36">
              <w:rPr>
                <w:rFonts w:eastAsia="Calibri"/>
                <w:iCs/>
                <w:color w:val="000000"/>
                <w:sz w:val="16"/>
                <w:szCs w:val="16"/>
                <w:lang w:eastAsia="en-US"/>
              </w:rPr>
              <w:t>перламутрово</w:t>
            </w:r>
            <w:r w:rsidRPr="00E95B36">
              <w:rPr>
                <w:rFonts w:eastAsia="Calibri"/>
                <w:sz w:val="16"/>
                <w:szCs w:val="16"/>
                <w:lang w:eastAsia="en-US"/>
              </w:rPr>
              <w:t>-фиолетовый); различных тонов зеленого цвета (</w:t>
            </w:r>
            <w:r w:rsidRPr="00E95B36">
              <w:rPr>
                <w:rFonts w:eastAsia="Calibri"/>
                <w:sz w:val="16"/>
                <w:szCs w:val="16"/>
                <w:lang w:val="en-US" w:eastAsia="en-US"/>
              </w:rPr>
              <w:t>RAL</w:t>
            </w:r>
            <w:r w:rsidRPr="00E95B36">
              <w:rPr>
                <w:rFonts w:eastAsia="Calibri"/>
                <w:sz w:val="16"/>
                <w:szCs w:val="16"/>
                <w:lang w:eastAsia="en-US"/>
              </w:rPr>
              <w:t xml:space="preserve"> 6019 (бело-зеленый), </w:t>
            </w:r>
            <w:r w:rsidRPr="00E95B36">
              <w:rPr>
                <w:rFonts w:eastAsia="Calibri"/>
                <w:sz w:val="16"/>
                <w:szCs w:val="16"/>
                <w:lang w:val="en-US" w:eastAsia="en-US"/>
              </w:rPr>
              <w:t>RAL</w:t>
            </w:r>
            <w:r w:rsidRPr="00E95B36">
              <w:rPr>
                <w:rFonts w:eastAsia="Calibri"/>
                <w:sz w:val="16"/>
                <w:szCs w:val="16"/>
                <w:lang w:eastAsia="en-US"/>
              </w:rPr>
              <w:t xml:space="preserve"> 6021 (бледно-зеленый); различных тонов серого цвета (</w:t>
            </w:r>
            <w:r w:rsidRPr="00E95B36">
              <w:rPr>
                <w:rFonts w:eastAsia="Calibri"/>
                <w:sz w:val="16"/>
                <w:szCs w:val="16"/>
                <w:lang w:val="en-US" w:eastAsia="en-US"/>
              </w:rPr>
              <w:t>RAL</w:t>
            </w:r>
            <w:r w:rsidRPr="00E95B36">
              <w:rPr>
                <w:rFonts w:eastAsia="Calibri"/>
                <w:sz w:val="16"/>
                <w:szCs w:val="16"/>
                <w:lang w:eastAsia="en-US"/>
              </w:rPr>
              <w:t xml:space="preserve"> 7004 (сигнальный серый),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7035 (светло-серый),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w:t>
            </w:r>
            <w:r w:rsidRPr="00E95B36">
              <w:rPr>
                <w:rFonts w:eastAsia="Calibri"/>
                <w:sz w:val="16"/>
                <w:szCs w:val="16"/>
                <w:lang w:val="en-US" w:eastAsia="en-US"/>
              </w:rPr>
              <w:t>RAL</w:t>
            </w:r>
            <w:r w:rsidRPr="00E95B36">
              <w:rPr>
                <w:rFonts w:eastAsia="Calibri"/>
                <w:sz w:val="16"/>
                <w:szCs w:val="16"/>
                <w:lang w:eastAsia="en-US"/>
              </w:rPr>
              <w:t xml:space="preserve"> 7047 (телегрей 4); различных тонов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8003 (глиняный коричневый); </w:t>
            </w:r>
            <w:r w:rsidRPr="00E95B36">
              <w:rPr>
                <w:rFonts w:eastAsia="Calibri"/>
                <w:sz w:val="16"/>
                <w:szCs w:val="16"/>
                <w:lang w:val="en-US" w:eastAsia="en-US"/>
              </w:rPr>
              <w:t>RAL</w:t>
            </w:r>
            <w:r w:rsidRPr="00E95B36">
              <w:rPr>
                <w:rFonts w:eastAsia="Calibri"/>
                <w:sz w:val="16"/>
                <w:szCs w:val="16"/>
                <w:lang w:eastAsia="en-US"/>
              </w:rPr>
              <w:t xml:space="preserve"> 8004 (медно-коричневый);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8016 (махагон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различных тонов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9002 (светло-серый), </w:t>
            </w:r>
            <w:r w:rsidRPr="00E95B36">
              <w:rPr>
                <w:rFonts w:eastAsia="Calibri"/>
                <w:sz w:val="16"/>
                <w:szCs w:val="16"/>
                <w:lang w:val="en-US" w:eastAsia="en-US"/>
              </w:rPr>
              <w:t>RAL</w:t>
            </w:r>
            <w:r w:rsidRPr="00E95B36">
              <w:rPr>
                <w:rFonts w:eastAsia="Calibri"/>
                <w:sz w:val="16"/>
                <w:szCs w:val="16"/>
                <w:lang w:eastAsia="en-US"/>
              </w:rPr>
              <w:t xml:space="preserve"> 9010 (белый). При использовании в отделке фасадов натуральных материалов сохранять их натуральные цвета.</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различных тонах серого цвета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7036 (платиново-серый),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различных тонах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8014 (сепия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w:t>
            </w:r>
            <w:r w:rsidRPr="00E95B36">
              <w:rPr>
                <w:rFonts w:eastAsia="Calibri"/>
                <w:sz w:val="16"/>
                <w:szCs w:val="16"/>
                <w:lang w:val="en-US" w:eastAsia="en-US"/>
              </w:rPr>
              <w:t>RAL</w:t>
            </w:r>
            <w:r w:rsidRPr="00E95B36">
              <w:rPr>
                <w:rFonts w:eastAsia="Calibri"/>
                <w:sz w:val="16"/>
                <w:szCs w:val="16"/>
                <w:lang w:eastAsia="en-US"/>
              </w:rPr>
              <w:t xml:space="preserve"> 8019 (серо-коричневый), </w:t>
            </w:r>
            <w:r w:rsidRPr="00E95B36">
              <w:rPr>
                <w:rFonts w:eastAsia="Calibri"/>
                <w:sz w:val="16"/>
                <w:szCs w:val="16"/>
                <w:lang w:val="en-US" w:eastAsia="en-US"/>
              </w:rPr>
              <w:t>RAL</w:t>
            </w:r>
            <w:r w:rsidRPr="00E95B36">
              <w:rPr>
                <w:rFonts w:eastAsia="Calibri"/>
                <w:sz w:val="16"/>
                <w:szCs w:val="16"/>
                <w:lang w:eastAsia="en-US"/>
              </w:rPr>
              <w:t xml:space="preserve"> 8025 (бледно-коричневый), </w:t>
            </w:r>
            <w:r w:rsidRPr="00E95B36">
              <w:rPr>
                <w:rFonts w:eastAsia="Calibri"/>
                <w:sz w:val="16"/>
                <w:szCs w:val="16"/>
                <w:lang w:val="en-US" w:eastAsia="en-US"/>
              </w:rPr>
              <w:t>RAL</w:t>
            </w:r>
            <w:r w:rsidRPr="00E95B36">
              <w:rPr>
                <w:rFonts w:eastAsia="Calibri"/>
                <w:sz w:val="16"/>
                <w:szCs w:val="16"/>
                <w:lang w:eastAsia="en-US"/>
              </w:rPr>
              <w:t xml:space="preserve"> 8028 (терракотовый); различных тонах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9010 (белый), </w:t>
            </w:r>
            <w:r w:rsidRPr="00E95B36">
              <w:rPr>
                <w:rFonts w:eastAsia="Calibri"/>
                <w:sz w:val="16"/>
                <w:szCs w:val="16"/>
                <w:lang w:val="en-US" w:eastAsia="en-US"/>
              </w:rPr>
              <w:t>RAL</w:t>
            </w:r>
            <w:r w:rsidRPr="00E95B36">
              <w:rPr>
                <w:rFonts w:eastAsia="Calibri"/>
                <w:sz w:val="16"/>
                <w:szCs w:val="16"/>
                <w:lang w:eastAsia="en-US"/>
              </w:rPr>
              <w:t xml:space="preserve"> 9011 (графитно-черный).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допускаются </w:t>
            </w:r>
            <w:r w:rsidRPr="00E95B36">
              <w:rPr>
                <w:rFonts w:eastAsia="Calibri"/>
                <w:sz w:val="16"/>
                <w:szCs w:val="16"/>
                <w:lang w:val="en-US" w:eastAsia="en-US"/>
              </w:rPr>
              <w:t>RAL</w:t>
            </w:r>
            <w:r w:rsidRPr="00E95B36">
              <w:rPr>
                <w:rFonts w:eastAsia="Calibri"/>
                <w:sz w:val="16"/>
                <w:szCs w:val="16"/>
                <w:lang w:eastAsia="en-US"/>
              </w:rPr>
              <w:t xml:space="preserve"> 3004 (пурпурно-красный); </w:t>
            </w:r>
            <w:r w:rsidRPr="00E95B36">
              <w:rPr>
                <w:rFonts w:eastAsia="Calibri"/>
                <w:sz w:val="16"/>
                <w:szCs w:val="16"/>
                <w:lang w:val="en-US" w:eastAsia="en-US"/>
              </w:rPr>
              <w:t>RAL</w:t>
            </w:r>
            <w:r w:rsidRPr="00E95B36">
              <w:rPr>
                <w:rFonts w:eastAsia="Calibri"/>
                <w:sz w:val="16"/>
                <w:szCs w:val="16"/>
                <w:lang w:eastAsia="en-US"/>
              </w:rPr>
              <w:t xml:space="preserve"> 6003 (оливково-зеленый), </w:t>
            </w:r>
            <w:r w:rsidRPr="00E95B36">
              <w:rPr>
                <w:rFonts w:eastAsia="Calibri"/>
                <w:sz w:val="16"/>
                <w:szCs w:val="16"/>
                <w:lang w:val="en-US" w:eastAsia="en-US"/>
              </w:rPr>
              <w:t>RAL</w:t>
            </w:r>
            <w:r w:rsidRPr="00E95B36">
              <w:rPr>
                <w:rFonts w:eastAsia="Calibri"/>
                <w:sz w:val="16"/>
                <w:szCs w:val="16"/>
                <w:lang w:eastAsia="en-US"/>
              </w:rPr>
              <w:t xml:space="preserve"> 6028 (сосновый зеленый);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E95B36" w:rsidRDefault="009D1141" w:rsidP="00D56370">
            <w:pPr>
              <w:tabs>
                <w:tab w:val="left" w:pos="142"/>
              </w:tabs>
              <w:suppressAutoHyphens/>
              <w:jc w:val="both"/>
              <w:rPr>
                <w:rFonts w:cs="Calibri"/>
                <w:sz w:val="16"/>
                <w:szCs w:val="16"/>
                <w:lang w:eastAsia="zh-CN"/>
              </w:rPr>
            </w:pPr>
            <w:r w:rsidRPr="00E95B36">
              <w:rPr>
                <w:i/>
                <w:sz w:val="16"/>
                <w:szCs w:val="16"/>
                <w:lang w:eastAsia="zh-CN"/>
              </w:rPr>
              <w:t xml:space="preserve">Минимальный процент озеленения земельного участка </w:t>
            </w:r>
            <w:r w:rsidRPr="00E95B36">
              <w:rPr>
                <w:rFonts w:cs="Calibri"/>
                <w:sz w:val="16"/>
                <w:szCs w:val="16"/>
                <w:lang w:eastAsia="zh-CN"/>
              </w:rPr>
              <w:t>– 27%.</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E95B36" w:rsidRDefault="009D1141" w:rsidP="00D56370">
            <w:pPr>
              <w:tabs>
                <w:tab w:val="left" w:pos="142"/>
              </w:tabs>
              <w:suppressAutoHyphens/>
              <w:jc w:val="both"/>
              <w:rPr>
                <w:rFonts w:cs="Calibri"/>
                <w:i/>
                <w:sz w:val="16"/>
                <w:szCs w:val="16"/>
                <w:lang w:eastAsia="zh-CN"/>
              </w:rPr>
            </w:pPr>
            <w:r w:rsidRPr="00E95B36">
              <w:rPr>
                <w:rFonts w:cs="Calibri"/>
                <w:i/>
                <w:sz w:val="16"/>
                <w:szCs w:val="16"/>
                <w:lang w:eastAsia="zh-CN"/>
              </w:rPr>
              <w:t>Требования к мощению земельного участка:</w:t>
            </w:r>
          </w:p>
          <w:p w:rsidR="009D1141" w:rsidRPr="00E95B36" w:rsidRDefault="009D1141" w:rsidP="00D56370">
            <w:pPr>
              <w:tabs>
                <w:tab w:val="left" w:pos="142"/>
              </w:tabs>
              <w:suppressAutoHyphens/>
              <w:jc w:val="both"/>
              <w:rPr>
                <w:sz w:val="16"/>
                <w:szCs w:val="16"/>
                <w:lang w:eastAsia="zh-CN"/>
              </w:rPr>
            </w:pPr>
            <w:r w:rsidRPr="00E95B36">
              <w:rPr>
                <w:rFonts w:cs="Calibri"/>
                <w:sz w:val="16"/>
                <w:szCs w:val="16"/>
                <w:lang w:eastAsia="zh-CN"/>
              </w:rPr>
              <w:t xml:space="preserve">Не застроенные и не озеленённые части </w:t>
            </w:r>
            <w:r w:rsidRPr="00E95B36">
              <w:rPr>
                <w:sz w:val="16"/>
                <w:szCs w:val="16"/>
                <w:lang w:eastAsia="zh-CN"/>
              </w:rPr>
              <w:t>земельного участка</w:t>
            </w:r>
            <w:r w:rsidRPr="00E95B36">
              <w:rPr>
                <w:rFonts w:cs="Calibri"/>
                <w:sz w:val="16"/>
                <w:szCs w:val="16"/>
                <w:lang w:eastAsia="zh-CN"/>
              </w:rPr>
              <w:t xml:space="preserve"> должны быть замощены </w:t>
            </w:r>
            <w:r w:rsidRPr="00E95B36">
              <w:rPr>
                <w:sz w:val="16"/>
                <w:szCs w:val="16"/>
                <w:lang w:eastAsia="zh-CN"/>
              </w:rPr>
              <w:t>плиткой из натурального камня, гранитной брусчаткой различных оттенков бежевого или серого цвета, деревянной доской. В пределах границ устройства асфальтобетонного покрытия, предусмотренных приложением 5 настоящих Правил (допускается отклонение от таких границ до 1,5 метров), допускается устройство асфальтобетонного покрытия. Бордюры должны быть изготовлены из гранита и соответствовать цвету покрытия.</w:t>
            </w:r>
            <w:r w:rsidRPr="00E95B36">
              <w:rPr>
                <w:rFonts w:cs="Calibri"/>
                <w:sz w:val="16"/>
                <w:szCs w:val="16"/>
                <w:lang w:eastAsia="zh-CN"/>
              </w:rPr>
              <w:t xml:space="preserve"> Конструкция покрытия должна обеспечивать </w:t>
            </w:r>
            <w:r w:rsidRPr="00E95B36">
              <w:rPr>
                <w:sz w:val="16"/>
                <w:szCs w:val="16"/>
                <w:lang w:eastAsia="zh-CN"/>
              </w:rPr>
              <w:t>возможность проезда пожарных машин.</w:t>
            </w:r>
          </w:p>
          <w:p w:rsidR="009D1141" w:rsidRPr="00E95B36" w:rsidRDefault="009D1141" w:rsidP="00D56370">
            <w:pPr>
              <w:jc w:val="both"/>
              <w:rPr>
                <w:rFonts w:eastAsia="Calibri"/>
                <w:sz w:val="16"/>
                <w:szCs w:val="16"/>
                <w:lang w:eastAsia="en-US"/>
              </w:rPr>
            </w:pPr>
            <w:r w:rsidRPr="00E95B36">
              <w:rPr>
                <w:rFonts w:eastAsia="Calibri"/>
                <w:i/>
                <w:sz w:val="16"/>
                <w:szCs w:val="16"/>
                <w:lang w:eastAsia="en-US"/>
              </w:rPr>
              <w:t>Ограждение земельного участка</w:t>
            </w:r>
            <w:r w:rsidRPr="00E95B36">
              <w:rPr>
                <w:rFonts w:eastAsia="Calibri"/>
                <w:sz w:val="16"/>
                <w:szCs w:val="16"/>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E95B36" w:rsidRDefault="009D1141" w:rsidP="00D56370">
            <w:pPr>
              <w:widowControl w:val="0"/>
              <w:tabs>
                <w:tab w:val="left" w:pos="142"/>
                <w:tab w:val="left" w:pos="284"/>
              </w:tabs>
              <w:autoSpaceDE w:val="0"/>
              <w:jc w:val="both"/>
              <w:rPr>
                <w:rFonts w:eastAsia="Calibri"/>
                <w:i/>
                <w:sz w:val="16"/>
                <w:szCs w:val="16"/>
                <w:lang w:eastAsia="en-US"/>
              </w:rPr>
            </w:pPr>
            <w:r w:rsidRPr="00E95B36">
              <w:rPr>
                <w:rFonts w:eastAsia="Calibri"/>
                <w:i/>
                <w:sz w:val="16"/>
                <w:szCs w:val="16"/>
                <w:lang w:eastAsia="en-US"/>
              </w:rPr>
              <w:t>Стоянки автомобилей: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Минимальное количество машино-мест – 160.</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Габариты машино-места – 5,3 м х 2,5 м, для инвалидов, пользующихся креслами-колясками, – 6,0 м х 3,6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Стоянка автомобилей допускается только в подземном виде.</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Здания, строения, сооружения временного (сезонного) назначения, не являющиеся объектами капитального строительства</w:t>
            </w:r>
            <w:r w:rsidRPr="00E95B36">
              <w:rPr>
                <w:sz w:val="16"/>
                <w:szCs w:val="16"/>
                <w:lang w:eastAsia="zh-CN"/>
              </w:rPr>
              <w:t xml:space="preserve">, допускается размещать исключительно в пределах соответствующих границ, предусмотренных приложением 5 настоящих Правил (допускается отклонение от таких границ до 1,5 метров), и вне отопительного периода, устанавливаемого администрацией города Иркутска в соответствии с требованиями </w:t>
            </w:r>
            <w:r w:rsidRPr="00E95B36">
              <w:rPr>
                <w:rFonts w:cs="Calibri"/>
                <w:sz w:val="16"/>
                <w:szCs w:val="16"/>
              </w:rPr>
              <w:t xml:space="preserve">Постановления Правительства РФ от 06.05.2011 № 354 «О предоставлении коммунальных услуг собственникам и пользователям помещений в многоквартирных домах и жилых домов» </w:t>
            </w:r>
            <w:r w:rsidRPr="00E95B36">
              <w:rPr>
                <w:sz w:val="16"/>
                <w:szCs w:val="16"/>
                <w:lang w:eastAsia="zh-CN"/>
              </w:rPr>
              <w:t>в целях определения даты начала и даты окончания подачи тепловой энергии во внутридомовые инженерные системы по централизованным сетям инженерно-технического обеспечения для нужд отопления помещений.</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rPr>
            </w:pPr>
            <w:r w:rsidRPr="00E95B36">
              <w:rPr>
                <w:rFonts w:eastAsia="Calibri"/>
                <w:sz w:val="16"/>
                <w:szCs w:val="16"/>
                <w:lang w:val="en-US" w:eastAsia="en-US"/>
              </w:rPr>
              <w:t>II</w:t>
            </w:r>
            <w:r w:rsidRPr="00E95B36">
              <w:rPr>
                <w:rFonts w:eastAsia="Calibri"/>
                <w:sz w:val="16"/>
                <w:szCs w:val="16"/>
                <w:lang w:eastAsia="en-US"/>
              </w:rPr>
              <w:t xml:space="preserve">. </w:t>
            </w:r>
            <w:r w:rsidRPr="00E95B36">
              <w:rPr>
                <w:sz w:val="16"/>
                <w:szCs w:val="16"/>
              </w:rPr>
              <w:t>Условно разрешённые виды и параметры использования земельных участков и объектов капитального строительства: нет.</w:t>
            </w:r>
          </w:p>
          <w:p w:rsidR="009D1141" w:rsidRPr="00E95B36" w:rsidRDefault="009D1141" w:rsidP="00D56370">
            <w:pPr>
              <w:jc w:val="both"/>
              <w:rPr>
                <w:sz w:val="16"/>
                <w:szCs w:val="16"/>
              </w:rPr>
            </w:pPr>
            <w:r w:rsidRPr="00E95B36">
              <w:rPr>
                <w:sz w:val="16"/>
                <w:szCs w:val="16"/>
                <w:lang w:val="en-US"/>
              </w:rPr>
              <w:t>III</w:t>
            </w:r>
            <w:r w:rsidRPr="00E95B36">
              <w:rPr>
                <w:sz w:val="16"/>
                <w:szCs w:val="16"/>
              </w:rPr>
              <w:t>. Вспомогательные виды и параметры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управление.</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Описание вида разрешенного использования земельного участка</w:t>
            </w:r>
            <w:r w:rsidRPr="00E95B36">
              <w:rPr>
                <w:sz w:val="16"/>
                <w:szCs w:val="16"/>
              </w:rPr>
              <w:t xml:space="preserve"> - </w:t>
            </w:r>
            <w:r w:rsidRPr="00E95B36">
              <w:rPr>
                <w:rFonts w:ascii="Times New Roman" w:hAnsi="Times New Roman" w:cs="Times New Roman"/>
                <w:sz w:val="16"/>
                <w:szCs w:val="16"/>
              </w:rPr>
              <w:t xml:space="preserve">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r w:rsidRPr="00E95B36">
              <w:rPr>
                <w:rFonts w:ascii="Times New Roman" w:eastAsia="Calibri" w:hAnsi="Times New Roman" w:cs="Times New Roman"/>
                <w:sz w:val="16"/>
                <w:szCs w:val="16"/>
                <w:lang w:eastAsia="en-US"/>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объекта капитального строительства - Объекты органов государственной власти, органов местного самоуправления.</w:t>
            </w:r>
          </w:p>
          <w:p w:rsidR="009D1141" w:rsidRPr="00E95B36" w:rsidRDefault="009D1141" w:rsidP="00D56370">
            <w:pPr>
              <w:pStyle w:val="affff7"/>
              <w:tabs>
                <w:tab w:val="left" w:pos="142"/>
                <w:tab w:val="left" w:pos="284"/>
              </w:tabs>
              <w:jc w:val="both"/>
              <w:rPr>
                <w:rFonts w:ascii="Times New Roman" w:hAnsi="Times New Roman"/>
                <w:bCs/>
                <w:sz w:val="16"/>
                <w:szCs w:val="16"/>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hAnsi="Times New Roman"/>
                <w:bCs/>
                <w:sz w:val="16"/>
                <w:szCs w:val="16"/>
              </w:rPr>
              <w:t>Объекты обеспечения внутреннего правопорядка.</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Деловое управление.</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Описание вида разрешенного использования земельного участка - 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eastAsia="Calibri" w:hAnsi="Times New Roman" w:cs="Times New Roman"/>
                <w:sz w:val="16"/>
                <w:szCs w:val="16"/>
                <w:lang w:eastAsia="en-US"/>
              </w:rPr>
              <w:t>Объекты органов управления производством, торговлей, банковского и страхового управления.</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eastAsia="Calibri" w:hAnsi="Times New Roman" w:cs="Times New Roman"/>
                <w:sz w:val="16"/>
                <w:szCs w:val="16"/>
                <w:lang w:eastAsia="en-US"/>
              </w:rPr>
              <w:t>Объекты, связанные с оказанием банковских и страховых услуг, юридических услуг гражданам.</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Магазины.</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 xml:space="preserve">Описание вида разрешенного использования земельного участка - </w:t>
            </w:r>
            <w:r w:rsidRPr="00E95B36">
              <w:rPr>
                <w:rFonts w:ascii="Times New Roman" w:hAnsi="Times New Roman"/>
                <w:sz w:val="16"/>
                <w:szCs w:val="16"/>
              </w:rPr>
              <w:t>Размещение объектов капитального строительства, предназначенных для продажи товаров, торговая площадь которых составляет до 5000 кв. м.</w:t>
            </w:r>
          </w:p>
          <w:p w:rsidR="009D1141" w:rsidRPr="00E95B36" w:rsidRDefault="009D1141" w:rsidP="00D56370">
            <w:pPr>
              <w:tabs>
                <w:tab w:val="left" w:pos="142"/>
                <w:tab w:val="left" w:pos="284"/>
              </w:tabs>
              <w:jc w:val="both"/>
              <w:rPr>
                <w:rFonts w:eastAsia="Calibri"/>
                <w:sz w:val="16"/>
                <w:szCs w:val="16"/>
                <w:lang w:eastAsia="en-US"/>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торгового назначения, реализующие товары розницей.</w:t>
            </w:r>
          </w:p>
          <w:p w:rsidR="009D1141" w:rsidRPr="00E95B36" w:rsidRDefault="009D1141" w:rsidP="00D56370">
            <w:pPr>
              <w:tabs>
                <w:tab w:val="left" w:pos="142"/>
                <w:tab w:val="left" w:pos="284"/>
              </w:tabs>
              <w:jc w:val="both"/>
              <w:rPr>
                <w:sz w:val="16"/>
                <w:szCs w:val="16"/>
              </w:rPr>
            </w:pPr>
            <w:r w:rsidRPr="00E95B36">
              <w:rPr>
                <w:sz w:val="16"/>
                <w:szCs w:val="16"/>
              </w:rPr>
              <w:t>Вид разрешенного использования земельного участка - Банковская и страховая деятельность.</w:t>
            </w:r>
          </w:p>
          <w:p w:rsidR="009D1141" w:rsidRPr="00E95B36" w:rsidRDefault="009D1141" w:rsidP="00D56370">
            <w:pPr>
              <w:tabs>
                <w:tab w:val="left" w:pos="142"/>
                <w:tab w:val="left" w:pos="284"/>
              </w:tabs>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размещения организаций, оказывающих банковские и страховые.</w:t>
            </w:r>
          </w:p>
          <w:p w:rsidR="009D1141" w:rsidRPr="00E95B36" w:rsidRDefault="009D1141" w:rsidP="00D56370">
            <w:pPr>
              <w:tabs>
                <w:tab w:val="left" w:pos="142"/>
                <w:tab w:val="left" w:pos="284"/>
              </w:tabs>
              <w:jc w:val="both"/>
              <w:rPr>
                <w:rFonts w:eastAsia="Calibri"/>
                <w:sz w:val="16"/>
                <w:szCs w:val="16"/>
                <w:lang w:eastAsia="en-US"/>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связанные с оказанием  банковских и страховых услуг гражданам.</w:t>
            </w:r>
          </w:p>
          <w:p w:rsidR="009D1141" w:rsidRPr="00E95B36" w:rsidRDefault="009D1141" w:rsidP="00D56370">
            <w:pPr>
              <w:tabs>
                <w:tab w:val="left" w:pos="142"/>
                <w:tab w:val="left" w:pos="284"/>
              </w:tabs>
              <w:jc w:val="both"/>
              <w:rPr>
                <w:sz w:val="16"/>
                <w:szCs w:val="16"/>
              </w:rPr>
            </w:pPr>
            <w:r w:rsidRPr="00E95B36">
              <w:rPr>
                <w:sz w:val="16"/>
                <w:szCs w:val="16"/>
              </w:rPr>
              <w:t>Вид разрешенного использования земельного участка - Бытовое обслуживание.</w:t>
            </w:r>
          </w:p>
          <w:p w:rsidR="009D1141" w:rsidRPr="00E95B36" w:rsidRDefault="009D1141" w:rsidP="00D56370">
            <w:pPr>
              <w:tabs>
                <w:tab w:val="left" w:pos="142"/>
                <w:tab w:val="left" w:pos="284"/>
              </w:tabs>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p w:rsidR="009D1141" w:rsidRPr="00E95B36" w:rsidRDefault="009D1141" w:rsidP="00D56370">
            <w:pPr>
              <w:tabs>
                <w:tab w:val="left" w:pos="142"/>
                <w:tab w:val="left" w:pos="284"/>
              </w:tabs>
              <w:jc w:val="both"/>
              <w:rPr>
                <w:sz w:val="16"/>
                <w:szCs w:val="16"/>
              </w:rPr>
            </w:pPr>
            <w:r w:rsidRPr="00E95B36">
              <w:rPr>
                <w:sz w:val="16"/>
                <w:szCs w:val="16"/>
              </w:rPr>
              <w:t>Вид разрешенного использования объекта капитального строительства - Объекты бытового обслуживания.</w:t>
            </w:r>
          </w:p>
          <w:p w:rsidR="009D1141" w:rsidRPr="00E95B36" w:rsidRDefault="009D1141" w:rsidP="00D56370">
            <w:pPr>
              <w:tabs>
                <w:tab w:val="left" w:pos="142"/>
                <w:tab w:val="left" w:pos="284"/>
              </w:tabs>
              <w:jc w:val="both"/>
              <w:rPr>
                <w:sz w:val="16"/>
                <w:szCs w:val="16"/>
              </w:rPr>
            </w:pPr>
            <w:r w:rsidRPr="00E95B36">
              <w:rPr>
                <w:sz w:val="16"/>
                <w:szCs w:val="16"/>
              </w:rPr>
              <w:t>Вид разрешенного использования земельного участка - Общественное питание.</w:t>
            </w:r>
          </w:p>
          <w:p w:rsidR="009D1141" w:rsidRPr="00E95B36" w:rsidRDefault="009D1141" w:rsidP="00D56370">
            <w:pPr>
              <w:tabs>
                <w:tab w:val="left" w:pos="142"/>
                <w:tab w:val="left" w:pos="284"/>
              </w:tabs>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в целях устройства мест общественного питания (рестораны, кафе, столовые, закусочные, бары).</w:t>
            </w:r>
          </w:p>
          <w:p w:rsidR="009D1141" w:rsidRPr="00E95B36" w:rsidRDefault="009D1141" w:rsidP="00D56370">
            <w:pPr>
              <w:tabs>
                <w:tab w:val="left" w:pos="142"/>
                <w:tab w:val="left" w:pos="284"/>
              </w:tabs>
              <w:jc w:val="both"/>
              <w:rPr>
                <w:rFonts w:eastAsia="Calibri"/>
                <w:sz w:val="16"/>
                <w:szCs w:val="16"/>
                <w:lang w:eastAsia="en-US"/>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общественного питания.</w:t>
            </w:r>
          </w:p>
          <w:p w:rsidR="009D1141" w:rsidRPr="00E95B36" w:rsidRDefault="009D1141" w:rsidP="00D56370">
            <w:pPr>
              <w:tabs>
                <w:tab w:val="left" w:pos="142"/>
                <w:tab w:val="left" w:pos="284"/>
              </w:tabs>
              <w:jc w:val="both"/>
              <w:rPr>
                <w:sz w:val="16"/>
                <w:szCs w:val="16"/>
              </w:rPr>
            </w:pPr>
            <w:r w:rsidRPr="00E95B36">
              <w:rPr>
                <w:sz w:val="16"/>
                <w:szCs w:val="16"/>
              </w:rPr>
              <w:t>Вид разрешенного использования земельного участка - Гостиничное обслуживание.</w:t>
            </w:r>
          </w:p>
          <w:p w:rsidR="009D1141" w:rsidRPr="00E95B36" w:rsidRDefault="009D1141" w:rsidP="00D56370">
            <w:pPr>
              <w:tabs>
                <w:tab w:val="left" w:pos="142"/>
                <w:tab w:val="left" w:pos="284"/>
              </w:tabs>
              <w:jc w:val="both"/>
              <w:rPr>
                <w:sz w:val="16"/>
                <w:szCs w:val="16"/>
              </w:rPr>
            </w:pPr>
            <w:r w:rsidRPr="00E95B36">
              <w:rPr>
                <w:sz w:val="16"/>
                <w:szCs w:val="16"/>
              </w:rPr>
              <w:t>Описание вида разрешенного использования земельного участка - 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9D1141" w:rsidRPr="00E95B36" w:rsidRDefault="009D1141" w:rsidP="00D56370">
            <w:pPr>
              <w:tabs>
                <w:tab w:val="left" w:pos="142"/>
                <w:tab w:val="left" w:pos="284"/>
              </w:tabs>
              <w:jc w:val="both"/>
              <w:rPr>
                <w:sz w:val="16"/>
                <w:szCs w:val="16"/>
              </w:rPr>
            </w:pPr>
            <w:r w:rsidRPr="00E95B36">
              <w:rPr>
                <w:sz w:val="16"/>
                <w:szCs w:val="16"/>
              </w:rPr>
              <w:t>Вид разрешенного использования объекта капитального строительства - Объекты временного проживания.</w:t>
            </w:r>
          </w:p>
          <w:p w:rsidR="009D1141" w:rsidRPr="00E95B36" w:rsidRDefault="009D1141" w:rsidP="00D56370">
            <w:pPr>
              <w:widowControl w:val="0"/>
              <w:tabs>
                <w:tab w:val="left" w:pos="142"/>
                <w:tab w:val="left" w:pos="284"/>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17 м, в том числе до карниза скатной кровли, парапета плоской кровли – 12 м.</w:t>
            </w:r>
          </w:p>
          <w:p w:rsidR="009D1141" w:rsidRPr="00E95B36" w:rsidRDefault="009D1141" w:rsidP="00D56370">
            <w:pPr>
              <w:jc w:val="both"/>
              <w:rPr>
                <w:sz w:val="16"/>
                <w:szCs w:val="16"/>
              </w:rPr>
            </w:pPr>
            <w:r w:rsidRPr="00E95B36">
              <w:rPr>
                <w:i/>
                <w:sz w:val="16"/>
                <w:szCs w:val="16"/>
              </w:rPr>
              <w:t xml:space="preserve">Максимальный процент застройки земельного участка  </w:t>
            </w:r>
            <w:r w:rsidRPr="00E95B36">
              <w:rPr>
                <w:rFonts w:eastAsia="Calibri"/>
                <w:sz w:val="16"/>
                <w:szCs w:val="16"/>
                <w:lang w:eastAsia="en-US"/>
              </w:rPr>
              <w:t xml:space="preserve">– </w:t>
            </w:r>
            <w:r w:rsidRPr="00E95B36">
              <w:rPr>
                <w:sz w:val="16"/>
                <w:szCs w:val="16"/>
              </w:rPr>
              <w:t>86%.</w:t>
            </w:r>
          </w:p>
          <w:p w:rsidR="009D1141" w:rsidRPr="00E95B36" w:rsidRDefault="009D1141" w:rsidP="00D56370">
            <w:pPr>
              <w:jc w:val="both"/>
              <w:rPr>
                <w:rFonts w:cs="Calibri"/>
                <w:sz w:val="16"/>
                <w:szCs w:val="16"/>
                <w:lang w:eastAsia="zh-CN"/>
              </w:rPr>
            </w:pPr>
            <w:r w:rsidRPr="00E95B36">
              <w:rPr>
                <w:rFonts w:cs="Calibri"/>
                <w:sz w:val="16"/>
                <w:szCs w:val="16"/>
                <w:lang w:eastAsia="zh-CN"/>
              </w:rPr>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E95B36" w:rsidRDefault="009D1141" w:rsidP="00D56370">
            <w:pPr>
              <w:jc w:val="both"/>
              <w:rPr>
                <w:i/>
                <w:sz w:val="16"/>
                <w:szCs w:val="16"/>
              </w:rPr>
            </w:pPr>
            <w:r w:rsidRPr="00E95B36">
              <w:rPr>
                <w:i/>
                <w:sz w:val="16"/>
                <w:szCs w:val="16"/>
              </w:rPr>
              <w:t>Требования к архитектурным решениям</w:t>
            </w:r>
            <w:r w:rsidRPr="00E95B36">
              <w:rPr>
                <w:i/>
                <w:color w:val="FF0000"/>
                <w:sz w:val="16"/>
                <w:szCs w:val="16"/>
              </w:rPr>
              <w:t xml:space="preserve"> </w:t>
            </w:r>
            <w:r w:rsidRPr="00E95B36">
              <w:rPr>
                <w:i/>
                <w:sz w:val="16"/>
                <w:szCs w:val="16"/>
              </w:rPr>
              <w:t>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Объемно-пространственные характеристики объекта капитального строительства</w:t>
            </w:r>
            <w:r w:rsidRPr="00E95B36">
              <w:rPr>
                <w:i/>
                <w:sz w:val="16"/>
                <w:szCs w:val="16"/>
                <w:lang w:eastAsia="zh-CN"/>
              </w:rPr>
              <w:t xml:space="preserve"> </w:t>
            </w:r>
            <w:r w:rsidRPr="00E95B36">
              <w:rPr>
                <w:sz w:val="16"/>
                <w:szCs w:val="16"/>
                <w:lang w:eastAsia="zh-CN"/>
              </w:rPr>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размещения зданий, строений, сооружений временного (сезонного) назначения, не являющихся объектами капитального строительства; границы устройства асфальтобетонного покрытия; границы озеленения (газоны, цветники), в том числе на кровле зданий, строений, сооружений)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Максимальная протяженность фасадов со скатными кровлями, скатных кровель – 20 м.</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 xml:space="preserve">Предельный уклон скатной кровли – не более 30 </w:t>
            </w:r>
            <w:r w:rsidRPr="00E95B36">
              <w:rPr>
                <w:sz w:val="16"/>
                <w:szCs w:val="16"/>
                <w:vertAlign w:val="superscript"/>
                <w:lang w:eastAsia="zh-CN"/>
              </w:rPr>
              <w:t>0</w:t>
            </w:r>
            <w:r w:rsidRPr="00E95B36">
              <w:rPr>
                <w:sz w:val="16"/>
                <w:szCs w:val="16"/>
                <w:lang w:eastAsia="zh-CN"/>
              </w:rPr>
              <w:t xml:space="preserve">; купола, шпиля – не более 55 </w:t>
            </w:r>
            <w:r w:rsidRPr="00E95B36">
              <w:rPr>
                <w:sz w:val="16"/>
                <w:szCs w:val="16"/>
                <w:vertAlign w:val="superscript"/>
                <w:lang w:eastAsia="zh-CN"/>
              </w:rPr>
              <w:t>0</w:t>
            </w:r>
            <w:r w:rsidRPr="00E95B36">
              <w:rPr>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Цвет фасада, цоколя должен быть различных тонов желтого цвета (</w:t>
            </w:r>
            <w:r w:rsidRPr="00E95B36">
              <w:rPr>
                <w:rFonts w:eastAsia="Calibri"/>
                <w:sz w:val="16"/>
                <w:szCs w:val="16"/>
                <w:lang w:val="en-US" w:eastAsia="en-US"/>
              </w:rPr>
              <w:t>RAL</w:t>
            </w:r>
            <w:r w:rsidRPr="00E95B36">
              <w:rPr>
                <w:rFonts w:eastAsia="Calibri"/>
                <w:sz w:val="16"/>
                <w:szCs w:val="16"/>
                <w:lang w:eastAsia="en-US"/>
              </w:rPr>
              <w:t xml:space="preserve"> 1001 (бежевый), </w:t>
            </w:r>
            <w:r w:rsidRPr="00E95B36">
              <w:rPr>
                <w:rFonts w:eastAsia="Calibri"/>
                <w:sz w:val="16"/>
                <w:szCs w:val="16"/>
                <w:lang w:val="en-US" w:eastAsia="en-US"/>
              </w:rPr>
              <w:t>RAL</w:t>
            </w:r>
            <w:r w:rsidRPr="00E95B36">
              <w:rPr>
                <w:rFonts w:eastAsia="Calibri"/>
                <w:sz w:val="16"/>
                <w:szCs w:val="16"/>
                <w:lang w:eastAsia="en-US"/>
              </w:rPr>
              <w:t xml:space="preserve"> 1002 (песочно-желтый), </w:t>
            </w:r>
            <w:r w:rsidRPr="00E95B36">
              <w:rPr>
                <w:rFonts w:eastAsia="Calibri"/>
                <w:sz w:val="16"/>
                <w:szCs w:val="16"/>
                <w:lang w:val="en-US" w:eastAsia="en-US"/>
              </w:rPr>
              <w:t>RAL</w:t>
            </w:r>
            <w:r w:rsidRPr="00E95B36">
              <w:rPr>
                <w:rFonts w:eastAsia="Calibri"/>
                <w:sz w:val="16"/>
                <w:szCs w:val="16"/>
                <w:lang w:eastAsia="en-US"/>
              </w:rPr>
              <w:t xml:space="preserve"> 1006 (кукурузно-желтый), </w:t>
            </w:r>
            <w:r w:rsidRPr="00E95B36">
              <w:rPr>
                <w:rFonts w:eastAsia="Calibri"/>
                <w:sz w:val="16"/>
                <w:szCs w:val="16"/>
                <w:lang w:val="en-US" w:eastAsia="en-US"/>
              </w:rPr>
              <w:t>RAL</w:t>
            </w:r>
            <w:r w:rsidRPr="00E95B36">
              <w:rPr>
                <w:rFonts w:eastAsia="Calibri"/>
                <w:sz w:val="16"/>
                <w:szCs w:val="16"/>
                <w:lang w:eastAsia="en-US"/>
              </w:rPr>
              <w:t xml:space="preserve"> 1011(коричнево-бежевый), </w:t>
            </w:r>
            <w:r w:rsidRPr="00E95B36">
              <w:rPr>
                <w:rFonts w:eastAsia="Calibri"/>
                <w:sz w:val="16"/>
                <w:szCs w:val="16"/>
                <w:lang w:val="en-US" w:eastAsia="en-US"/>
              </w:rPr>
              <w:t>RAL</w:t>
            </w:r>
            <w:r w:rsidRPr="00E95B36">
              <w:rPr>
                <w:rFonts w:eastAsia="Calibri"/>
                <w:sz w:val="16"/>
                <w:szCs w:val="16"/>
                <w:lang w:eastAsia="en-US"/>
              </w:rPr>
              <w:t xml:space="preserve"> 1013 (жемчужно-белый), </w:t>
            </w:r>
            <w:r w:rsidRPr="00E95B36">
              <w:rPr>
                <w:rFonts w:eastAsia="Calibri"/>
                <w:sz w:val="16"/>
                <w:szCs w:val="16"/>
                <w:lang w:val="en-US" w:eastAsia="en-US"/>
              </w:rPr>
              <w:t>RAL</w:t>
            </w:r>
            <w:r w:rsidRPr="00E95B36">
              <w:rPr>
                <w:rFonts w:eastAsia="Calibri"/>
                <w:sz w:val="16"/>
                <w:szCs w:val="16"/>
                <w:lang w:eastAsia="en-US"/>
              </w:rPr>
              <w:t xml:space="preserve"> 1014 (слоновая кость), </w:t>
            </w:r>
            <w:r w:rsidRPr="00E95B36">
              <w:rPr>
                <w:rFonts w:eastAsia="Calibri"/>
                <w:sz w:val="16"/>
                <w:szCs w:val="16"/>
                <w:lang w:val="en-US" w:eastAsia="en-US"/>
              </w:rPr>
              <w:t>RAL</w:t>
            </w:r>
            <w:r w:rsidRPr="00E95B36">
              <w:rPr>
                <w:rFonts w:eastAsia="Calibri"/>
                <w:sz w:val="16"/>
                <w:szCs w:val="16"/>
                <w:lang w:eastAsia="en-US"/>
              </w:rPr>
              <w:t xml:space="preserve"> 1015 (светлая слоновая кость), </w:t>
            </w:r>
            <w:r w:rsidRPr="00E95B36">
              <w:rPr>
                <w:rFonts w:eastAsia="Calibri"/>
                <w:sz w:val="16"/>
                <w:szCs w:val="16"/>
                <w:lang w:val="en-US" w:eastAsia="en-US"/>
              </w:rPr>
              <w:t>RAL</w:t>
            </w:r>
            <w:r w:rsidRPr="00E95B36">
              <w:rPr>
                <w:rFonts w:eastAsia="Calibri"/>
                <w:sz w:val="16"/>
                <w:szCs w:val="16"/>
                <w:lang w:eastAsia="en-US"/>
              </w:rPr>
              <w:t xml:space="preserve"> 1019 (серо-бежевый), </w:t>
            </w:r>
            <w:r w:rsidRPr="00E95B36">
              <w:rPr>
                <w:rFonts w:eastAsia="Calibri"/>
                <w:sz w:val="16"/>
                <w:szCs w:val="16"/>
                <w:lang w:val="en-US" w:eastAsia="en-US"/>
              </w:rPr>
              <w:t>RAL</w:t>
            </w:r>
            <w:r w:rsidRPr="00E95B36">
              <w:rPr>
                <w:rFonts w:eastAsia="Calibri"/>
                <w:sz w:val="16"/>
                <w:szCs w:val="16"/>
                <w:lang w:eastAsia="en-US"/>
              </w:rPr>
              <w:t xml:space="preserve"> 1024 (охра желтая), </w:t>
            </w:r>
            <w:r w:rsidRPr="00E95B36">
              <w:rPr>
                <w:rFonts w:eastAsia="Calibri"/>
                <w:sz w:val="16"/>
                <w:szCs w:val="16"/>
                <w:lang w:val="en-US" w:eastAsia="en-US"/>
              </w:rPr>
              <w:t>RAL</w:t>
            </w:r>
            <w:r w:rsidRPr="00E95B36">
              <w:rPr>
                <w:rFonts w:eastAsia="Calibri"/>
                <w:sz w:val="16"/>
                <w:szCs w:val="16"/>
                <w:lang w:eastAsia="en-US"/>
              </w:rPr>
              <w:t xml:space="preserve"> 1034 (пастельно-желтый); различных тонов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различных тонов красного цвета (</w:t>
            </w:r>
            <w:r w:rsidRPr="00E95B36">
              <w:rPr>
                <w:rFonts w:eastAsia="Calibri"/>
                <w:sz w:val="16"/>
                <w:szCs w:val="16"/>
                <w:lang w:val="en-US" w:eastAsia="en-US"/>
              </w:rPr>
              <w:t>RAL</w:t>
            </w:r>
            <w:r w:rsidRPr="00E95B36">
              <w:rPr>
                <w:rFonts w:eastAsia="Calibri"/>
                <w:sz w:val="16"/>
                <w:szCs w:val="16"/>
                <w:lang w:eastAsia="en-US"/>
              </w:rPr>
              <w:t xml:space="preserve"> 3009 (оксид красный), </w:t>
            </w:r>
            <w:r w:rsidRPr="00E95B36">
              <w:rPr>
                <w:rFonts w:eastAsia="Calibri"/>
                <w:sz w:val="16"/>
                <w:szCs w:val="16"/>
                <w:lang w:val="en-US" w:eastAsia="en-US"/>
              </w:rPr>
              <w:t>RAL</w:t>
            </w:r>
            <w:r w:rsidRPr="00E95B36">
              <w:rPr>
                <w:rFonts w:eastAsia="Calibri"/>
                <w:sz w:val="16"/>
                <w:szCs w:val="16"/>
                <w:lang w:eastAsia="en-US"/>
              </w:rPr>
              <w:t xml:space="preserve"> 3012 (бежево-красный), </w:t>
            </w:r>
            <w:r w:rsidRPr="00E95B36">
              <w:rPr>
                <w:rFonts w:eastAsia="Calibri"/>
                <w:sz w:val="16"/>
                <w:szCs w:val="16"/>
                <w:lang w:val="en-US" w:eastAsia="en-US"/>
              </w:rPr>
              <w:t>RAL</w:t>
            </w:r>
            <w:r w:rsidRPr="00E95B36">
              <w:rPr>
                <w:rFonts w:eastAsia="Calibri"/>
                <w:sz w:val="16"/>
                <w:szCs w:val="16"/>
                <w:lang w:eastAsia="en-US"/>
              </w:rPr>
              <w:t xml:space="preserve"> 3017 (розовый); различных тонов фиолетового цвета (</w:t>
            </w:r>
            <w:r w:rsidRPr="00E95B36">
              <w:rPr>
                <w:rFonts w:eastAsia="Calibri"/>
                <w:sz w:val="16"/>
                <w:szCs w:val="16"/>
                <w:lang w:val="en-US" w:eastAsia="en-US"/>
              </w:rPr>
              <w:t>RAL</w:t>
            </w:r>
            <w:r w:rsidRPr="00E95B36">
              <w:rPr>
                <w:rFonts w:eastAsia="Calibri"/>
                <w:sz w:val="16"/>
                <w:szCs w:val="16"/>
                <w:lang w:eastAsia="en-US"/>
              </w:rPr>
              <w:t xml:space="preserve"> 4009 (пастельно-фиолетовый); </w:t>
            </w:r>
            <w:r w:rsidRPr="00E95B36">
              <w:rPr>
                <w:rFonts w:eastAsia="Calibri"/>
                <w:sz w:val="16"/>
                <w:szCs w:val="16"/>
                <w:lang w:val="en-US" w:eastAsia="en-US"/>
              </w:rPr>
              <w:t>RAL</w:t>
            </w:r>
            <w:r w:rsidRPr="00E95B36">
              <w:rPr>
                <w:rFonts w:eastAsia="Calibri"/>
                <w:sz w:val="16"/>
                <w:szCs w:val="16"/>
                <w:lang w:eastAsia="en-US"/>
              </w:rPr>
              <w:t xml:space="preserve"> 4011 (</w:t>
            </w:r>
            <w:r w:rsidRPr="00E95B36">
              <w:rPr>
                <w:rFonts w:eastAsia="Calibri"/>
                <w:iCs/>
                <w:color w:val="000000"/>
                <w:sz w:val="16"/>
                <w:szCs w:val="16"/>
                <w:lang w:eastAsia="en-US"/>
              </w:rPr>
              <w:t>перламутрово</w:t>
            </w:r>
            <w:r w:rsidRPr="00E95B36">
              <w:rPr>
                <w:rFonts w:eastAsia="Calibri"/>
                <w:sz w:val="16"/>
                <w:szCs w:val="16"/>
                <w:lang w:eastAsia="en-US"/>
              </w:rPr>
              <w:t>-фиолетовый); различных тонов зеленого цвета (</w:t>
            </w:r>
            <w:r w:rsidRPr="00E95B36">
              <w:rPr>
                <w:rFonts w:eastAsia="Calibri"/>
                <w:sz w:val="16"/>
                <w:szCs w:val="16"/>
                <w:lang w:val="en-US" w:eastAsia="en-US"/>
              </w:rPr>
              <w:t>RAL</w:t>
            </w:r>
            <w:r w:rsidRPr="00E95B36">
              <w:rPr>
                <w:rFonts w:eastAsia="Calibri"/>
                <w:sz w:val="16"/>
                <w:szCs w:val="16"/>
                <w:lang w:eastAsia="en-US"/>
              </w:rPr>
              <w:t xml:space="preserve"> 6019 (бело-зеленый), </w:t>
            </w:r>
            <w:r w:rsidRPr="00E95B36">
              <w:rPr>
                <w:rFonts w:eastAsia="Calibri"/>
                <w:sz w:val="16"/>
                <w:szCs w:val="16"/>
                <w:lang w:val="en-US" w:eastAsia="en-US"/>
              </w:rPr>
              <w:t>RAL</w:t>
            </w:r>
            <w:r w:rsidRPr="00E95B36">
              <w:rPr>
                <w:rFonts w:eastAsia="Calibri"/>
                <w:sz w:val="16"/>
                <w:szCs w:val="16"/>
                <w:lang w:eastAsia="en-US"/>
              </w:rPr>
              <w:t xml:space="preserve"> 6021 (бледно-зеленый); различных тонов серого цвета (</w:t>
            </w:r>
            <w:r w:rsidRPr="00E95B36">
              <w:rPr>
                <w:rFonts w:eastAsia="Calibri"/>
                <w:sz w:val="16"/>
                <w:szCs w:val="16"/>
                <w:lang w:val="en-US" w:eastAsia="en-US"/>
              </w:rPr>
              <w:t>RAL</w:t>
            </w:r>
            <w:r w:rsidRPr="00E95B36">
              <w:rPr>
                <w:rFonts w:eastAsia="Calibri"/>
                <w:sz w:val="16"/>
                <w:szCs w:val="16"/>
                <w:lang w:eastAsia="en-US"/>
              </w:rPr>
              <w:t xml:space="preserve"> 7004 (сигнальный серый),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7035 (светло-серый),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w:t>
            </w:r>
            <w:r w:rsidRPr="00E95B36">
              <w:rPr>
                <w:rFonts w:eastAsia="Calibri"/>
                <w:sz w:val="16"/>
                <w:szCs w:val="16"/>
                <w:lang w:val="en-US" w:eastAsia="en-US"/>
              </w:rPr>
              <w:t>RAL</w:t>
            </w:r>
            <w:r w:rsidRPr="00E95B36">
              <w:rPr>
                <w:rFonts w:eastAsia="Calibri"/>
                <w:sz w:val="16"/>
                <w:szCs w:val="16"/>
                <w:lang w:eastAsia="en-US"/>
              </w:rPr>
              <w:t xml:space="preserve"> 7047 (телегрей 4); различных тонов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8003 (глиняный коричневый); </w:t>
            </w:r>
            <w:r w:rsidRPr="00E95B36">
              <w:rPr>
                <w:rFonts w:eastAsia="Calibri"/>
                <w:sz w:val="16"/>
                <w:szCs w:val="16"/>
                <w:lang w:val="en-US" w:eastAsia="en-US"/>
              </w:rPr>
              <w:t>RAL</w:t>
            </w:r>
            <w:r w:rsidRPr="00E95B36">
              <w:rPr>
                <w:rFonts w:eastAsia="Calibri"/>
                <w:sz w:val="16"/>
                <w:szCs w:val="16"/>
                <w:lang w:eastAsia="en-US"/>
              </w:rPr>
              <w:t xml:space="preserve"> 8004 (медно-коричневый);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8016 (махагон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различных тонов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9002 (светло-серый), </w:t>
            </w:r>
            <w:r w:rsidRPr="00E95B36">
              <w:rPr>
                <w:rFonts w:eastAsia="Calibri"/>
                <w:sz w:val="16"/>
                <w:szCs w:val="16"/>
                <w:lang w:val="en-US" w:eastAsia="en-US"/>
              </w:rPr>
              <w:t>RAL</w:t>
            </w:r>
            <w:r w:rsidRPr="00E95B36">
              <w:rPr>
                <w:rFonts w:eastAsia="Calibri"/>
                <w:sz w:val="16"/>
                <w:szCs w:val="16"/>
                <w:lang w:eastAsia="en-US"/>
              </w:rPr>
              <w:t xml:space="preserve"> 9010 (белый). При использовании в отделке фасадов натуральных материалов сохранять их натуральные цвета.</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различных тонах серого цвета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7036 (платиново-серый),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различных тонах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8014 (сепия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w:t>
            </w:r>
            <w:r w:rsidRPr="00E95B36">
              <w:rPr>
                <w:rFonts w:eastAsia="Calibri"/>
                <w:sz w:val="16"/>
                <w:szCs w:val="16"/>
                <w:lang w:val="en-US" w:eastAsia="en-US"/>
              </w:rPr>
              <w:t>RAL</w:t>
            </w:r>
            <w:r w:rsidRPr="00E95B36">
              <w:rPr>
                <w:rFonts w:eastAsia="Calibri"/>
                <w:sz w:val="16"/>
                <w:szCs w:val="16"/>
                <w:lang w:eastAsia="en-US"/>
              </w:rPr>
              <w:t xml:space="preserve"> 8019 (серо-коричневый), </w:t>
            </w:r>
            <w:r w:rsidRPr="00E95B36">
              <w:rPr>
                <w:rFonts w:eastAsia="Calibri"/>
                <w:sz w:val="16"/>
                <w:szCs w:val="16"/>
                <w:lang w:val="en-US" w:eastAsia="en-US"/>
              </w:rPr>
              <w:t>RAL</w:t>
            </w:r>
            <w:r w:rsidRPr="00E95B36">
              <w:rPr>
                <w:rFonts w:eastAsia="Calibri"/>
                <w:sz w:val="16"/>
                <w:szCs w:val="16"/>
                <w:lang w:eastAsia="en-US"/>
              </w:rPr>
              <w:t xml:space="preserve"> 8025 (бледно-коричневый), </w:t>
            </w:r>
            <w:r w:rsidRPr="00E95B36">
              <w:rPr>
                <w:rFonts w:eastAsia="Calibri"/>
                <w:sz w:val="16"/>
                <w:szCs w:val="16"/>
                <w:lang w:val="en-US" w:eastAsia="en-US"/>
              </w:rPr>
              <w:t>RAL</w:t>
            </w:r>
            <w:r w:rsidRPr="00E95B36">
              <w:rPr>
                <w:rFonts w:eastAsia="Calibri"/>
                <w:sz w:val="16"/>
                <w:szCs w:val="16"/>
                <w:lang w:eastAsia="en-US"/>
              </w:rPr>
              <w:t xml:space="preserve"> 8028 (терракотовый); различных тонах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9010 (белый), </w:t>
            </w:r>
            <w:r w:rsidRPr="00E95B36">
              <w:rPr>
                <w:rFonts w:eastAsia="Calibri"/>
                <w:sz w:val="16"/>
                <w:szCs w:val="16"/>
                <w:lang w:val="en-US" w:eastAsia="en-US"/>
              </w:rPr>
              <w:t>RAL</w:t>
            </w:r>
            <w:r w:rsidRPr="00E95B36">
              <w:rPr>
                <w:rFonts w:eastAsia="Calibri"/>
                <w:sz w:val="16"/>
                <w:szCs w:val="16"/>
                <w:lang w:eastAsia="en-US"/>
              </w:rPr>
              <w:t xml:space="preserve"> 9011 (графитно-черный).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допускаются </w:t>
            </w:r>
            <w:r w:rsidRPr="00E95B36">
              <w:rPr>
                <w:rFonts w:eastAsia="Calibri"/>
                <w:sz w:val="16"/>
                <w:szCs w:val="16"/>
                <w:lang w:val="en-US" w:eastAsia="en-US"/>
              </w:rPr>
              <w:t>RAL</w:t>
            </w:r>
            <w:r w:rsidRPr="00E95B36">
              <w:rPr>
                <w:rFonts w:eastAsia="Calibri"/>
                <w:sz w:val="16"/>
                <w:szCs w:val="16"/>
                <w:lang w:eastAsia="en-US"/>
              </w:rPr>
              <w:t xml:space="preserve"> 3004 (пурпурно-красный); </w:t>
            </w:r>
            <w:r w:rsidRPr="00E95B36">
              <w:rPr>
                <w:rFonts w:eastAsia="Calibri"/>
                <w:sz w:val="16"/>
                <w:szCs w:val="16"/>
                <w:lang w:val="en-US" w:eastAsia="en-US"/>
              </w:rPr>
              <w:t>RAL</w:t>
            </w:r>
            <w:r w:rsidRPr="00E95B36">
              <w:rPr>
                <w:rFonts w:eastAsia="Calibri"/>
                <w:sz w:val="16"/>
                <w:szCs w:val="16"/>
                <w:lang w:eastAsia="en-US"/>
              </w:rPr>
              <w:t xml:space="preserve"> 6003 (оливково-зеленый), </w:t>
            </w:r>
            <w:r w:rsidRPr="00E95B36">
              <w:rPr>
                <w:rFonts w:eastAsia="Calibri"/>
                <w:sz w:val="16"/>
                <w:szCs w:val="16"/>
                <w:lang w:val="en-US" w:eastAsia="en-US"/>
              </w:rPr>
              <w:t>RAL</w:t>
            </w:r>
            <w:r w:rsidRPr="00E95B36">
              <w:rPr>
                <w:rFonts w:eastAsia="Calibri"/>
                <w:sz w:val="16"/>
                <w:szCs w:val="16"/>
                <w:lang w:eastAsia="en-US"/>
              </w:rPr>
              <w:t xml:space="preserve"> 6028 (сосновый зеленый);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E95B36" w:rsidRDefault="009D1141" w:rsidP="00D56370">
            <w:pPr>
              <w:tabs>
                <w:tab w:val="left" w:pos="142"/>
              </w:tabs>
              <w:suppressAutoHyphens/>
              <w:jc w:val="both"/>
              <w:rPr>
                <w:rFonts w:cs="Calibri"/>
                <w:sz w:val="16"/>
                <w:szCs w:val="16"/>
                <w:lang w:eastAsia="zh-CN"/>
              </w:rPr>
            </w:pPr>
            <w:r w:rsidRPr="00E95B36">
              <w:rPr>
                <w:i/>
                <w:sz w:val="16"/>
                <w:szCs w:val="16"/>
                <w:lang w:eastAsia="zh-CN"/>
              </w:rPr>
              <w:t xml:space="preserve">Минимальный процент озеленения земельного участка </w:t>
            </w:r>
            <w:r w:rsidRPr="00E95B36">
              <w:rPr>
                <w:rFonts w:cs="Calibri"/>
                <w:sz w:val="16"/>
                <w:szCs w:val="16"/>
                <w:lang w:eastAsia="zh-CN"/>
              </w:rPr>
              <w:t>– 27%.</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E95B36" w:rsidRDefault="009D1141" w:rsidP="00D56370">
            <w:pPr>
              <w:tabs>
                <w:tab w:val="left" w:pos="142"/>
              </w:tabs>
              <w:suppressAutoHyphens/>
              <w:jc w:val="both"/>
              <w:rPr>
                <w:rFonts w:cs="Calibri"/>
                <w:i/>
                <w:sz w:val="16"/>
                <w:szCs w:val="16"/>
                <w:lang w:eastAsia="zh-CN"/>
              </w:rPr>
            </w:pPr>
            <w:r w:rsidRPr="00E95B36">
              <w:rPr>
                <w:rFonts w:cs="Calibri"/>
                <w:i/>
                <w:sz w:val="16"/>
                <w:szCs w:val="16"/>
                <w:lang w:eastAsia="zh-CN"/>
              </w:rPr>
              <w:t>Требования к мощению земельного участка:</w:t>
            </w:r>
          </w:p>
          <w:p w:rsidR="009D1141" w:rsidRPr="00E95B36" w:rsidRDefault="009D1141" w:rsidP="00D56370">
            <w:pPr>
              <w:tabs>
                <w:tab w:val="left" w:pos="142"/>
              </w:tabs>
              <w:suppressAutoHyphens/>
              <w:jc w:val="both"/>
              <w:rPr>
                <w:sz w:val="16"/>
                <w:szCs w:val="16"/>
                <w:lang w:eastAsia="zh-CN"/>
              </w:rPr>
            </w:pPr>
            <w:r w:rsidRPr="00E95B36">
              <w:rPr>
                <w:rFonts w:cs="Calibri"/>
                <w:sz w:val="16"/>
                <w:szCs w:val="16"/>
                <w:lang w:eastAsia="zh-CN"/>
              </w:rPr>
              <w:t xml:space="preserve">Не застроенные и не озеленённые части </w:t>
            </w:r>
            <w:r w:rsidRPr="00E95B36">
              <w:rPr>
                <w:sz w:val="16"/>
                <w:szCs w:val="16"/>
                <w:lang w:eastAsia="zh-CN"/>
              </w:rPr>
              <w:t>земельного участка</w:t>
            </w:r>
            <w:r w:rsidRPr="00E95B36">
              <w:rPr>
                <w:rFonts w:cs="Calibri"/>
                <w:sz w:val="16"/>
                <w:szCs w:val="16"/>
                <w:lang w:eastAsia="zh-CN"/>
              </w:rPr>
              <w:t xml:space="preserve"> должны быть замощены </w:t>
            </w:r>
            <w:r w:rsidRPr="00E95B36">
              <w:rPr>
                <w:sz w:val="16"/>
                <w:szCs w:val="16"/>
                <w:lang w:eastAsia="zh-CN"/>
              </w:rPr>
              <w:t>плиткой из натурального камня, гранитной брусчаткой различных оттенков бежевого или серого цвета, деревянной доской. В пределах границ устройства асфальтобетонного покрытия, предусмотренных приложением 5 настоящих Правил (допускается отклонение от таких границ до 1,5 метров), допускается устройство асфальтобетонного покрытия. Бордюры должны быть изготовлены из гранита и соответствовать цвету покрытия.</w:t>
            </w:r>
            <w:r w:rsidRPr="00E95B36">
              <w:rPr>
                <w:rFonts w:cs="Calibri"/>
                <w:sz w:val="16"/>
                <w:szCs w:val="16"/>
                <w:lang w:eastAsia="zh-CN"/>
              </w:rPr>
              <w:t xml:space="preserve"> Конструкция покрытия должна обеспечивать </w:t>
            </w:r>
            <w:r w:rsidRPr="00E95B36">
              <w:rPr>
                <w:sz w:val="16"/>
                <w:szCs w:val="16"/>
                <w:lang w:eastAsia="zh-CN"/>
              </w:rPr>
              <w:t>возможность проезда пожарных машин.</w:t>
            </w:r>
          </w:p>
          <w:p w:rsidR="009D1141" w:rsidRPr="00E95B36" w:rsidRDefault="009D1141" w:rsidP="00D56370">
            <w:pPr>
              <w:jc w:val="both"/>
              <w:rPr>
                <w:rFonts w:eastAsia="Calibri"/>
                <w:sz w:val="16"/>
                <w:szCs w:val="16"/>
                <w:lang w:eastAsia="en-US"/>
              </w:rPr>
            </w:pPr>
            <w:r w:rsidRPr="00E95B36">
              <w:rPr>
                <w:rFonts w:eastAsia="Calibri"/>
                <w:i/>
                <w:sz w:val="16"/>
                <w:szCs w:val="16"/>
                <w:lang w:eastAsia="en-US"/>
              </w:rPr>
              <w:t>Ограждение земельного участка</w:t>
            </w:r>
            <w:r w:rsidRPr="00E95B36">
              <w:rPr>
                <w:rFonts w:eastAsia="Calibri"/>
                <w:sz w:val="16"/>
                <w:szCs w:val="16"/>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E95B36" w:rsidRDefault="009D1141" w:rsidP="00D56370">
            <w:pPr>
              <w:widowControl w:val="0"/>
              <w:tabs>
                <w:tab w:val="left" w:pos="142"/>
                <w:tab w:val="left" w:pos="284"/>
              </w:tabs>
              <w:autoSpaceDE w:val="0"/>
              <w:jc w:val="both"/>
              <w:rPr>
                <w:rFonts w:eastAsia="Calibri"/>
                <w:i/>
                <w:sz w:val="16"/>
                <w:szCs w:val="16"/>
                <w:lang w:eastAsia="en-US"/>
              </w:rPr>
            </w:pPr>
            <w:r w:rsidRPr="00E95B36">
              <w:rPr>
                <w:rFonts w:eastAsia="Calibri"/>
                <w:i/>
                <w:sz w:val="16"/>
                <w:szCs w:val="16"/>
                <w:lang w:eastAsia="en-US"/>
              </w:rPr>
              <w:t>Стоянки автомобилей: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Минимальное количество машино-мест – 160.</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Габариты машино-места – 5,3 м х 2,5 м, для инвалидов, пользующихся креслами-колясками, – 6,0 м х 3,6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Стоянка автомобилей допускается только в подземном виде.</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Здания, строения, сооружения временного (сезонного) назначения, не являющиеся объектами капитального строительства</w:t>
            </w:r>
            <w:r w:rsidRPr="00E95B36">
              <w:rPr>
                <w:sz w:val="16"/>
                <w:szCs w:val="16"/>
                <w:lang w:eastAsia="zh-CN"/>
              </w:rPr>
              <w:t xml:space="preserve">, допускается размещать исключительно в пределах соответствующих границ, предусмотренных приложением 5 настоящих Правил (допускается отклонение от таких границ до 1,5 метров), и вне отопительного периода, устанавливаемого администрацией города Иркутска в соответствии с требованиями </w:t>
            </w:r>
            <w:r w:rsidRPr="00E95B36">
              <w:rPr>
                <w:rFonts w:cs="Calibri"/>
                <w:sz w:val="16"/>
                <w:szCs w:val="16"/>
              </w:rPr>
              <w:t>Постановления Правительства РФ от 06.05.2011 № 354 «О предоставлении коммунальных услуг собственникам и пользователям помещений в многоквартирных домах и жилых домов»</w:t>
            </w:r>
            <w:r w:rsidRPr="00E95B36">
              <w:rPr>
                <w:sz w:val="16"/>
                <w:szCs w:val="16"/>
                <w:lang w:eastAsia="zh-CN"/>
              </w:rPr>
              <w:t>в целях определения даты начала и даты окончания подачи тепловой энергии во внутридомовые инженерные системы по централизованным сетям инженерно-технического обеспечения для нужд отопления помещений.</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tabs>
                <w:tab w:val="left" w:pos="142"/>
                <w:tab w:val="left" w:pos="284"/>
              </w:tabs>
              <w:jc w:val="both"/>
              <w:rPr>
                <w:rFonts w:eastAsia="Calibri"/>
                <w:sz w:val="16"/>
                <w:szCs w:val="16"/>
                <w:lang w:eastAsia="en-US"/>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tabs>
                <w:tab w:val="left" w:pos="142"/>
                <w:tab w:val="left" w:pos="284"/>
              </w:tabs>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tabs>
                <w:tab w:val="left" w:pos="142"/>
                <w:tab w:val="left" w:pos="284"/>
              </w:tabs>
              <w:jc w:val="both"/>
              <w:rPr>
                <w:bCs/>
                <w:sz w:val="16"/>
                <w:szCs w:val="16"/>
              </w:rPr>
            </w:pPr>
            <w:r w:rsidRPr="00E95B36">
              <w:rPr>
                <w:sz w:val="16"/>
                <w:szCs w:val="16"/>
              </w:rPr>
              <w:t xml:space="preserve">Описание вида разрешенного использования земельного участка - </w:t>
            </w:r>
            <w:r w:rsidRPr="00E95B36">
              <w:rPr>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tabs>
                <w:tab w:val="left" w:pos="142"/>
                <w:tab w:val="left" w:pos="284"/>
              </w:tabs>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17 м, в том числе до карниза скатной кровли, парапета плоской кровли – 12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tabs>
                <w:tab w:val="left" w:pos="142"/>
                <w:tab w:val="left" w:pos="284"/>
              </w:tabs>
              <w:jc w:val="both"/>
              <w:rPr>
                <w:rFonts w:eastAsia="Calibri"/>
                <w:sz w:val="16"/>
                <w:szCs w:val="16"/>
                <w:lang w:eastAsia="en-US"/>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lang w:eastAsia="zh-CN"/>
              </w:rPr>
            </w:pPr>
            <w:r w:rsidRPr="00E95B36">
              <w:rPr>
                <w:sz w:val="16"/>
                <w:szCs w:val="16"/>
              </w:rPr>
              <w:t xml:space="preserve">3. </w:t>
            </w:r>
            <w:r w:rsidRPr="00E95B36">
              <w:rPr>
                <w:sz w:val="16"/>
                <w:szCs w:val="16"/>
                <w:lang w:eastAsia="zh-CN"/>
              </w:rPr>
              <w:t>Статья 64.10. Зона делового, общественного и коммерческого назначения (ОДЗ-201/130/1) частей квартала в границах улиц 3-го Июля-Кожова-Седова.</w:t>
            </w:r>
          </w:p>
          <w:p w:rsidR="009D1141" w:rsidRPr="00E95B36" w:rsidRDefault="009D1141" w:rsidP="00D56370">
            <w:pPr>
              <w:jc w:val="both"/>
              <w:rPr>
                <w:sz w:val="16"/>
                <w:szCs w:val="16"/>
              </w:rPr>
            </w:pPr>
            <w:r w:rsidRPr="00E95B36">
              <w:rPr>
                <w:sz w:val="16"/>
                <w:szCs w:val="16"/>
                <w:lang w:val="en-US" w:eastAsia="zh-CN"/>
              </w:rPr>
              <w:t>I</w:t>
            </w:r>
            <w:r w:rsidRPr="00E95B36">
              <w:rPr>
                <w:sz w:val="16"/>
                <w:szCs w:val="16"/>
                <w:lang w:eastAsia="zh-CN"/>
              </w:rPr>
              <w:t xml:space="preserve">. </w:t>
            </w:r>
            <w:r w:rsidRPr="00E95B36">
              <w:rPr>
                <w:sz w:val="16"/>
                <w:szCs w:val="16"/>
              </w:rPr>
              <w:t>Основные виды и параметры разрешённого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управление.</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Описание вида разрешенного использования земельного участка</w:t>
            </w:r>
            <w:r w:rsidRPr="00E95B36">
              <w:rPr>
                <w:sz w:val="16"/>
                <w:szCs w:val="16"/>
              </w:rPr>
              <w:t xml:space="preserve"> - </w:t>
            </w:r>
            <w:r w:rsidRPr="00E95B36">
              <w:rPr>
                <w:rFonts w:ascii="Times New Roman" w:hAnsi="Times New Roman" w:cs="Times New Roman"/>
                <w:sz w:val="16"/>
                <w:szCs w:val="16"/>
              </w:rPr>
              <w:t xml:space="preserve">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r w:rsidRPr="00E95B36">
              <w:rPr>
                <w:rFonts w:ascii="Times New Roman" w:eastAsia="Calibri" w:hAnsi="Times New Roman" w:cs="Times New Roman"/>
                <w:sz w:val="16"/>
                <w:szCs w:val="16"/>
                <w:lang w:eastAsia="en-US"/>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объекта капитального строительства - Объекты органов государственной власти, органов местного самоуправления.</w:t>
            </w:r>
          </w:p>
          <w:p w:rsidR="009D1141" w:rsidRPr="00E95B36" w:rsidRDefault="009D1141" w:rsidP="00D56370">
            <w:pPr>
              <w:pStyle w:val="affff7"/>
              <w:tabs>
                <w:tab w:val="left" w:pos="142"/>
                <w:tab w:val="left" w:pos="284"/>
              </w:tabs>
              <w:jc w:val="both"/>
              <w:rPr>
                <w:rFonts w:ascii="Times New Roman" w:hAnsi="Times New Roman"/>
                <w:bCs/>
                <w:sz w:val="16"/>
                <w:szCs w:val="16"/>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hAnsi="Times New Roman"/>
                <w:bCs/>
                <w:sz w:val="16"/>
                <w:szCs w:val="16"/>
              </w:rPr>
              <w:t>Объекты обеспечения внутреннего правопорядка.</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Деловое управление.</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Описание вида разрешенного использования земельного участка - 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eastAsia="Calibri" w:hAnsi="Times New Roman" w:cs="Times New Roman"/>
                <w:sz w:val="16"/>
                <w:szCs w:val="16"/>
                <w:lang w:eastAsia="en-US"/>
              </w:rPr>
              <w:t>Объекты органов управления производством, торговлей, банковского и страхового управления. Объекты, связанные с оказанием банковских и страховых услуг, юридических услуг гражданам.</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Магазины.</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 xml:space="preserve">Описание вида разрешенного использования земельного участка - </w:t>
            </w:r>
            <w:r w:rsidRPr="00E95B36">
              <w:rPr>
                <w:rFonts w:ascii="Times New Roman" w:hAnsi="Times New Roman"/>
                <w:sz w:val="16"/>
                <w:szCs w:val="16"/>
              </w:rPr>
              <w:t>Размещение объектов капитального строительства, предназначенных для продажи товаров, торговая площадь которых составляет до 5000 кв. м.</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eastAsia="Calibri" w:hAnsi="Times New Roman" w:cs="Times New Roman"/>
                <w:sz w:val="16"/>
                <w:szCs w:val="16"/>
                <w:lang w:eastAsia="en-US"/>
              </w:rPr>
              <w:t>Объекты торгового назначения, реализующие товары розницей.</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Банковская и страховая деятельность.</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Описание вида разрешенного использования земельного участка - Размещение объектов капитального строительства, предназначенных для размещения организаций, оказывающих банковские и страховые.</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eastAsia="Calibri" w:hAnsi="Times New Roman" w:cs="Times New Roman"/>
                <w:sz w:val="16"/>
                <w:szCs w:val="16"/>
                <w:lang w:eastAsia="en-US"/>
              </w:rPr>
              <w:t>Объекты, связанные с оказанием  банковских и страховых услуг гражданам.</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Бытовое обслуживание.</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 xml:space="preserve">Описание вида разрешенного использования земельного участка - </w:t>
            </w:r>
            <w:r w:rsidRPr="00E95B36">
              <w:rPr>
                <w:rFonts w:ascii="Times New Roman" w:hAnsi="Times New Roman"/>
                <w:sz w:val="16"/>
                <w:szCs w:val="16"/>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hAnsi="Times New Roman"/>
                <w:sz w:val="16"/>
                <w:szCs w:val="16"/>
              </w:rPr>
              <w:t>Объекты бытового обслуживания.</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 xml:space="preserve">Вид разрешенного использования земельного участка - </w:t>
            </w:r>
            <w:r w:rsidRPr="00E95B36">
              <w:rPr>
                <w:rFonts w:ascii="Times New Roman" w:hAnsi="Times New Roman"/>
                <w:sz w:val="16"/>
                <w:szCs w:val="16"/>
              </w:rPr>
              <w:t>Общественное питание.</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 xml:space="preserve">Описание вида разрешенного использования земельного участка - </w:t>
            </w:r>
            <w:r w:rsidRPr="00E95B36">
              <w:rPr>
                <w:rFonts w:ascii="Times New Roman" w:hAnsi="Times New Roman"/>
                <w:sz w:val="16"/>
                <w:szCs w:val="16"/>
              </w:rPr>
              <w:t>Размещение объектов капитального строительства в целях устройства мест общественного питания (рестораны, кафе, столовые, закусочные, бары.</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eastAsia="Calibri" w:hAnsi="Times New Roman" w:cs="Times New Roman"/>
                <w:sz w:val="16"/>
                <w:szCs w:val="16"/>
                <w:lang w:eastAsia="en-US"/>
              </w:rPr>
              <w:t>Объекты общественного питания.</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Гостиничное обслуживание.</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 xml:space="preserve">Описание вида разрешенного использования земельного участка - </w:t>
            </w:r>
            <w:r w:rsidRPr="00E95B36">
              <w:rPr>
                <w:rFonts w:ascii="Times New Roman" w:hAnsi="Times New Roman"/>
                <w:sz w:val="16"/>
                <w:szCs w:val="16"/>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hAnsi="Times New Roman"/>
                <w:sz w:val="16"/>
                <w:szCs w:val="16"/>
              </w:rPr>
              <w:t>Объекты временного проживания.</w:t>
            </w:r>
          </w:p>
          <w:p w:rsidR="009D1141" w:rsidRPr="00E95B36" w:rsidRDefault="009D1141" w:rsidP="00D56370">
            <w:pPr>
              <w:tabs>
                <w:tab w:val="left" w:pos="142"/>
                <w:tab w:val="left" w:pos="302"/>
              </w:tabs>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размеры земельных участков.</w:t>
            </w:r>
          </w:p>
          <w:p w:rsidR="009D1141" w:rsidRPr="00E95B36" w:rsidRDefault="009D1141" w:rsidP="00D56370">
            <w:pPr>
              <w:widowControl w:val="0"/>
              <w:tabs>
                <w:tab w:val="left" w:pos="142"/>
              </w:tabs>
              <w:autoSpaceDE w:val="0"/>
              <w:autoSpaceDN w:val="0"/>
              <w:adjustRightInd w:val="0"/>
              <w:jc w:val="both"/>
              <w:rPr>
                <w:rFonts w:eastAsia="Calibri"/>
                <w:sz w:val="16"/>
                <w:szCs w:val="16"/>
                <w:lang w:eastAsia="en-US"/>
              </w:rPr>
            </w:pPr>
            <w:r w:rsidRPr="00E95B36">
              <w:rPr>
                <w:rFonts w:eastAsia="Calibri"/>
                <w:sz w:val="16"/>
                <w:szCs w:val="16"/>
                <w:lang w:eastAsia="en-US"/>
              </w:rPr>
              <w:t>Минимальный размер земельного участка – 0,07 га.</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rFonts w:eastAsia="Calibri"/>
                <w:sz w:val="16"/>
                <w:szCs w:val="16"/>
                <w:lang w:eastAsia="en-US"/>
              </w:rPr>
              <w:t>Максимальный размер земельного участка – 0,11 га.</w:t>
            </w:r>
          </w:p>
          <w:p w:rsidR="009D1141" w:rsidRPr="00E95B36" w:rsidRDefault="009D1141" w:rsidP="00D56370">
            <w:pPr>
              <w:widowControl w:val="0"/>
              <w:tabs>
                <w:tab w:val="left" w:pos="142"/>
                <w:tab w:val="left" w:pos="284"/>
              </w:tabs>
              <w:autoSpaceDE w:val="0"/>
              <w:autoSpaceDN w:val="0"/>
              <w:adjustRightInd w:val="0"/>
              <w:jc w:val="both"/>
              <w:rPr>
                <w:rFonts w:eastAsia="Calibri"/>
                <w:b/>
                <w:sz w:val="16"/>
                <w:szCs w:val="16"/>
                <w:lang w:eastAsia="en-US"/>
              </w:rPr>
            </w:pP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E95B36" w:rsidRDefault="009D1141" w:rsidP="00D56370">
            <w:pPr>
              <w:jc w:val="both"/>
              <w:rPr>
                <w:rFonts w:eastAsia="Calibri"/>
                <w:sz w:val="16"/>
                <w:szCs w:val="16"/>
                <w:lang w:eastAsia="en-US"/>
              </w:rPr>
            </w:pPr>
            <w:r w:rsidRPr="00E95B36">
              <w:rPr>
                <w:i/>
                <w:sz w:val="16"/>
                <w:szCs w:val="16"/>
              </w:rPr>
              <w:t>Максимальный процент застройки земельного участка</w:t>
            </w:r>
            <w:r w:rsidRPr="00E95B36">
              <w:rPr>
                <w:rFonts w:eastAsia="Calibri"/>
                <w:sz w:val="16"/>
                <w:szCs w:val="16"/>
                <w:lang w:eastAsia="en-US"/>
              </w:rPr>
              <w:t xml:space="preserve"> – 100%.</w:t>
            </w:r>
          </w:p>
          <w:p w:rsidR="009D1141" w:rsidRPr="00E95B36" w:rsidRDefault="009D1141" w:rsidP="00D56370">
            <w:pPr>
              <w:jc w:val="both"/>
              <w:rPr>
                <w:rFonts w:cs="Calibri"/>
                <w:sz w:val="16"/>
                <w:szCs w:val="16"/>
                <w:lang w:eastAsia="zh-CN"/>
              </w:rPr>
            </w:pPr>
            <w:r w:rsidRPr="00E95B36">
              <w:rPr>
                <w:rFonts w:cs="Calibri"/>
                <w:sz w:val="16"/>
                <w:szCs w:val="16"/>
                <w:lang w:eastAsia="zh-CN"/>
              </w:rPr>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E95B36" w:rsidRDefault="009D1141" w:rsidP="00D56370">
            <w:pPr>
              <w:jc w:val="both"/>
              <w:rPr>
                <w:i/>
                <w:sz w:val="16"/>
                <w:szCs w:val="16"/>
              </w:rPr>
            </w:pPr>
            <w:r w:rsidRPr="00E95B36">
              <w:rPr>
                <w:i/>
                <w:sz w:val="16"/>
                <w:szCs w:val="16"/>
              </w:rPr>
              <w:t>Требования к архитектурным решениям</w:t>
            </w:r>
            <w:r w:rsidRPr="00E95B36">
              <w:rPr>
                <w:i/>
                <w:color w:val="FF0000"/>
                <w:sz w:val="16"/>
                <w:szCs w:val="16"/>
              </w:rPr>
              <w:t xml:space="preserve"> </w:t>
            </w:r>
            <w:r w:rsidRPr="00E95B36">
              <w:rPr>
                <w:i/>
                <w:sz w:val="16"/>
                <w:szCs w:val="16"/>
              </w:rPr>
              <w:t>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Объемно-пространственные характеристики объекта капитального строительства</w:t>
            </w:r>
            <w:r w:rsidRPr="00E95B36">
              <w:rPr>
                <w:i/>
                <w:sz w:val="16"/>
                <w:szCs w:val="16"/>
                <w:lang w:eastAsia="zh-CN"/>
              </w:rPr>
              <w:t xml:space="preserve"> </w:t>
            </w:r>
            <w:r w:rsidRPr="00E95B36">
              <w:rPr>
                <w:sz w:val="16"/>
                <w:szCs w:val="16"/>
                <w:lang w:eastAsia="zh-CN"/>
              </w:rPr>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озеленения (газоны, цветники), в том числе на кровле зданий, строений, сооружений), места размещения крупномерных деревьев и кустарников)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Максимальная протяженность фасадов со скатными кровлями, скатных кровель – 20 м.</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E95B36" w:rsidRDefault="009D1141" w:rsidP="00D56370">
            <w:pPr>
              <w:jc w:val="both"/>
              <w:rPr>
                <w:sz w:val="16"/>
                <w:szCs w:val="16"/>
                <w:lang w:eastAsia="zh-CN"/>
              </w:rPr>
            </w:pPr>
            <w:r w:rsidRPr="00E95B36">
              <w:rPr>
                <w:sz w:val="16"/>
                <w:szCs w:val="16"/>
                <w:lang w:eastAsia="zh-CN"/>
              </w:rPr>
              <w:t>В случае размещения зданий, строений, сооружений или их частей в пределах границ устройства плоских эксплуатируемых кровель, предусмотренных приложением 5 настоящих Правил (допускается отклонение от таких границ до 1,5 метров), кровля таких зданий, строений, сооружений или их частей должна быть плоской эксплуатируемой со свободным доступом пешеходов на нее и в уровне наивысшей проектной отметки земли (допускается отклонение от такого уровня до1,5 метров)</w:t>
            </w:r>
            <w:r w:rsidRPr="00E95B36">
              <w:rPr>
                <w:rFonts w:eastAsia="Calibri"/>
                <w:sz w:val="16"/>
                <w:szCs w:val="16"/>
                <w:lang w:eastAsia="en-US"/>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 xml:space="preserve">Предельный уклон скатной кровли – не более 30 </w:t>
            </w:r>
            <w:r w:rsidRPr="00E95B36">
              <w:rPr>
                <w:sz w:val="16"/>
                <w:szCs w:val="16"/>
                <w:vertAlign w:val="superscript"/>
                <w:lang w:eastAsia="zh-CN"/>
              </w:rPr>
              <w:t>0</w:t>
            </w:r>
            <w:r w:rsidRPr="00E95B36">
              <w:rPr>
                <w:sz w:val="16"/>
                <w:szCs w:val="16"/>
                <w:lang w:eastAsia="zh-CN"/>
              </w:rPr>
              <w:t xml:space="preserve">; купола, шпиля – не более 55 </w:t>
            </w:r>
            <w:r w:rsidRPr="00E95B36">
              <w:rPr>
                <w:sz w:val="16"/>
                <w:szCs w:val="16"/>
                <w:vertAlign w:val="superscript"/>
                <w:lang w:eastAsia="zh-CN"/>
              </w:rPr>
              <w:t>0</w:t>
            </w:r>
            <w:r w:rsidRPr="00E95B36">
              <w:rPr>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Цвет фасада, цоколя должен быть различных тонов желтого цвета (</w:t>
            </w:r>
            <w:r w:rsidRPr="00E95B36">
              <w:rPr>
                <w:rFonts w:eastAsia="Calibri"/>
                <w:sz w:val="16"/>
                <w:szCs w:val="16"/>
                <w:lang w:val="en-US" w:eastAsia="en-US"/>
              </w:rPr>
              <w:t>RAL</w:t>
            </w:r>
            <w:r w:rsidRPr="00E95B36">
              <w:rPr>
                <w:rFonts w:eastAsia="Calibri"/>
                <w:sz w:val="16"/>
                <w:szCs w:val="16"/>
                <w:lang w:eastAsia="en-US"/>
              </w:rPr>
              <w:t xml:space="preserve"> 1001 (бежевый), </w:t>
            </w:r>
            <w:r w:rsidRPr="00E95B36">
              <w:rPr>
                <w:rFonts w:eastAsia="Calibri"/>
                <w:sz w:val="16"/>
                <w:szCs w:val="16"/>
                <w:lang w:val="en-US" w:eastAsia="en-US"/>
              </w:rPr>
              <w:t>RAL</w:t>
            </w:r>
            <w:r w:rsidRPr="00E95B36">
              <w:rPr>
                <w:rFonts w:eastAsia="Calibri"/>
                <w:sz w:val="16"/>
                <w:szCs w:val="16"/>
                <w:lang w:eastAsia="en-US"/>
              </w:rPr>
              <w:t xml:space="preserve"> 1002 (песочно-желтый), </w:t>
            </w:r>
            <w:r w:rsidRPr="00E95B36">
              <w:rPr>
                <w:rFonts w:eastAsia="Calibri"/>
                <w:sz w:val="16"/>
                <w:szCs w:val="16"/>
                <w:lang w:val="en-US" w:eastAsia="en-US"/>
              </w:rPr>
              <w:t>RAL</w:t>
            </w:r>
            <w:r w:rsidRPr="00E95B36">
              <w:rPr>
                <w:rFonts w:eastAsia="Calibri"/>
                <w:sz w:val="16"/>
                <w:szCs w:val="16"/>
                <w:lang w:eastAsia="en-US"/>
              </w:rPr>
              <w:t xml:space="preserve"> 1006 (кукурузно-желтый), </w:t>
            </w:r>
            <w:r w:rsidRPr="00E95B36">
              <w:rPr>
                <w:rFonts w:eastAsia="Calibri"/>
                <w:sz w:val="16"/>
                <w:szCs w:val="16"/>
                <w:lang w:val="en-US" w:eastAsia="en-US"/>
              </w:rPr>
              <w:t>RAL</w:t>
            </w:r>
            <w:r w:rsidRPr="00E95B36">
              <w:rPr>
                <w:rFonts w:eastAsia="Calibri"/>
                <w:sz w:val="16"/>
                <w:szCs w:val="16"/>
                <w:lang w:eastAsia="en-US"/>
              </w:rPr>
              <w:t xml:space="preserve"> 1011(коричнево-бежевый), </w:t>
            </w:r>
            <w:r w:rsidRPr="00E95B36">
              <w:rPr>
                <w:rFonts w:eastAsia="Calibri"/>
                <w:sz w:val="16"/>
                <w:szCs w:val="16"/>
                <w:lang w:val="en-US" w:eastAsia="en-US"/>
              </w:rPr>
              <w:t>RAL</w:t>
            </w:r>
            <w:r w:rsidRPr="00E95B36">
              <w:rPr>
                <w:rFonts w:eastAsia="Calibri"/>
                <w:sz w:val="16"/>
                <w:szCs w:val="16"/>
                <w:lang w:eastAsia="en-US"/>
              </w:rPr>
              <w:t xml:space="preserve"> 1013 (жемчужно-белый), </w:t>
            </w:r>
            <w:r w:rsidRPr="00E95B36">
              <w:rPr>
                <w:rFonts w:eastAsia="Calibri"/>
                <w:sz w:val="16"/>
                <w:szCs w:val="16"/>
                <w:lang w:val="en-US" w:eastAsia="en-US"/>
              </w:rPr>
              <w:t>RAL</w:t>
            </w:r>
            <w:r w:rsidRPr="00E95B36">
              <w:rPr>
                <w:rFonts w:eastAsia="Calibri"/>
                <w:sz w:val="16"/>
                <w:szCs w:val="16"/>
                <w:lang w:eastAsia="en-US"/>
              </w:rPr>
              <w:t xml:space="preserve"> 1014 (слоновая кость), </w:t>
            </w:r>
            <w:r w:rsidRPr="00E95B36">
              <w:rPr>
                <w:rFonts w:eastAsia="Calibri"/>
                <w:sz w:val="16"/>
                <w:szCs w:val="16"/>
                <w:lang w:val="en-US" w:eastAsia="en-US"/>
              </w:rPr>
              <w:t>RAL</w:t>
            </w:r>
            <w:r w:rsidRPr="00E95B36">
              <w:rPr>
                <w:rFonts w:eastAsia="Calibri"/>
                <w:sz w:val="16"/>
                <w:szCs w:val="16"/>
                <w:lang w:eastAsia="en-US"/>
              </w:rPr>
              <w:t xml:space="preserve"> 1015 (светлая слоновая кость), </w:t>
            </w:r>
            <w:r w:rsidRPr="00E95B36">
              <w:rPr>
                <w:rFonts w:eastAsia="Calibri"/>
                <w:sz w:val="16"/>
                <w:szCs w:val="16"/>
                <w:lang w:val="en-US" w:eastAsia="en-US"/>
              </w:rPr>
              <w:t>RAL</w:t>
            </w:r>
            <w:r w:rsidRPr="00E95B36">
              <w:rPr>
                <w:rFonts w:eastAsia="Calibri"/>
                <w:sz w:val="16"/>
                <w:szCs w:val="16"/>
                <w:lang w:eastAsia="en-US"/>
              </w:rPr>
              <w:t xml:space="preserve"> 1019 (серо-бежевый), </w:t>
            </w:r>
            <w:r w:rsidRPr="00E95B36">
              <w:rPr>
                <w:rFonts w:eastAsia="Calibri"/>
                <w:sz w:val="16"/>
                <w:szCs w:val="16"/>
                <w:lang w:val="en-US" w:eastAsia="en-US"/>
              </w:rPr>
              <w:t>RAL</w:t>
            </w:r>
            <w:r w:rsidRPr="00E95B36">
              <w:rPr>
                <w:rFonts w:eastAsia="Calibri"/>
                <w:sz w:val="16"/>
                <w:szCs w:val="16"/>
                <w:lang w:eastAsia="en-US"/>
              </w:rPr>
              <w:t xml:space="preserve"> 1024 (охра желтая), </w:t>
            </w:r>
            <w:r w:rsidRPr="00E95B36">
              <w:rPr>
                <w:rFonts w:eastAsia="Calibri"/>
                <w:sz w:val="16"/>
                <w:szCs w:val="16"/>
                <w:lang w:val="en-US" w:eastAsia="en-US"/>
              </w:rPr>
              <w:t>RAL</w:t>
            </w:r>
            <w:r w:rsidRPr="00E95B36">
              <w:rPr>
                <w:rFonts w:eastAsia="Calibri"/>
                <w:sz w:val="16"/>
                <w:szCs w:val="16"/>
                <w:lang w:eastAsia="en-US"/>
              </w:rPr>
              <w:t xml:space="preserve"> 1034 (пастельно-желтый); различных тонов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различных тонов красного цвета (</w:t>
            </w:r>
            <w:r w:rsidRPr="00E95B36">
              <w:rPr>
                <w:rFonts w:eastAsia="Calibri"/>
                <w:sz w:val="16"/>
                <w:szCs w:val="16"/>
                <w:lang w:val="en-US" w:eastAsia="en-US"/>
              </w:rPr>
              <w:t>RAL</w:t>
            </w:r>
            <w:r w:rsidRPr="00E95B36">
              <w:rPr>
                <w:rFonts w:eastAsia="Calibri"/>
                <w:sz w:val="16"/>
                <w:szCs w:val="16"/>
                <w:lang w:eastAsia="en-US"/>
              </w:rPr>
              <w:t xml:space="preserve"> 3009 (оксид красный), </w:t>
            </w:r>
            <w:r w:rsidRPr="00E95B36">
              <w:rPr>
                <w:rFonts w:eastAsia="Calibri"/>
                <w:sz w:val="16"/>
                <w:szCs w:val="16"/>
                <w:lang w:val="en-US" w:eastAsia="en-US"/>
              </w:rPr>
              <w:t>RAL</w:t>
            </w:r>
            <w:r w:rsidRPr="00E95B36">
              <w:rPr>
                <w:rFonts w:eastAsia="Calibri"/>
                <w:sz w:val="16"/>
                <w:szCs w:val="16"/>
                <w:lang w:eastAsia="en-US"/>
              </w:rPr>
              <w:t xml:space="preserve"> 3012 (бежево-красный), </w:t>
            </w:r>
            <w:r w:rsidRPr="00E95B36">
              <w:rPr>
                <w:rFonts w:eastAsia="Calibri"/>
                <w:sz w:val="16"/>
                <w:szCs w:val="16"/>
                <w:lang w:val="en-US" w:eastAsia="en-US"/>
              </w:rPr>
              <w:t>RAL</w:t>
            </w:r>
            <w:r w:rsidRPr="00E95B36">
              <w:rPr>
                <w:rFonts w:eastAsia="Calibri"/>
                <w:sz w:val="16"/>
                <w:szCs w:val="16"/>
                <w:lang w:eastAsia="en-US"/>
              </w:rPr>
              <w:t xml:space="preserve"> 3017 (розовый); различных тонов фиолетового цвета (</w:t>
            </w:r>
            <w:r w:rsidRPr="00E95B36">
              <w:rPr>
                <w:rFonts w:eastAsia="Calibri"/>
                <w:sz w:val="16"/>
                <w:szCs w:val="16"/>
                <w:lang w:val="en-US" w:eastAsia="en-US"/>
              </w:rPr>
              <w:t>RAL</w:t>
            </w:r>
            <w:r w:rsidRPr="00E95B36">
              <w:rPr>
                <w:rFonts w:eastAsia="Calibri"/>
                <w:sz w:val="16"/>
                <w:szCs w:val="16"/>
                <w:lang w:eastAsia="en-US"/>
              </w:rPr>
              <w:t xml:space="preserve"> 4009 (пастельно-фиолетовый); </w:t>
            </w:r>
            <w:r w:rsidRPr="00E95B36">
              <w:rPr>
                <w:rFonts w:eastAsia="Calibri"/>
                <w:sz w:val="16"/>
                <w:szCs w:val="16"/>
                <w:lang w:val="en-US" w:eastAsia="en-US"/>
              </w:rPr>
              <w:t>RAL</w:t>
            </w:r>
            <w:r w:rsidRPr="00E95B36">
              <w:rPr>
                <w:rFonts w:eastAsia="Calibri"/>
                <w:sz w:val="16"/>
                <w:szCs w:val="16"/>
                <w:lang w:eastAsia="en-US"/>
              </w:rPr>
              <w:t xml:space="preserve"> 4011 (</w:t>
            </w:r>
            <w:r w:rsidRPr="00E95B36">
              <w:rPr>
                <w:rFonts w:eastAsia="Calibri"/>
                <w:iCs/>
                <w:color w:val="000000"/>
                <w:sz w:val="16"/>
                <w:szCs w:val="16"/>
                <w:lang w:eastAsia="en-US"/>
              </w:rPr>
              <w:t>перламутрово</w:t>
            </w:r>
            <w:r w:rsidRPr="00E95B36">
              <w:rPr>
                <w:rFonts w:eastAsia="Calibri"/>
                <w:sz w:val="16"/>
                <w:szCs w:val="16"/>
                <w:lang w:eastAsia="en-US"/>
              </w:rPr>
              <w:t>-фиолетовый); различных тонов зеленого цвета (</w:t>
            </w:r>
            <w:r w:rsidRPr="00E95B36">
              <w:rPr>
                <w:rFonts w:eastAsia="Calibri"/>
                <w:sz w:val="16"/>
                <w:szCs w:val="16"/>
                <w:lang w:val="en-US" w:eastAsia="en-US"/>
              </w:rPr>
              <w:t>RAL</w:t>
            </w:r>
            <w:r w:rsidRPr="00E95B36">
              <w:rPr>
                <w:rFonts w:eastAsia="Calibri"/>
                <w:sz w:val="16"/>
                <w:szCs w:val="16"/>
                <w:lang w:eastAsia="en-US"/>
              </w:rPr>
              <w:t xml:space="preserve"> 6019 (бело-зеленый), </w:t>
            </w:r>
            <w:r w:rsidRPr="00E95B36">
              <w:rPr>
                <w:rFonts w:eastAsia="Calibri"/>
                <w:sz w:val="16"/>
                <w:szCs w:val="16"/>
                <w:lang w:val="en-US" w:eastAsia="en-US"/>
              </w:rPr>
              <w:t>RAL</w:t>
            </w:r>
            <w:r w:rsidRPr="00E95B36">
              <w:rPr>
                <w:rFonts w:eastAsia="Calibri"/>
                <w:sz w:val="16"/>
                <w:szCs w:val="16"/>
                <w:lang w:eastAsia="en-US"/>
              </w:rPr>
              <w:t xml:space="preserve"> 6021 (бледно-зеленый); различных тонов серого цвета (</w:t>
            </w:r>
            <w:r w:rsidRPr="00E95B36">
              <w:rPr>
                <w:rFonts w:eastAsia="Calibri"/>
                <w:sz w:val="16"/>
                <w:szCs w:val="16"/>
                <w:lang w:val="en-US" w:eastAsia="en-US"/>
              </w:rPr>
              <w:t>RAL</w:t>
            </w:r>
            <w:r w:rsidRPr="00E95B36">
              <w:rPr>
                <w:rFonts w:eastAsia="Calibri"/>
                <w:sz w:val="16"/>
                <w:szCs w:val="16"/>
                <w:lang w:eastAsia="en-US"/>
              </w:rPr>
              <w:t xml:space="preserve"> 7004 (сигнальный серый),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7035 (светло-серый),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w:t>
            </w:r>
            <w:r w:rsidRPr="00E95B36">
              <w:rPr>
                <w:rFonts w:eastAsia="Calibri"/>
                <w:sz w:val="16"/>
                <w:szCs w:val="16"/>
                <w:lang w:val="en-US" w:eastAsia="en-US"/>
              </w:rPr>
              <w:t>RAL</w:t>
            </w:r>
            <w:r w:rsidRPr="00E95B36">
              <w:rPr>
                <w:rFonts w:eastAsia="Calibri"/>
                <w:sz w:val="16"/>
                <w:szCs w:val="16"/>
                <w:lang w:eastAsia="en-US"/>
              </w:rPr>
              <w:t xml:space="preserve"> 7047 (телегрей 4); различных тонов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8003 (глиняный коричневый); </w:t>
            </w:r>
            <w:r w:rsidRPr="00E95B36">
              <w:rPr>
                <w:rFonts w:eastAsia="Calibri"/>
                <w:sz w:val="16"/>
                <w:szCs w:val="16"/>
                <w:lang w:val="en-US" w:eastAsia="en-US"/>
              </w:rPr>
              <w:t>RAL</w:t>
            </w:r>
            <w:r w:rsidRPr="00E95B36">
              <w:rPr>
                <w:rFonts w:eastAsia="Calibri"/>
                <w:sz w:val="16"/>
                <w:szCs w:val="16"/>
                <w:lang w:eastAsia="en-US"/>
              </w:rPr>
              <w:t xml:space="preserve"> 8004 (медно-коричневый);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8016 (махагон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различных тонов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9002 (светло-серый), </w:t>
            </w:r>
            <w:r w:rsidRPr="00E95B36">
              <w:rPr>
                <w:rFonts w:eastAsia="Calibri"/>
                <w:sz w:val="16"/>
                <w:szCs w:val="16"/>
                <w:lang w:val="en-US" w:eastAsia="en-US"/>
              </w:rPr>
              <w:t>RAL</w:t>
            </w:r>
            <w:r w:rsidRPr="00E95B36">
              <w:rPr>
                <w:rFonts w:eastAsia="Calibri"/>
                <w:sz w:val="16"/>
                <w:szCs w:val="16"/>
                <w:lang w:eastAsia="en-US"/>
              </w:rPr>
              <w:t xml:space="preserve"> 9010 (белый). При использовании в отделке фасадов натуральных материалов сохранять их натуральные цвета.</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различных тонах серого цвета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7036 (платиново-серый),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различных тонах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8014 (сепия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w:t>
            </w:r>
            <w:r w:rsidRPr="00E95B36">
              <w:rPr>
                <w:rFonts w:eastAsia="Calibri"/>
                <w:sz w:val="16"/>
                <w:szCs w:val="16"/>
                <w:lang w:val="en-US" w:eastAsia="en-US"/>
              </w:rPr>
              <w:t>RAL</w:t>
            </w:r>
            <w:r w:rsidRPr="00E95B36">
              <w:rPr>
                <w:rFonts w:eastAsia="Calibri"/>
                <w:sz w:val="16"/>
                <w:szCs w:val="16"/>
                <w:lang w:eastAsia="en-US"/>
              </w:rPr>
              <w:t xml:space="preserve"> 8019 (серо-коричневый), </w:t>
            </w:r>
            <w:r w:rsidRPr="00E95B36">
              <w:rPr>
                <w:rFonts w:eastAsia="Calibri"/>
                <w:sz w:val="16"/>
                <w:szCs w:val="16"/>
                <w:lang w:val="en-US" w:eastAsia="en-US"/>
              </w:rPr>
              <w:t>RAL</w:t>
            </w:r>
            <w:r w:rsidRPr="00E95B36">
              <w:rPr>
                <w:rFonts w:eastAsia="Calibri"/>
                <w:sz w:val="16"/>
                <w:szCs w:val="16"/>
                <w:lang w:eastAsia="en-US"/>
              </w:rPr>
              <w:t xml:space="preserve"> 8025 (бледно-коричневый), </w:t>
            </w:r>
            <w:r w:rsidRPr="00E95B36">
              <w:rPr>
                <w:rFonts w:eastAsia="Calibri"/>
                <w:sz w:val="16"/>
                <w:szCs w:val="16"/>
                <w:lang w:val="en-US" w:eastAsia="en-US"/>
              </w:rPr>
              <w:t>RAL</w:t>
            </w:r>
            <w:r w:rsidRPr="00E95B36">
              <w:rPr>
                <w:rFonts w:eastAsia="Calibri"/>
                <w:sz w:val="16"/>
                <w:szCs w:val="16"/>
                <w:lang w:eastAsia="en-US"/>
              </w:rPr>
              <w:t xml:space="preserve"> 8028 (терракотовый); различных тонах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9010 (белый), </w:t>
            </w:r>
            <w:r w:rsidRPr="00E95B36">
              <w:rPr>
                <w:rFonts w:eastAsia="Calibri"/>
                <w:sz w:val="16"/>
                <w:szCs w:val="16"/>
                <w:lang w:val="en-US" w:eastAsia="en-US"/>
              </w:rPr>
              <w:t>RAL</w:t>
            </w:r>
            <w:r w:rsidRPr="00E95B36">
              <w:rPr>
                <w:rFonts w:eastAsia="Calibri"/>
                <w:sz w:val="16"/>
                <w:szCs w:val="16"/>
                <w:lang w:eastAsia="en-US"/>
              </w:rPr>
              <w:t xml:space="preserve"> 9011 (графитно-черный).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допускаются </w:t>
            </w:r>
            <w:r w:rsidRPr="00E95B36">
              <w:rPr>
                <w:rFonts w:eastAsia="Calibri"/>
                <w:sz w:val="16"/>
                <w:szCs w:val="16"/>
                <w:lang w:val="en-US" w:eastAsia="en-US"/>
              </w:rPr>
              <w:t>RAL</w:t>
            </w:r>
            <w:r w:rsidRPr="00E95B36">
              <w:rPr>
                <w:rFonts w:eastAsia="Calibri"/>
                <w:sz w:val="16"/>
                <w:szCs w:val="16"/>
                <w:lang w:eastAsia="en-US"/>
              </w:rPr>
              <w:t xml:space="preserve"> 3004 (пурпурно-красный); </w:t>
            </w:r>
            <w:r w:rsidRPr="00E95B36">
              <w:rPr>
                <w:rFonts w:eastAsia="Calibri"/>
                <w:sz w:val="16"/>
                <w:szCs w:val="16"/>
                <w:lang w:val="en-US" w:eastAsia="en-US"/>
              </w:rPr>
              <w:t>RAL</w:t>
            </w:r>
            <w:r w:rsidRPr="00E95B36">
              <w:rPr>
                <w:rFonts w:eastAsia="Calibri"/>
                <w:sz w:val="16"/>
                <w:szCs w:val="16"/>
                <w:lang w:eastAsia="en-US"/>
              </w:rPr>
              <w:t xml:space="preserve"> 6003 (оливково-зеленый), </w:t>
            </w:r>
            <w:r w:rsidRPr="00E95B36">
              <w:rPr>
                <w:rFonts w:eastAsia="Calibri"/>
                <w:sz w:val="16"/>
                <w:szCs w:val="16"/>
                <w:lang w:val="en-US" w:eastAsia="en-US"/>
              </w:rPr>
              <w:t>RAL</w:t>
            </w:r>
            <w:r w:rsidRPr="00E95B36">
              <w:rPr>
                <w:rFonts w:eastAsia="Calibri"/>
                <w:sz w:val="16"/>
                <w:szCs w:val="16"/>
                <w:lang w:eastAsia="en-US"/>
              </w:rPr>
              <w:t xml:space="preserve"> 6028 (сосновый зеленый);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E95B36" w:rsidRDefault="009D1141" w:rsidP="00D56370">
            <w:pPr>
              <w:tabs>
                <w:tab w:val="left" w:pos="142"/>
              </w:tabs>
              <w:suppressAutoHyphens/>
              <w:jc w:val="both"/>
              <w:rPr>
                <w:rFonts w:cs="Calibri"/>
                <w:sz w:val="16"/>
                <w:szCs w:val="16"/>
                <w:lang w:eastAsia="zh-CN"/>
              </w:rPr>
            </w:pPr>
            <w:r w:rsidRPr="00E95B36">
              <w:rPr>
                <w:i/>
                <w:sz w:val="16"/>
                <w:szCs w:val="16"/>
                <w:lang w:eastAsia="zh-CN"/>
              </w:rPr>
              <w:t xml:space="preserve">Минимальный процент озеленения земельного участка </w:t>
            </w:r>
            <w:r w:rsidRPr="00E95B36">
              <w:rPr>
                <w:rFonts w:cs="Calibri"/>
                <w:sz w:val="16"/>
                <w:szCs w:val="16"/>
                <w:lang w:eastAsia="zh-CN"/>
              </w:rPr>
              <w:t>– 19%.</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E95B36" w:rsidRDefault="009D1141" w:rsidP="00D56370">
            <w:pPr>
              <w:tabs>
                <w:tab w:val="left" w:pos="142"/>
              </w:tabs>
              <w:suppressAutoHyphens/>
              <w:jc w:val="both"/>
              <w:rPr>
                <w:rFonts w:cs="Calibri"/>
                <w:sz w:val="16"/>
                <w:szCs w:val="16"/>
                <w:lang w:eastAsia="zh-CN"/>
              </w:rPr>
            </w:pPr>
            <w:r w:rsidRPr="00E95B36">
              <w:rPr>
                <w:sz w:val="16"/>
                <w:szCs w:val="16"/>
                <w:lang w:eastAsia="zh-CN"/>
              </w:rPr>
              <w:t>При озеленении необходимо обеспечить посадку крупномерных деревьев и кустарников высотой не менее 2 метров</w:t>
            </w:r>
            <w:r w:rsidRPr="00E95B36">
              <w:rPr>
                <w:rFonts w:cs="Calibri"/>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E95B36" w:rsidRDefault="009D1141" w:rsidP="00D56370">
            <w:pPr>
              <w:tabs>
                <w:tab w:val="left" w:pos="142"/>
              </w:tabs>
              <w:suppressAutoHyphens/>
              <w:jc w:val="both"/>
              <w:rPr>
                <w:rFonts w:cs="Calibri"/>
                <w:i/>
                <w:sz w:val="16"/>
                <w:szCs w:val="16"/>
                <w:lang w:eastAsia="zh-CN"/>
              </w:rPr>
            </w:pPr>
            <w:r w:rsidRPr="00E95B36">
              <w:rPr>
                <w:rFonts w:cs="Calibri"/>
                <w:i/>
                <w:sz w:val="16"/>
                <w:szCs w:val="16"/>
                <w:lang w:eastAsia="zh-CN"/>
              </w:rPr>
              <w:t>Требования к мощению земельного участка:</w:t>
            </w:r>
          </w:p>
          <w:p w:rsidR="009D1141" w:rsidRPr="00E95B36" w:rsidRDefault="009D1141" w:rsidP="00D56370">
            <w:pPr>
              <w:tabs>
                <w:tab w:val="left" w:pos="142"/>
              </w:tabs>
              <w:suppressAutoHyphens/>
              <w:jc w:val="both"/>
              <w:rPr>
                <w:sz w:val="16"/>
                <w:szCs w:val="16"/>
                <w:lang w:eastAsia="zh-CN"/>
              </w:rPr>
            </w:pPr>
            <w:r w:rsidRPr="00E95B36">
              <w:rPr>
                <w:rFonts w:cs="Calibri"/>
                <w:sz w:val="16"/>
                <w:szCs w:val="16"/>
                <w:lang w:eastAsia="zh-CN"/>
              </w:rPr>
              <w:t xml:space="preserve">Не застроенные и не озеленённые части </w:t>
            </w:r>
            <w:r w:rsidRPr="00E95B36">
              <w:rPr>
                <w:sz w:val="16"/>
                <w:szCs w:val="16"/>
                <w:lang w:eastAsia="zh-CN"/>
              </w:rPr>
              <w:t>земельного участка</w:t>
            </w:r>
            <w:r w:rsidRPr="00E95B36">
              <w:rPr>
                <w:rFonts w:cs="Calibri"/>
                <w:sz w:val="16"/>
                <w:szCs w:val="16"/>
                <w:lang w:eastAsia="zh-CN"/>
              </w:rPr>
              <w:t xml:space="preserve"> должны быть замощены </w:t>
            </w:r>
            <w:r w:rsidRPr="00E95B36">
              <w:rPr>
                <w:sz w:val="16"/>
                <w:szCs w:val="16"/>
                <w:lang w:eastAsia="zh-CN"/>
              </w:rPr>
              <w:t>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w:t>
            </w:r>
            <w:r w:rsidRPr="00E95B36">
              <w:rPr>
                <w:rFonts w:cs="Calibri"/>
                <w:sz w:val="16"/>
                <w:szCs w:val="16"/>
                <w:lang w:eastAsia="zh-CN"/>
              </w:rPr>
              <w:t xml:space="preserve"> Конструкция покрытия должна обеспечивать </w:t>
            </w:r>
            <w:r w:rsidRPr="00E95B36">
              <w:rPr>
                <w:sz w:val="16"/>
                <w:szCs w:val="16"/>
                <w:lang w:eastAsia="zh-CN"/>
              </w:rPr>
              <w:t>возможность проезда пожарных машин.</w:t>
            </w:r>
          </w:p>
          <w:p w:rsidR="009D1141" w:rsidRPr="00E95B36" w:rsidRDefault="009D1141" w:rsidP="00D56370">
            <w:pPr>
              <w:jc w:val="both"/>
              <w:rPr>
                <w:rFonts w:eastAsia="Calibri"/>
                <w:sz w:val="16"/>
                <w:szCs w:val="16"/>
                <w:lang w:eastAsia="en-US"/>
              </w:rPr>
            </w:pPr>
            <w:r w:rsidRPr="00E95B36">
              <w:rPr>
                <w:rFonts w:eastAsia="Calibri"/>
                <w:i/>
                <w:sz w:val="16"/>
                <w:szCs w:val="16"/>
                <w:lang w:eastAsia="en-US"/>
              </w:rPr>
              <w:t>Ограждение земельного участка</w:t>
            </w:r>
            <w:r w:rsidRPr="00E95B36">
              <w:rPr>
                <w:rFonts w:eastAsia="Calibri"/>
                <w:sz w:val="16"/>
                <w:szCs w:val="16"/>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E95B36" w:rsidRDefault="009D1141" w:rsidP="00D56370">
            <w:pPr>
              <w:widowControl w:val="0"/>
              <w:tabs>
                <w:tab w:val="left" w:pos="142"/>
                <w:tab w:val="left" w:pos="284"/>
              </w:tabs>
              <w:autoSpaceDE w:val="0"/>
              <w:jc w:val="both"/>
              <w:rPr>
                <w:rFonts w:eastAsia="Calibri"/>
                <w:i/>
                <w:sz w:val="16"/>
                <w:szCs w:val="16"/>
                <w:lang w:eastAsia="en-US"/>
              </w:rPr>
            </w:pPr>
            <w:r w:rsidRPr="00E95B36">
              <w:rPr>
                <w:rFonts w:eastAsia="Calibri"/>
                <w:i/>
                <w:sz w:val="16"/>
                <w:szCs w:val="16"/>
                <w:lang w:eastAsia="en-US"/>
              </w:rPr>
              <w:t>Стоянки автомобилей: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Необходимое количество машино-мест определяется из расчета 60% от нормативного количества машино-мест, которое определяется согласно пункту 3 статьи 22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Габариты машино-места – 5,3 м х 2,5 м, для инвалидов, пользующихся креслами-колясками, – 6,0 м х 3,6 м.</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Размещение зданий, строений, сооружений временного (сезонного) назначения, не являющихся объектами капитального строительства</w:t>
            </w:r>
            <w:r w:rsidRPr="00E95B36">
              <w:rPr>
                <w:sz w:val="16"/>
                <w:szCs w:val="16"/>
                <w:lang w:eastAsia="zh-CN"/>
              </w:rPr>
              <w:t>, не допускается.</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eastAsia="Calibri" w:hAnsi="Times New Roman" w:cs="Times New Roman"/>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Коммунальное обслуживание.</w:t>
            </w:r>
          </w:p>
          <w:p w:rsidR="009D1141" w:rsidRPr="00E95B36" w:rsidRDefault="009D1141" w:rsidP="00D56370">
            <w:pPr>
              <w:pStyle w:val="affff7"/>
              <w:tabs>
                <w:tab w:val="left" w:pos="142"/>
                <w:tab w:val="left" w:pos="284"/>
              </w:tabs>
              <w:jc w:val="both"/>
              <w:rPr>
                <w:rFonts w:ascii="Times New Roman" w:hAnsi="Times New Roman" w:cs="Times New Roman"/>
                <w:bCs/>
                <w:sz w:val="16"/>
                <w:szCs w:val="16"/>
              </w:rPr>
            </w:pPr>
            <w:r w:rsidRPr="00E95B36">
              <w:rPr>
                <w:rFonts w:ascii="Times New Roman" w:hAnsi="Times New Roman" w:cs="Times New Roman"/>
                <w:sz w:val="16"/>
                <w:szCs w:val="16"/>
              </w:rPr>
              <w:t xml:space="preserve">Описание вида разрешенного использования земельного участка - </w:t>
            </w:r>
            <w:r w:rsidRPr="00E95B36">
              <w:rPr>
                <w:rFonts w:ascii="Times New Roman" w:hAnsi="Times New Roman" w:cs="Times New Roman"/>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pStyle w:val="affff7"/>
              <w:tabs>
                <w:tab w:val="left" w:pos="142"/>
                <w:tab w:val="left" w:pos="284"/>
              </w:tabs>
              <w:jc w:val="both"/>
              <w:rPr>
                <w:rFonts w:ascii="Times New Roman" w:hAnsi="Times New Roman"/>
                <w:bCs/>
                <w:sz w:val="16"/>
                <w:szCs w:val="16"/>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hAnsi="Times New Roman"/>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eastAsia="Calibri" w:hAnsi="Times New Roman" w:cs="Times New Roman"/>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lang w:val="en-US"/>
              </w:rPr>
              <w:t>II</w:t>
            </w:r>
            <w:r w:rsidRPr="00E95B36">
              <w:rPr>
                <w:rFonts w:ascii="Times New Roman" w:hAnsi="Times New Roman" w:cs="Times New Roman"/>
                <w:sz w:val="16"/>
                <w:szCs w:val="16"/>
              </w:rPr>
              <w:t>. Условно разрешённые виды и параметры использования земельных участков и объектов капитального строительства: нет.</w:t>
            </w:r>
          </w:p>
          <w:p w:rsidR="009D1141" w:rsidRPr="00E95B36" w:rsidRDefault="009D1141" w:rsidP="00D56370">
            <w:pPr>
              <w:pStyle w:val="affff7"/>
              <w:tabs>
                <w:tab w:val="left" w:pos="0"/>
                <w:tab w:val="left" w:pos="142"/>
              </w:tabs>
              <w:jc w:val="both"/>
              <w:rPr>
                <w:rFonts w:ascii="Times New Roman" w:hAnsi="Times New Roman" w:cs="Times New Roman"/>
                <w:sz w:val="16"/>
                <w:szCs w:val="16"/>
              </w:rPr>
            </w:pPr>
            <w:r w:rsidRPr="00E95B36">
              <w:rPr>
                <w:rFonts w:ascii="Times New Roman" w:hAnsi="Times New Roman" w:cs="Times New Roman"/>
                <w:sz w:val="16"/>
                <w:szCs w:val="16"/>
                <w:lang w:val="en-US"/>
              </w:rPr>
              <w:t>III</w:t>
            </w:r>
            <w:r w:rsidRPr="00E95B36">
              <w:rPr>
                <w:rFonts w:ascii="Times New Roman" w:hAnsi="Times New Roman" w:cs="Times New Roman"/>
                <w:sz w:val="16"/>
                <w:szCs w:val="16"/>
              </w:rPr>
              <w:t>. Вспомогательные виды и параметры использования земельных участков и объектов капитального строительства.</w:t>
            </w:r>
          </w:p>
          <w:p w:rsidR="009D1141" w:rsidRPr="00E95B36" w:rsidRDefault="009D1141" w:rsidP="00D56370">
            <w:pPr>
              <w:pStyle w:val="affff7"/>
              <w:tabs>
                <w:tab w:val="left" w:pos="0"/>
                <w:tab w:val="left" w:pos="142"/>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Коммунальное обслуживание.</w:t>
            </w:r>
          </w:p>
          <w:p w:rsidR="009D1141" w:rsidRPr="00E95B36" w:rsidRDefault="009D1141" w:rsidP="00D56370">
            <w:pPr>
              <w:pStyle w:val="affff7"/>
              <w:tabs>
                <w:tab w:val="left" w:pos="0"/>
                <w:tab w:val="left" w:pos="142"/>
              </w:tabs>
              <w:jc w:val="both"/>
              <w:rPr>
                <w:rFonts w:ascii="Times New Roman" w:hAnsi="Times New Roman" w:cs="Times New Roman"/>
                <w:bCs/>
                <w:sz w:val="16"/>
                <w:szCs w:val="16"/>
              </w:rPr>
            </w:pPr>
            <w:r w:rsidRPr="00E95B36">
              <w:rPr>
                <w:rFonts w:ascii="Times New Roman" w:hAnsi="Times New Roman" w:cs="Times New Roman"/>
                <w:sz w:val="16"/>
                <w:szCs w:val="16"/>
              </w:rPr>
              <w:t xml:space="preserve">Описание вида разрешенного использования земельного участка - </w:t>
            </w:r>
            <w:r w:rsidRPr="00E95B36">
              <w:rPr>
                <w:rFonts w:ascii="Times New Roman" w:hAnsi="Times New Roman" w:cs="Times New Roman"/>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pStyle w:val="affff7"/>
              <w:tabs>
                <w:tab w:val="left" w:pos="0"/>
                <w:tab w:val="left" w:pos="142"/>
              </w:tabs>
              <w:jc w:val="both"/>
              <w:rPr>
                <w:rFonts w:ascii="Times New Roman" w:hAnsi="Times New Roman"/>
                <w:bCs/>
                <w:sz w:val="16"/>
                <w:szCs w:val="16"/>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hAnsi="Times New Roman"/>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pStyle w:val="affff7"/>
              <w:tabs>
                <w:tab w:val="left" w:pos="0"/>
                <w:tab w:val="left" w:pos="142"/>
              </w:tabs>
              <w:jc w:val="both"/>
              <w:rPr>
                <w:rFonts w:ascii="Times New Roman" w:hAnsi="Times New Roman" w:cs="Times New Roman"/>
                <w:sz w:val="16"/>
                <w:szCs w:val="16"/>
              </w:rPr>
            </w:pPr>
            <w:r w:rsidRPr="00E95B36">
              <w:rPr>
                <w:rFonts w:ascii="Times New Roman" w:eastAsia="Calibri" w:hAnsi="Times New Roman" w:cs="Times New Roman"/>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p>
          <w:p w:rsidR="009D1141" w:rsidRPr="00E95B36" w:rsidRDefault="009D1141" w:rsidP="00D56370">
            <w:pPr>
              <w:jc w:val="both"/>
              <w:rPr>
                <w:sz w:val="16"/>
                <w:szCs w:val="16"/>
                <w:lang w:eastAsia="zh-CN"/>
              </w:rPr>
            </w:pPr>
            <w:r w:rsidRPr="00E95B36">
              <w:rPr>
                <w:sz w:val="16"/>
                <w:szCs w:val="16"/>
              </w:rPr>
              <w:t xml:space="preserve">4. </w:t>
            </w:r>
            <w:r w:rsidRPr="00E95B36">
              <w:rPr>
                <w:sz w:val="16"/>
                <w:szCs w:val="16"/>
                <w:lang w:eastAsia="zh-CN"/>
              </w:rPr>
              <w:t>Статья 64.11. Зона делового, общественного и коммерческого назначения (ОДЗ-201/130/2) частей квартала в границах улиц 3-го Июля-Кожова-Седова</w:t>
            </w:r>
          </w:p>
          <w:p w:rsidR="009D1141" w:rsidRPr="00E95B36" w:rsidRDefault="009D1141" w:rsidP="00D56370">
            <w:pPr>
              <w:jc w:val="both"/>
              <w:rPr>
                <w:sz w:val="16"/>
                <w:szCs w:val="16"/>
                <w:lang w:eastAsia="zh-CN"/>
              </w:rPr>
            </w:pPr>
            <w:r w:rsidRPr="00E95B36">
              <w:rPr>
                <w:sz w:val="16"/>
                <w:szCs w:val="16"/>
                <w:lang w:val="en-US" w:eastAsia="zh-CN"/>
              </w:rPr>
              <w:t>I</w:t>
            </w:r>
            <w:r w:rsidRPr="00E95B36">
              <w:rPr>
                <w:sz w:val="16"/>
                <w:szCs w:val="16"/>
                <w:lang w:eastAsia="zh-CN"/>
              </w:rPr>
              <w:t>. Основные виды и параметры разрешённого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управление.</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Описание вида разрешенного использования земельного участка - 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r w:rsidRPr="00E95B36">
              <w:rPr>
                <w:rFonts w:ascii="Times New Roman" w:eastAsia="Calibri" w:hAnsi="Times New Roman" w:cs="Times New Roman"/>
                <w:sz w:val="16"/>
                <w:szCs w:val="16"/>
                <w:lang w:eastAsia="en-US"/>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органов государственной власти, органов местного самоуправления.</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обеспечения внутреннего правопорядка.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Деловое управление.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eastAsia="Calibri" w:hAnsi="Times New Roman" w:cs="Times New Roman"/>
                <w:sz w:val="16"/>
                <w:szCs w:val="16"/>
                <w:lang w:eastAsia="en-US"/>
              </w:rPr>
              <w:t>Объекты органов управления производством, торговлей, банковского и страхового управления.</w:t>
            </w:r>
          </w:p>
          <w:p w:rsidR="009D1141" w:rsidRPr="00E95B36" w:rsidRDefault="009D1141" w:rsidP="00D56370">
            <w:pPr>
              <w:jc w:val="both"/>
              <w:rPr>
                <w:sz w:val="16"/>
                <w:szCs w:val="16"/>
              </w:rPr>
            </w:pPr>
            <w:r w:rsidRPr="00E95B36">
              <w:rPr>
                <w:rFonts w:eastAsia="Calibri"/>
                <w:sz w:val="16"/>
                <w:szCs w:val="16"/>
                <w:lang w:eastAsia="en-US"/>
              </w:rPr>
              <w:t>Объекты, связанные с оказанием банковских и страховых услуг, юридических услуг гражданам.</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Магазины.</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 xml:space="preserve">Описание вида разрешенного использования земельного участка - </w:t>
            </w:r>
            <w:r w:rsidRPr="00E95B36">
              <w:rPr>
                <w:rFonts w:ascii="Times New Roman" w:hAnsi="Times New Roman"/>
                <w:sz w:val="16"/>
                <w:szCs w:val="16"/>
              </w:rPr>
              <w:t>Размещение объектов капитального строительства, предназначенных для продажи товаров, торговая площадь которых составляет до 5000 кв. м.</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eastAsia="Calibri" w:hAnsi="Times New Roman" w:cs="Times New Roman"/>
                <w:sz w:val="16"/>
                <w:szCs w:val="16"/>
                <w:lang w:eastAsia="en-US"/>
              </w:rPr>
              <w:t>Объекты торгового назначения, реализующие товары розницей.</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Банковская и страховая деятельность.</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Описание вида разрешенного использования земельного участка - Размещение объектов капитального строительства, предназначенных для размещения организаций, оказывающих банковские и страховые.</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eastAsia="Calibri" w:hAnsi="Times New Roman" w:cs="Times New Roman"/>
                <w:sz w:val="16"/>
                <w:szCs w:val="16"/>
                <w:lang w:eastAsia="en-US"/>
              </w:rPr>
              <w:t>Объекты, связанные с оказанием  банковских и страховых услуг гражданам.</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Бытовое обслуживание.</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 xml:space="preserve">Описание вида разрешенного использования земельного участка - </w:t>
            </w:r>
            <w:r w:rsidRPr="00E95B36">
              <w:rPr>
                <w:rFonts w:ascii="Times New Roman" w:hAnsi="Times New Roman"/>
                <w:sz w:val="16"/>
                <w:szCs w:val="16"/>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hAnsi="Times New Roman"/>
                <w:sz w:val="16"/>
                <w:szCs w:val="16"/>
              </w:rPr>
              <w:t>Объекты бытового обслуживания.</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 xml:space="preserve">Вид разрешенного использования земельного участка - </w:t>
            </w:r>
            <w:r w:rsidRPr="00E95B36">
              <w:rPr>
                <w:rFonts w:ascii="Times New Roman" w:hAnsi="Times New Roman"/>
                <w:sz w:val="16"/>
                <w:szCs w:val="16"/>
              </w:rPr>
              <w:t>Общественное питание.</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 xml:space="preserve">Описание вида разрешенного использования земельного участка - </w:t>
            </w:r>
            <w:r w:rsidRPr="00E95B36">
              <w:rPr>
                <w:rFonts w:ascii="Times New Roman" w:hAnsi="Times New Roman"/>
                <w:sz w:val="16"/>
                <w:szCs w:val="16"/>
              </w:rPr>
              <w:t>Размещение объектов капитального строительства в целях устройства мест общественного питания (рестораны, кафе, столовые, закусочные, бары).</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eastAsia="Calibri" w:hAnsi="Times New Roman" w:cs="Times New Roman"/>
                <w:sz w:val="16"/>
                <w:szCs w:val="16"/>
                <w:lang w:eastAsia="en-US"/>
              </w:rPr>
              <w:t>Объекты общественного питания.</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Гостиничное обслуживание.</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 xml:space="preserve">Описание вида разрешенного использования земельного участка - </w:t>
            </w:r>
            <w:r w:rsidRPr="00E95B36">
              <w:rPr>
                <w:rFonts w:ascii="Times New Roman" w:hAnsi="Times New Roman"/>
                <w:sz w:val="16"/>
                <w:szCs w:val="16"/>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hAnsi="Times New Roman"/>
                <w:sz w:val="16"/>
                <w:szCs w:val="16"/>
              </w:rPr>
              <w:t>Объекты временного проживания.</w:t>
            </w:r>
          </w:p>
          <w:p w:rsidR="009D1141" w:rsidRPr="00E95B36" w:rsidRDefault="009D1141" w:rsidP="00D56370">
            <w:pPr>
              <w:tabs>
                <w:tab w:val="left" w:pos="142"/>
                <w:tab w:val="left" w:pos="302"/>
              </w:tabs>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размеры земельных участков.</w:t>
            </w:r>
          </w:p>
          <w:p w:rsidR="009D1141" w:rsidRPr="00E95B36" w:rsidRDefault="009D1141" w:rsidP="00D56370">
            <w:pPr>
              <w:widowControl w:val="0"/>
              <w:tabs>
                <w:tab w:val="left" w:pos="142"/>
              </w:tabs>
              <w:autoSpaceDE w:val="0"/>
              <w:autoSpaceDN w:val="0"/>
              <w:adjustRightInd w:val="0"/>
              <w:jc w:val="both"/>
              <w:rPr>
                <w:rFonts w:eastAsia="Calibri"/>
                <w:sz w:val="16"/>
                <w:szCs w:val="16"/>
                <w:lang w:eastAsia="en-US"/>
              </w:rPr>
            </w:pPr>
            <w:r w:rsidRPr="00E95B36">
              <w:rPr>
                <w:rFonts w:eastAsia="Calibri"/>
                <w:sz w:val="16"/>
                <w:szCs w:val="16"/>
                <w:lang w:eastAsia="en-US"/>
              </w:rPr>
              <w:t>Минимальный размер земельного участка – 0,02 га.</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rFonts w:eastAsia="Calibri"/>
                <w:sz w:val="16"/>
                <w:szCs w:val="16"/>
                <w:lang w:eastAsia="en-US"/>
              </w:rPr>
              <w:t>Максимальный размер земельного участка – 0,04 га.</w:t>
            </w:r>
          </w:p>
          <w:p w:rsidR="009D1141" w:rsidRPr="00E95B36" w:rsidRDefault="009D1141" w:rsidP="00D56370">
            <w:pPr>
              <w:widowControl w:val="0"/>
              <w:tabs>
                <w:tab w:val="left" w:pos="142"/>
                <w:tab w:val="left" w:pos="284"/>
              </w:tabs>
              <w:autoSpaceDE w:val="0"/>
              <w:autoSpaceDN w:val="0"/>
              <w:adjustRightInd w:val="0"/>
              <w:jc w:val="both"/>
              <w:rPr>
                <w:rFonts w:eastAsia="Calibri"/>
                <w:b/>
                <w:sz w:val="16"/>
                <w:szCs w:val="16"/>
                <w:lang w:eastAsia="en-US"/>
              </w:rPr>
            </w:pP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E95B36" w:rsidRDefault="009D1141" w:rsidP="00D56370">
            <w:pPr>
              <w:jc w:val="both"/>
              <w:rPr>
                <w:rFonts w:eastAsia="Calibri"/>
                <w:sz w:val="16"/>
                <w:szCs w:val="16"/>
                <w:lang w:eastAsia="en-US"/>
              </w:rPr>
            </w:pPr>
            <w:r w:rsidRPr="00E95B36">
              <w:rPr>
                <w:i/>
                <w:sz w:val="16"/>
                <w:szCs w:val="16"/>
              </w:rPr>
              <w:t>Максимальный процент застройки земельного участка</w:t>
            </w:r>
            <w:r w:rsidRPr="00E95B36">
              <w:rPr>
                <w:rFonts w:eastAsia="Calibri"/>
                <w:sz w:val="16"/>
                <w:szCs w:val="16"/>
                <w:lang w:eastAsia="en-US"/>
              </w:rPr>
              <w:t xml:space="preserve"> – 86%.</w:t>
            </w:r>
          </w:p>
          <w:p w:rsidR="009D1141" w:rsidRPr="00E95B36" w:rsidRDefault="009D1141" w:rsidP="00D56370">
            <w:pPr>
              <w:jc w:val="both"/>
              <w:rPr>
                <w:rFonts w:cs="Calibri"/>
                <w:sz w:val="16"/>
                <w:szCs w:val="16"/>
                <w:lang w:eastAsia="zh-CN"/>
              </w:rPr>
            </w:pPr>
            <w:r w:rsidRPr="00E95B36">
              <w:rPr>
                <w:rFonts w:cs="Calibri"/>
                <w:sz w:val="16"/>
                <w:szCs w:val="16"/>
                <w:lang w:eastAsia="zh-CN"/>
              </w:rPr>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E95B36" w:rsidRDefault="009D1141" w:rsidP="00D56370">
            <w:pPr>
              <w:jc w:val="both"/>
              <w:rPr>
                <w:i/>
                <w:sz w:val="16"/>
                <w:szCs w:val="16"/>
              </w:rPr>
            </w:pPr>
            <w:r w:rsidRPr="00E95B36">
              <w:rPr>
                <w:i/>
                <w:sz w:val="16"/>
                <w:szCs w:val="16"/>
              </w:rPr>
              <w:t>Требования к архитектурным решениям</w:t>
            </w:r>
            <w:r w:rsidRPr="00E95B36">
              <w:rPr>
                <w:i/>
                <w:color w:val="FF0000"/>
                <w:sz w:val="16"/>
                <w:szCs w:val="16"/>
              </w:rPr>
              <w:t xml:space="preserve"> </w:t>
            </w:r>
            <w:r w:rsidRPr="00E95B36">
              <w:rPr>
                <w:i/>
                <w:sz w:val="16"/>
                <w:szCs w:val="16"/>
              </w:rPr>
              <w:t>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Объемно-пространственные характеристики объекта капитального строительства</w:t>
            </w:r>
            <w:r w:rsidRPr="00E95B36">
              <w:rPr>
                <w:i/>
                <w:sz w:val="16"/>
                <w:szCs w:val="16"/>
                <w:lang w:eastAsia="zh-CN"/>
              </w:rPr>
              <w:t xml:space="preserve"> </w:t>
            </w:r>
            <w:r w:rsidRPr="00E95B36">
              <w:rPr>
                <w:sz w:val="16"/>
                <w:szCs w:val="16"/>
                <w:lang w:eastAsia="zh-CN"/>
              </w:rPr>
              <w:t>(предельные (максимальные) габариты зданий, строений, сооружений; границы существующих лестниц, крылец, приямков, инженерно-технических узлов;)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Максимальная протяженность фасадов со скатными кровлями, скатных кровель – 20 м.</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 xml:space="preserve">Предельный уклон скатной кровли – не более 30 </w:t>
            </w:r>
            <w:r w:rsidRPr="00E95B36">
              <w:rPr>
                <w:sz w:val="16"/>
                <w:szCs w:val="16"/>
                <w:vertAlign w:val="superscript"/>
                <w:lang w:eastAsia="zh-CN"/>
              </w:rPr>
              <w:t>0</w:t>
            </w:r>
            <w:r w:rsidRPr="00E95B36">
              <w:rPr>
                <w:sz w:val="16"/>
                <w:szCs w:val="16"/>
                <w:lang w:eastAsia="zh-CN"/>
              </w:rPr>
              <w:t xml:space="preserve">; купола, шпиля – не более 55 </w:t>
            </w:r>
            <w:r w:rsidRPr="00E95B36">
              <w:rPr>
                <w:sz w:val="16"/>
                <w:szCs w:val="16"/>
                <w:vertAlign w:val="superscript"/>
                <w:lang w:eastAsia="zh-CN"/>
              </w:rPr>
              <w:t>0</w:t>
            </w:r>
            <w:r w:rsidRPr="00E95B36">
              <w:rPr>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Цвет фасада, цоколя должен быть различных тонов желтого цвета (</w:t>
            </w:r>
            <w:r w:rsidRPr="00E95B36">
              <w:rPr>
                <w:rFonts w:eastAsia="Calibri"/>
                <w:sz w:val="16"/>
                <w:szCs w:val="16"/>
                <w:lang w:val="en-US" w:eastAsia="en-US"/>
              </w:rPr>
              <w:t>RAL</w:t>
            </w:r>
            <w:r w:rsidRPr="00E95B36">
              <w:rPr>
                <w:rFonts w:eastAsia="Calibri"/>
                <w:sz w:val="16"/>
                <w:szCs w:val="16"/>
                <w:lang w:eastAsia="en-US"/>
              </w:rPr>
              <w:t xml:space="preserve"> 1001 (бежевый), </w:t>
            </w:r>
            <w:r w:rsidRPr="00E95B36">
              <w:rPr>
                <w:rFonts w:eastAsia="Calibri"/>
                <w:sz w:val="16"/>
                <w:szCs w:val="16"/>
                <w:lang w:val="en-US" w:eastAsia="en-US"/>
              </w:rPr>
              <w:t>RAL</w:t>
            </w:r>
            <w:r w:rsidRPr="00E95B36">
              <w:rPr>
                <w:rFonts w:eastAsia="Calibri"/>
                <w:sz w:val="16"/>
                <w:szCs w:val="16"/>
                <w:lang w:eastAsia="en-US"/>
              </w:rPr>
              <w:t xml:space="preserve"> 1002 (песочно-желтый), </w:t>
            </w:r>
            <w:r w:rsidRPr="00E95B36">
              <w:rPr>
                <w:rFonts w:eastAsia="Calibri"/>
                <w:sz w:val="16"/>
                <w:szCs w:val="16"/>
                <w:lang w:val="en-US" w:eastAsia="en-US"/>
              </w:rPr>
              <w:t>RAL</w:t>
            </w:r>
            <w:r w:rsidRPr="00E95B36">
              <w:rPr>
                <w:rFonts w:eastAsia="Calibri"/>
                <w:sz w:val="16"/>
                <w:szCs w:val="16"/>
                <w:lang w:eastAsia="en-US"/>
              </w:rPr>
              <w:t xml:space="preserve"> 1006 (кукурузно-желтый), </w:t>
            </w:r>
            <w:r w:rsidRPr="00E95B36">
              <w:rPr>
                <w:rFonts w:eastAsia="Calibri"/>
                <w:sz w:val="16"/>
                <w:szCs w:val="16"/>
                <w:lang w:val="en-US" w:eastAsia="en-US"/>
              </w:rPr>
              <w:t>RAL</w:t>
            </w:r>
            <w:r w:rsidRPr="00E95B36">
              <w:rPr>
                <w:rFonts w:eastAsia="Calibri"/>
                <w:sz w:val="16"/>
                <w:szCs w:val="16"/>
                <w:lang w:eastAsia="en-US"/>
              </w:rPr>
              <w:t xml:space="preserve"> 1011(коричнево-бежевый), </w:t>
            </w:r>
            <w:r w:rsidRPr="00E95B36">
              <w:rPr>
                <w:rFonts w:eastAsia="Calibri"/>
                <w:sz w:val="16"/>
                <w:szCs w:val="16"/>
                <w:lang w:val="en-US" w:eastAsia="en-US"/>
              </w:rPr>
              <w:t>RAL</w:t>
            </w:r>
            <w:r w:rsidRPr="00E95B36">
              <w:rPr>
                <w:rFonts w:eastAsia="Calibri"/>
                <w:sz w:val="16"/>
                <w:szCs w:val="16"/>
                <w:lang w:eastAsia="en-US"/>
              </w:rPr>
              <w:t xml:space="preserve"> 1013 (жемчужно-белый), </w:t>
            </w:r>
            <w:r w:rsidRPr="00E95B36">
              <w:rPr>
                <w:rFonts w:eastAsia="Calibri"/>
                <w:sz w:val="16"/>
                <w:szCs w:val="16"/>
                <w:lang w:val="en-US" w:eastAsia="en-US"/>
              </w:rPr>
              <w:t>RAL</w:t>
            </w:r>
            <w:r w:rsidRPr="00E95B36">
              <w:rPr>
                <w:rFonts w:eastAsia="Calibri"/>
                <w:sz w:val="16"/>
                <w:szCs w:val="16"/>
                <w:lang w:eastAsia="en-US"/>
              </w:rPr>
              <w:t xml:space="preserve"> 1014 (слоновая кость), </w:t>
            </w:r>
            <w:r w:rsidRPr="00E95B36">
              <w:rPr>
                <w:rFonts w:eastAsia="Calibri"/>
                <w:sz w:val="16"/>
                <w:szCs w:val="16"/>
                <w:lang w:val="en-US" w:eastAsia="en-US"/>
              </w:rPr>
              <w:t>RAL</w:t>
            </w:r>
            <w:r w:rsidRPr="00E95B36">
              <w:rPr>
                <w:rFonts w:eastAsia="Calibri"/>
                <w:sz w:val="16"/>
                <w:szCs w:val="16"/>
                <w:lang w:eastAsia="en-US"/>
              </w:rPr>
              <w:t xml:space="preserve"> 1015 (светлая слоновая кость), </w:t>
            </w:r>
            <w:r w:rsidRPr="00E95B36">
              <w:rPr>
                <w:rFonts w:eastAsia="Calibri"/>
                <w:sz w:val="16"/>
                <w:szCs w:val="16"/>
                <w:lang w:val="en-US" w:eastAsia="en-US"/>
              </w:rPr>
              <w:t>RAL</w:t>
            </w:r>
            <w:r w:rsidRPr="00E95B36">
              <w:rPr>
                <w:rFonts w:eastAsia="Calibri"/>
                <w:sz w:val="16"/>
                <w:szCs w:val="16"/>
                <w:lang w:eastAsia="en-US"/>
              </w:rPr>
              <w:t xml:space="preserve"> 1019 (серо-бежевый), </w:t>
            </w:r>
            <w:r w:rsidRPr="00E95B36">
              <w:rPr>
                <w:rFonts w:eastAsia="Calibri"/>
                <w:sz w:val="16"/>
                <w:szCs w:val="16"/>
                <w:lang w:val="en-US" w:eastAsia="en-US"/>
              </w:rPr>
              <w:t>RAL</w:t>
            </w:r>
            <w:r w:rsidRPr="00E95B36">
              <w:rPr>
                <w:rFonts w:eastAsia="Calibri"/>
                <w:sz w:val="16"/>
                <w:szCs w:val="16"/>
                <w:lang w:eastAsia="en-US"/>
              </w:rPr>
              <w:t xml:space="preserve"> 1024 (охра желтая), </w:t>
            </w:r>
            <w:r w:rsidRPr="00E95B36">
              <w:rPr>
                <w:rFonts w:eastAsia="Calibri"/>
                <w:sz w:val="16"/>
                <w:szCs w:val="16"/>
                <w:lang w:val="en-US" w:eastAsia="en-US"/>
              </w:rPr>
              <w:t>RAL</w:t>
            </w:r>
            <w:r w:rsidRPr="00E95B36">
              <w:rPr>
                <w:rFonts w:eastAsia="Calibri"/>
                <w:sz w:val="16"/>
                <w:szCs w:val="16"/>
                <w:lang w:eastAsia="en-US"/>
              </w:rPr>
              <w:t xml:space="preserve"> 1034 (пастельно-желтый); различных тонов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различных тонов красного цвета (</w:t>
            </w:r>
            <w:r w:rsidRPr="00E95B36">
              <w:rPr>
                <w:rFonts w:eastAsia="Calibri"/>
                <w:sz w:val="16"/>
                <w:szCs w:val="16"/>
                <w:lang w:val="en-US" w:eastAsia="en-US"/>
              </w:rPr>
              <w:t>RAL</w:t>
            </w:r>
            <w:r w:rsidRPr="00E95B36">
              <w:rPr>
                <w:rFonts w:eastAsia="Calibri"/>
                <w:sz w:val="16"/>
                <w:szCs w:val="16"/>
                <w:lang w:eastAsia="en-US"/>
              </w:rPr>
              <w:t xml:space="preserve"> 3009 (оксид красный), </w:t>
            </w:r>
            <w:r w:rsidRPr="00E95B36">
              <w:rPr>
                <w:rFonts w:eastAsia="Calibri"/>
                <w:sz w:val="16"/>
                <w:szCs w:val="16"/>
                <w:lang w:val="en-US" w:eastAsia="en-US"/>
              </w:rPr>
              <w:t>RAL</w:t>
            </w:r>
            <w:r w:rsidRPr="00E95B36">
              <w:rPr>
                <w:rFonts w:eastAsia="Calibri"/>
                <w:sz w:val="16"/>
                <w:szCs w:val="16"/>
                <w:lang w:eastAsia="en-US"/>
              </w:rPr>
              <w:t xml:space="preserve"> 3012 (бежево-красный), </w:t>
            </w:r>
            <w:r w:rsidRPr="00E95B36">
              <w:rPr>
                <w:rFonts w:eastAsia="Calibri"/>
                <w:sz w:val="16"/>
                <w:szCs w:val="16"/>
                <w:lang w:val="en-US" w:eastAsia="en-US"/>
              </w:rPr>
              <w:t>RAL</w:t>
            </w:r>
            <w:r w:rsidRPr="00E95B36">
              <w:rPr>
                <w:rFonts w:eastAsia="Calibri"/>
                <w:sz w:val="16"/>
                <w:szCs w:val="16"/>
                <w:lang w:eastAsia="en-US"/>
              </w:rPr>
              <w:t xml:space="preserve"> 3017 (розовый); различных тонов фиолетового цвета (</w:t>
            </w:r>
            <w:r w:rsidRPr="00E95B36">
              <w:rPr>
                <w:rFonts w:eastAsia="Calibri"/>
                <w:sz w:val="16"/>
                <w:szCs w:val="16"/>
                <w:lang w:val="en-US" w:eastAsia="en-US"/>
              </w:rPr>
              <w:t>RAL</w:t>
            </w:r>
            <w:r w:rsidRPr="00E95B36">
              <w:rPr>
                <w:rFonts w:eastAsia="Calibri"/>
                <w:sz w:val="16"/>
                <w:szCs w:val="16"/>
                <w:lang w:eastAsia="en-US"/>
              </w:rPr>
              <w:t xml:space="preserve"> 4009 (пастельно-фиолетовый); </w:t>
            </w:r>
            <w:r w:rsidRPr="00E95B36">
              <w:rPr>
                <w:rFonts w:eastAsia="Calibri"/>
                <w:sz w:val="16"/>
                <w:szCs w:val="16"/>
                <w:lang w:val="en-US" w:eastAsia="en-US"/>
              </w:rPr>
              <w:t>RAL</w:t>
            </w:r>
            <w:r w:rsidRPr="00E95B36">
              <w:rPr>
                <w:rFonts w:eastAsia="Calibri"/>
                <w:sz w:val="16"/>
                <w:szCs w:val="16"/>
                <w:lang w:eastAsia="en-US"/>
              </w:rPr>
              <w:t xml:space="preserve"> 4011 (</w:t>
            </w:r>
            <w:r w:rsidRPr="00E95B36">
              <w:rPr>
                <w:rFonts w:eastAsia="Calibri"/>
                <w:iCs/>
                <w:color w:val="000000"/>
                <w:sz w:val="16"/>
                <w:szCs w:val="16"/>
                <w:lang w:eastAsia="en-US"/>
              </w:rPr>
              <w:t>перламутрово</w:t>
            </w:r>
            <w:r w:rsidRPr="00E95B36">
              <w:rPr>
                <w:rFonts w:eastAsia="Calibri"/>
                <w:sz w:val="16"/>
                <w:szCs w:val="16"/>
                <w:lang w:eastAsia="en-US"/>
              </w:rPr>
              <w:t>-фиолетовый); различных тонов зеленого цвета (</w:t>
            </w:r>
            <w:r w:rsidRPr="00E95B36">
              <w:rPr>
                <w:rFonts w:eastAsia="Calibri"/>
                <w:sz w:val="16"/>
                <w:szCs w:val="16"/>
                <w:lang w:val="en-US" w:eastAsia="en-US"/>
              </w:rPr>
              <w:t>RAL</w:t>
            </w:r>
            <w:r w:rsidRPr="00E95B36">
              <w:rPr>
                <w:rFonts w:eastAsia="Calibri"/>
                <w:sz w:val="16"/>
                <w:szCs w:val="16"/>
                <w:lang w:eastAsia="en-US"/>
              </w:rPr>
              <w:t xml:space="preserve"> 6019 (бело-зеленый), </w:t>
            </w:r>
            <w:r w:rsidRPr="00E95B36">
              <w:rPr>
                <w:rFonts w:eastAsia="Calibri"/>
                <w:sz w:val="16"/>
                <w:szCs w:val="16"/>
                <w:lang w:val="en-US" w:eastAsia="en-US"/>
              </w:rPr>
              <w:t>RAL</w:t>
            </w:r>
            <w:r w:rsidRPr="00E95B36">
              <w:rPr>
                <w:rFonts w:eastAsia="Calibri"/>
                <w:sz w:val="16"/>
                <w:szCs w:val="16"/>
                <w:lang w:eastAsia="en-US"/>
              </w:rPr>
              <w:t xml:space="preserve"> 6021 (бледно-зеленый); различных тонов серого цвета (</w:t>
            </w:r>
            <w:r w:rsidRPr="00E95B36">
              <w:rPr>
                <w:rFonts w:eastAsia="Calibri"/>
                <w:sz w:val="16"/>
                <w:szCs w:val="16"/>
                <w:lang w:val="en-US" w:eastAsia="en-US"/>
              </w:rPr>
              <w:t>RAL</w:t>
            </w:r>
            <w:r w:rsidRPr="00E95B36">
              <w:rPr>
                <w:rFonts w:eastAsia="Calibri"/>
                <w:sz w:val="16"/>
                <w:szCs w:val="16"/>
                <w:lang w:eastAsia="en-US"/>
              </w:rPr>
              <w:t xml:space="preserve"> 7004 (сигнальный серый),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7035 (светло-серый),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w:t>
            </w:r>
            <w:r w:rsidRPr="00E95B36">
              <w:rPr>
                <w:rFonts w:eastAsia="Calibri"/>
                <w:sz w:val="16"/>
                <w:szCs w:val="16"/>
                <w:lang w:val="en-US" w:eastAsia="en-US"/>
              </w:rPr>
              <w:t>RAL</w:t>
            </w:r>
            <w:r w:rsidRPr="00E95B36">
              <w:rPr>
                <w:rFonts w:eastAsia="Calibri"/>
                <w:sz w:val="16"/>
                <w:szCs w:val="16"/>
                <w:lang w:eastAsia="en-US"/>
              </w:rPr>
              <w:t xml:space="preserve"> 7047 (телегрей 4); различных тонов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8003 (глиняный коричневый); </w:t>
            </w:r>
            <w:r w:rsidRPr="00E95B36">
              <w:rPr>
                <w:rFonts w:eastAsia="Calibri"/>
                <w:sz w:val="16"/>
                <w:szCs w:val="16"/>
                <w:lang w:val="en-US" w:eastAsia="en-US"/>
              </w:rPr>
              <w:t>RAL</w:t>
            </w:r>
            <w:r w:rsidRPr="00E95B36">
              <w:rPr>
                <w:rFonts w:eastAsia="Calibri"/>
                <w:sz w:val="16"/>
                <w:szCs w:val="16"/>
                <w:lang w:eastAsia="en-US"/>
              </w:rPr>
              <w:t xml:space="preserve"> 8004 (медно-коричневый);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8016 (махагон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различных тонов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9002 (светло-серый), </w:t>
            </w:r>
            <w:r w:rsidRPr="00E95B36">
              <w:rPr>
                <w:rFonts w:eastAsia="Calibri"/>
                <w:sz w:val="16"/>
                <w:szCs w:val="16"/>
                <w:lang w:val="en-US" w:eastAsia="en-US"/>
              </w:rPr>
              <w:t>RAL</w:t>
            </w:r>
            <w:r w:rsidRPr="00E95B36">
              <w:rPr>
                <w:rFonts w:eastAsia="Calibri"/>
                <w:sz w:val="16"/>
                <w:szCs w:val="16"/>
                <w:lang w:eastAsia="en-US"/>
              </w:rPr>
              <w:t xml:space="preserve"> 9010 (белый). При использовании в отделке фасадов натуральных материалов сохранять их натуральные цвета.</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различных тонах серого цвета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7036 (платиново-серый),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различных тонах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8014 (сепия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w:t>
            </w:r>
            <w:r w:rsidRPr="00E95B36">
              <w:rPr>
                <w:rFonts w:eastAsia="Calibri"/>
                <w:sz w:val="16"/>
                <w:szCs w:val="16"/>
                <w:lang w:val="en-US" w:eastAsia="en-US"/>
              </w:rPr>
              <w:t>RAL</w:t>
            </w:r>
            <w:r w:rsidRPr="00E95B36">
              <w:rPr>
                <w:rFonts w:eastAsia="Calibri"/>
                <w:sz w:val="16"/>
                <w:szCs w:val="16"/>
                <w:lang w:eastAsia="en-US"/>
              </w:rPr>
              <w:t xml:space="preserve"> 8019 (серо-коричневый), </w:t>
            </w:r>
            <w:r w:rsidRPr="00E95B36">
              <w:rPr>
                <w:rFonts w:eastAsia="Calibri"/>
                <w:sz w:val="16"/>
                <w:szCs w:val="16"/>
                <w:lang w:val="en-US" w:eastAsia="en-US"/>
              </w:rPr>
              <w:t>RAL</w:t>
            </w:r>
            <w:r w:rsidRPr="00E95B36">
              <w:rPr>
                <w:rFonts w:eastAsia="Calibri"/>
                <w:sz w:val="16"/>
                <w:szCs w:val="16"/>
                <w:lang w:eastAsia="en-US"/>
              </w:rPr>
              <w:t xml:space="preserve"> 8025 (бледно-коричневый), </w:t>
            </w:r>
            <w:r w:rsidRPr="00E95B36">
              <w:rPr>
                <w:rFonts w:eastAsia="Calibri"/>
                <w:sz w:val="16"/>
                <w:szCs w:val="16"/>
                <w:lang w:val="en-US" w:eastAsia="en-US"/>
              </w:rPr>
              <w:t>RAL</w:t>
            </w:r>
            <w:r w:rsidRPr="00E95B36">
              <w:rPr>
                <w:rFonts w:eastAsia="Calibri"/>
                <w:sz w:val="16"/>
                <w:szCs w:val="16"/>
                <w:lang w:eastAsia="en-US"/>
              </w:rPr>
              <w:t xml:space="preserve"> 8028 (терракотовый); различных тонах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9010 (белый), </w:t>
            </w:r>
            <w:r w:rsidRPr="00E95B36">
              <w:rPr>
                <w:rFonts w:eastAsia="Calibri"/>
                <w:sz w:val="16"/>
                <w:szCs w:val="16"/>
                <w:lang w:val="en-US" w:eastAsia="en-US"/>
              </w:rPr>
              <w:t>RAL</w:t>
            </w:r>
            <w:r w:rsidRPr="00E95B36">
              <w:rPr>
                <w:rFonts w:eastAsia="Calibri"/>
                <w:sz w:val="16"/>
                <w:szCs w:val="16"/>
                <w:lang w:eastAsia="en-US"/>
              </w:rPr>
              <w:t xml:space="preserve"> 9011 (графитно-черный).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допускаются </w:t>
            </w:r>
            <w:r w:rsidRPr="00E95B36">
              <w:rPr>
                <w:rFonts w:eastAsia="Calibri"/>
                <w:sz w:val="16"/>
                <w:szCs w:val="16"/>
                <w:lang w:val="en-US" w:eastAsia="en-US"/>
              </w:rPr>
              <w:t>RAL</w:t>
            </w:r>
            <w:r w:rsidRPr="00E95B36">
              <w:rPr>
                <w:rFonts w:eastAsia="Calibri"/>
                <w:sz w:val="16"/>
                <w:szCs w:val="16"/>
                <w:lang w:eastAsia="en-US"/>
              </w:rPr>
              <w:t xml:space="preserve"> 3004 (пурпурно-красный); </w:t>
            </w:r>
            <w:r w:rsidRPr="00E95B36">
              <w:rPr>
                <w:rFonts w:eastAsia="Calibri"/>
                <w:sz w:val="16"/>
                <w:szCs w:val="16"/>
                <w:lang w:val="en-US" w:eastAsia="en-US"/>
              </w:rPr>
              <w:t>RAL</w:t>
            </w:r>
            <w:r w:rsidRPr="00E95B36">
              <w:rPr>
                <w:rFonts w:eastAsia="Calibri"/>
                <w:sz w:val="16"/>
                <w:szCs w:val="16"/>
                <w:lang w:eastAsia="en-US"/>
              </w:rPr>
              <w:t xml:space="preserve"> 6003 (оливково-зеленый), </w:t>
            </w:r>
            <w:r w:rsidRPr="00E95B36">
              <w:rPr>
                <w:rFonts w:eastAsia="Calibri"/>
                <w:sz w:val="16"/>
                <w:szCs w:val="16"/>
                <w:lang w:val="en-US" w:eastAsia="en-US"/>
              </w:rPr>
              <w:t>RAL</w:t>
            </w:r>
            <w:r w:rsidRPr="00E95B36">
              <w:rPr>
                <w:rFonts w:eastAsia="Calibri"/>
                <w:sz w:val="16"/>
                <w:szCs w:val="16"/>
                <w:lang w:eastAsia="en-US"/>
              </w:rPr>
              <w:t xml:space="preserve"> 6028 (сосновый зеленый);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E95B36" w:rsidRDefault="009D1141" w:rsidP="00D56370">
            <w:pPr>
              <w:tabs>
                <w:tab w:val="left" w:pos="142"/>
              </w:tabs>
              <w:suppressAutoHyphens/>
              <w:jc w:val="both"/>
              <w:rPr>
                <w:rFonts w:cs="Calibri"/>
                <w:sz w:val="16"/>
                <w:szCs w:val="16"/>
                <w:lang w:eastAsia="zh-CN"/>
              </w:rPr>
            </w:pPr>
            <w:r w:rsidRPr="00E95B36">
              <w:rPr>
                <w:i/>
                <w:sz w:val="16"/>
                <w:szCs w:val="16"/>
                <w:lang w:eastAsia="zh-CN"/>
              </w:rPr>
              <w:t xml:space="preserve">Минимальный процент озеленения земельного участка </w:t>
            </w:r>
            <w:r w:rsidRPr="00E95B36">
              <w:rPr>
                <w:rFonts w:cs="Calibri"/>
                <w:sz w:val="16"/>
                <w:szCs w:val="16"/>
                <w:lang w:eastAsia="zh-CN"/>
              </w:rPr>
              <w:t>– 0%.</w:t>
            </w:r>
          </w:p>
          <w:p w:rsidR="009D1141" w:rsidRPr="00E95B36" w:rsidRDefault="009D1141" w:rsidP="00D56370">
            <w:pPr>
              <w:tabs>
                <w:tab w:val="left" w:pos="142"/>
              </w:tabs>
              <w:suppressAutoHyphens/>
              <w:jc w:val="both"/>
              <w:rPr>
                <w:rFonts w:cs="Calibri"/>
                <w:i/>
                <w:sz w:val="16"/>
                <w:szCs w:val="16"/>
                <w:lang w:eastAsia="zh-CN"/>
              </w:rPr>
            </w:pPr>
            <w:r w:rsidRPr="00E95B36">
              <w:rPr>
                <w:rFonts w:cs="Calibri"/>
                <w:i/>
                <w:sz w:val="16"/>
                <w:szCs w:val="16"/>
                <w:lang w:eastAsia="zh-CN"/>
              </w:rPr>
              <w:t>Требования к мощению земельного участка:</w:t>
            </w:r>
          </w:p>
          <w:p w:rsidR="009D1141" w:rsidRPr="00E95B36" w:rsidRDefault="009D1141" w:rsidP="00D56370">
            <w:pPr>
              <w:tabs>
                <w:tab w:val="left" w:pos="142"/>
              </w:tabs>
              <w:suppressAutoHyphens/>
              <w:jc w:val="both"/>
              <w:rPr>
                <w:sz w:val="16"/>
                <w:szCs w:val="16"/>
                <w:lang w:eastAsia="zh-CN"/>
              </w:rPr>
            </w:pPr>
            <w:r w:rsidRPr="00E95B36">
              <w:rPr>
                <w:rFonts w:cs="Calibri"/>
                <w:sz w:val="16"/>
                <w:szCs w:val="16"/>
                <w:lang w:eastAsia="zh-CN"/>
              </w:rPr>
              <w:t xml:space="preserve">Не застроенные и не озеленённые части </w:t>
            </w:r>
            <w:r w:rsidRPr="00E95B36">
              <w:rPr>
                <w:sz w:val="16"/>
                <w:szCs w:val="16"/>
                <w:lang w:eastAsia="zh-CN"/>
              </w:rPr>
              <w:t>земельного участка</w:t>
            </w:r>
            <w:r w:rsidRPr="00E95B36">
              <w:rPr>
                <w:rFonts w:cs="Calibri"/>
                <w:sz w:val="16"/>
                <w:szCs w:val="16"/>
                <w:lang w:eastAsia="zh-CN"/>
              </w:rPr>
              <w:t xml:space="preserve"> должны быть замощены </w:t>
            </w:r>
            <w:r w:rsidRPr="00E95B36">
              <w:rPr>
                <w:sz w:val="16"/>
                <w:szCs w:val="16"/>
                <w:lang w:eastAsia="zh-CN"/>
              </w:rPr>
              <w:t>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w:t>
            </w:r>
            <w:r w:rsidRPr="00E95B36">
              <w:rPr>
                <w:rFonts w:cs="Calibri"/>
                <w:sz w:val="16"/>
                <w:szCs w:val="16"/>
                <w:lang w:eastAsia="zh-CN"/>
              </w:rPr>
              <w:t xml:space="preserve"> Конструкция покрытия должна обеспечивать </w:t>
            </w:r>
            <w:r w:rsidRPr="00E95B36">
              <w:rPr>
                <w:sz w:val="16"/>
                <w:szCs w:val="16"/>
                <w:lang w:eastAsia="zh-CN"/>
              </w:rPr>
              <w:t>возможность проезда пожарных машин.</w:t>
            </w:r>
          </w:p>
          <w:p w:rsidR="009D1141" w:rsidRPr="00E95B36" w:rsidRDefault="009D1141" w:rsidP="00D56370">
            <w:pPr>
              <w:jc w:val="both"/>
              <w:rPr>
                <w:rFonts w:eastAsia="Calibri"/>
                <w:sz w:val="16"/>
                <w:szCs w:val="16"/>
                <w:lang w:eastAsia="en-US"/>
              </w:rPr>
            </w:pPr>
            <w:r w:rsidRPr="00E95B36">
              <w:rPr>
                <w:rFonts w:eastAsia="Calibri"/>
                <w:i/>
                <w:sz w:val="16"/>
                <w:szCs w:val="16"/>
                <w:lang w:eastAsia="en-US"/>
              </w:rPr>
              <w:t>Ограждение земельного участка</w:t>
            </w:r>
            <w:r w:rsidRPr="00E95B36">
              <w:rPr>
                <w:rFonts w:eastAsia="Calibri"/>
                <w:sz w:val="16"/>
                <w:szCs w:val="16"/>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E95B36" w:rsidRDefault="009D1141" w:rsidP="00D56370">
            <w:pPr>
              <w:widowControl w:val="0"/>
              <w:tabs>
                <w:tab w:val="left" w:pos="142"/>
                <w:tab w:val="left" w:pos="284"/>
              </w:tabs>
              <w:autoSpaceDE w:val="0"/>
              <w:jc w:val="both"/>
              <w:rPr>
                <w:rFonts w:eastAsia="Calibri"/>
                <w:i/>
                <w:sz w:val="16"/>
                <w:szCs w:val="16"/>
                <w:lang w:eastAsia="en-US"/>
              </w:rPr>
            </w:pPr>
            <w:r w:rsidRPr="00E95B36">
              <w:rPr>
                <w:rFonts w:eastAsia="Calibri"/>
                <w:i/>
                <w:sz w:val="16"/>
                <w:szCs w:val="16"/>
                <w:lang w:eastAsia="en-US"/>
              </w:rPr>
              <w:t>Стоянки автомобилей:</w:t>
            </w:r>
          </w:p>
          <w:p w:rsidR="009D1141" w:rsidRPr="00E95B36" w:rsidRDefault="009D1141" w:rsidP="00D56370">
            <w:pPr>
              <w:widowControl w:val="0"/>
              <w:tabs>
                <w:tab w:val="left" w:pos="142"/>
                <w:tab w:val="left" w:pos="284"/>
              </w:tabs>
              <w:autoSpaceDE w:val="0"/>
              <w:jc w:val="both"/>
              <w:rPr>
                <w:rFonts w:eastAsia="Calibri"/>
                <w:sz w:val="16"/>
                <w:szCs w:val="16"/>
                <w:lang w:eastAsia="en-US"/>
              </w:rPr>
            </w:pPr>
            <w:r w:rsidRPr="00E95B36">
              <w:rPr>
                <w:rFonts w:eastAsia="Calibri"/>
                <w:sz w:val="16"/>
                <w:szCs w:val="16"/>
                <w:lang w:eastAsia="en-US"/>
              </w:rPr>
              <w:t>Допускается не предусматривать.</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Габариты машино-места – 5,3 м х 2,5 м, для инвалидов, пользующихся креслами-колясками, – 6,0 м х 3,6 м.</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Размещение зданий, строений, сооружений временного (сезонного) назначения, не являющихся объектами капитального строительства</w:t>
            </w:r>
            <w:r w:rsidRPr="00E95B36">
              <w:rPr>
                <w:sz w:val="16"/>
                <w:szCs w:val="16"/>
                <w:lang w:eastAsia="zh-CN"/>
              </w:rPr>
              <w:t>, не допускается.</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eastAsia="Calibri" w:hAnsi="Times New Roman" w:cs="Times New Roman"/>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Коммунальное обслуживание.</w:t>
            </w:r>
          </w:p>
          <w:p w:rsidR="009D1141" w:rsidRPr="00E95B36" w:rsidRDefault="009D1141" w:rsidP="00D56370">
            <w:pPr>
              <w:pStyle w:val="affff7"/>
              <w:tabs>
                <w:tab w:val="left" w:pos="142"/>
                <w:tab w:val="left" w:pos="284"/>
              </w:tabs>
              <w:jc w:val="both"/>
              <w:rPr>
                <w:rFonts w:ascii="Times New Roman" w:hAnsi="Times New Roman" w:cs="Times New Roman"/>
                <w:bCs/>
                <w:sz w:val="16"/>
                <w:szCs w:val="16"/>
              </w:rPr>
            </w:pPr>
            <w:r w:rsidRPr="00E95B36">
              <w:rPr>
                <w:rFonts w:ascii="Times New Roman" w:hAnsi="Times New Roman" w:cs="Times New Roman"/>
                <w:sz w:val="16"/>
                <w:szCs w:val="16"/>
              </w:rPr>
              <w:t xml:space="preserve">Описание вида разрешенного использования земельного участка - </w:t>
            </w:r>
            <w:r w:rsidRPr="00E95B36">
              <w:rPr>
                <w:rFonts w:ascii="Times New Roman" w:hAnsi="Times New Roman" w:cs="Times New Roman"/>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pStyle w:val="affff7"/>
              <w:tabs>
                <w:tab w:val="left" w:pos="142"/>
                <w:tab w:val="left" w:pos="284"/>
              </w:tabs>
              <w:jc w:val="both"/>
              <w:rPr>
                <w:rFonts w:ascii="Times New Roman" w:hAnsi="Times New Roman"/>
                <w:bCs/>
                <w:sz w:val="16"/>
                <w:szCs w:val="16"/>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hAnsi="Times New Roman"/>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eastAsia="Calibri" w:hAnsi="Times New Roman" w:cs="Times New Roman"/>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lang w:val="en-US"/>
              </w:rPr>
              <w:t>II</w:t>
            </w:r>
            <w:r w:rsidRPr="00E95B36">
              <w:rPr>
                <w:rFonts w:ascii="Times New Roman" w:hAnsi="Times New Roman" w:cs="Times New Roman"/>
                <w:sz w:val="16"/>
                <w:szCs w:val="16"/>
              </w:rPr>
              <w:t>. Условно разрешённые виды и параметры использования земельных участков и объектов капитального строительства: нет.</w:t>
            </w:r>
          </w:p>
          <w:p w:rsidR="009D1141" w:rsidRPr="00E95B36" w:rsidRDefault="009D1141" w:rsidP="00D56370">
            <w:pPr>
              <w:pStyle w:val="affff7"/>
              <w:tabs>
                <w:tab w:val="left" w:pos="0"/>
                <w:tab w:val="left" w:pos="142"/>
              </w:tabs>
              <w:jc w:val="both"/>
              <w:rPr>
                <w:rFonts w:ascii="Times New Roman" w:hAnsi="Times New Roman" w:cs="Times New Roman"/>
                <w:sz w:val="16"/>
                <w:szCs w:val="16"/>
              </w:rPr>
            </w:pPr>
            <w:r w:rsidRPr="00E95B36">
              <w:rPr>
                <w:rFonts w:ascii="Times New Roman" w:hAnsi="Times New Roman" w:cs="Times New Roman"/>
                <w:sz w:val="16"/>
                <w:szCs w:val="16"/>
                <w:lang w:val="en-US"/>
              </w:rPr>
              <w:t>III</w:t>
            </w:r>
            <w:r w:rsidRPr="00E95B36">
              <w:rPr>
                <w:rFonts w:ascii="Times New Roman" w:hAnsi="Times New Roman" w:cs="Times New Roman"/>
                <w:sz w:val="16"/>
                <w:szCs w:val="16"/>
              </w:rPr>
              <w:t>. Вспомогательные виды и параметры использования земельных участков и объектов капитального строительства.</w:t>
            </w:r>
          </w:p>
          <w:p w:rsidR="009D1141" w:rsidRPr="00E95B36" w:rsidRDefault="009D1141" w:rsidP="00D56370">
            <w:pPr>
              <w:pStyle w:val="affff7"/>
              <w:tabs>
                <w:tab w:val="left" w:pos="0"/>
                <w:tab w:val="left" w:pos="142"/>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Коммунальное обслуживание.</w:t>
            </w:r>
          </w:p>
          <w:p w:rsidR="009D1141" w:rsidRPr="00E95B36" w:rsidRDefault="009D1141" w:rsidP="00D56370">
            <w:pPr>
              <w:pStyle w:val="affff7"/>
              <w:tabs>
                <w:tab w:val="left" w:pos="0"/>
                <w:tab w:val="left" w:pos="142"/>
              </w:tabs>
              <w:jc w:val="both"/>
              <w:rPr>
                <w:rFonts w:ascii="Times New Roman" w:hAnsi="Times New Roman" w:cs="Times New Roman"/>
                <w:bCs/>
                <w:sz w:val="16"/>
                <w:szCs w:val="16"/>
              </w:rPr>
            </w:pPr>
            <w:r w:rsidRPr="00E95B36">
              <w:rPr>
                <w:rFonts w:ascii="Times New Roman" w:hAnsi="Times New Roman" w:cs="Times New Roman"/>
                <w:sz w:val="16"/>
                <w:szCs w:val="16"/>
              </w:rPr>
              <w:t xml:space="preserve">Описание вида разрешенного использования земельного участка - </w:t>
            </w:r>
            <w:r w:rsidRPr="00E95B36">
              <w:rPr>
                <w:rFonts w:ascii="Times New Roman" w:hAnsi="Times New Roman" w:cs="Times New Roman"/>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pStyle w:val="affff7"/>
              <w:tabs>
                <w:tab w:val="left" w:pos="0"/>
                <w:tab w:val="left" w:pos="142"/>
              </w:tabs>
              <w:jc w:val="both"/>
              <w:rPr>
                <w:rFonts w:ascii="Times New Roman" w:hAnsi="Times New Roman"/>
                <w:bCs/>
                <w:sz w:val="16"/>
                <w:szCs w:val="16"/>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hAnsi="Times New Roman"/>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pStyle w:val="affff7"/>
              <w:tabs>
                <w:tab w:val="left" w:pos="0"/>
                <w:tab w:val="left" w:pos="142"/>
              </w:tabs>
              <w:jc w:val="both"/>
              <w:rPr>
                <w:rFonts w:ascii="Times New Roman" w:eastAsia="Calibri" w:hAnsi="Times New Roman" w:cs="Times New Roman"/>
                <w:sz w:val="16"/>
                <w:szCs w:val="16"/>
                <w:lang w:eastAsia="en-US"/>
              </w:rPr>
            </w:pPr>
            <w:r w:rsidRPr="00E95B36">
              <w:rPr>
                <w:rFonts w:ascii="Times New Roman" w:eastAsia="Calibri" w:hAnsi="Times New Roman" w:cs="Times New Roman"/>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pStyle w:val="affff7"/>
              <w:tabs>
                <w:tab w:val="left" w:pos="0"/>
                <w:tab w:val="left" w:pos="142"/>
              </w:tabs>
              <w:jc w:val="both"/>
              <w:rPr>
                <w:rFonts w:ascii="Times New Roman" w:eastAsia="Calibri" w:hAnsi="Times New Roman" w:cs="Times New Roman"/>
                <w:sz w:val="16"/>
                <w:szCs w:val="16"/>
                <w:lang w:eastAsia="en-US"/>
              </w:rPr>
            </w:pP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 xml:space="preserve">5. </w:t>
            </w:r>
            <w:r w:rsidRPr="00E95B36">
              <w:rPr>
                <w:sz w:val="16"/>
                <w:szCs w:val="16"/>
                <w:lang w:eastAsia="zh-CN"/>
              </w:rPr>
              <w:t>Статья 64.12. Зона делового, общественного и коммерческого назначения (ОДЗ-201/130/3) частей квартала в границах улиц 3-го Июля-Кожова-Седова.</w:t>
            </w:r>
          </w:p>
          <w:p w:rsidR="009D1141" w:rsidRPr="00E95B36" w:rsidRDefault="009D1141" w:rsidP="00D56370">
            <w:pPr>
              <w:jc w:val="both"/>
              <w:rPr>
                <w:sz w:val="16"/>
                <w:szCs w:val="16"/>
                <w:lang w:eastAsia="zh-CN"/>
              </w:rPr>
            </w:pPr>
            <w:r w:rsidRPr="00E95B36">
              <w:rPr>
                <w:sz w:val="16"/>
                <w:szCs w:val="16"/>
                <w:lang w:val="en-US" w:eastAsia="zh-CN"/>
              </w:rPr>
              <w:t>I</w:t>
            </w:r>
            <w:r w:rsidRPr="00E95B36">
              <w:rPr>
                <w:sz w:val="16"/>
                <w:szCs w:val="16"/>
                <w:lang w:eastAsia="zh-CN"/>
              </w:rPr>
              <w:t>. Основные виды и параметры разрешённого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управление.</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Описание вида разрешенного использования земельного участка - 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r w:rsidRPr="00E95B36">
              <w:rPr>
                <w:rFonts w:ascii="Times New Roman" w:eastAsia="Calibri" w:hAnsi="Times New Roman" w:cs="Times New Roman"/>
                <w:sz w:val="16"/>
                <w:szCs w:val="16"/>
                <w:lang w:eastAsia="en-US"/>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органов государственной власти, органов местного самоуправления.</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обеспечения внутреннего правопорядка.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Деловое управление.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eastAsia="Calibri" w:hAnsi="Times New Roman" w:cs="Times New Roman"/>
                <w:sz w:val="16"/>
                <w:szCs w:val="16"/>
                <w:lang w:eastAsia="en-US"/>
              </w:rPr>
              <w:t>Объекты органов управления производством, торговлей, банковского и страхового управления.</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Объекты, связанные с оказанием банковских и страховых услуг, юридических услуг гражданам.</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Магазины.</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продажи товаров, торговая площадь которых составляет до 5000 кв. м.</w:t>
            </w:r>
          </w:p>
          <w:p w:rsidR="009D1141" w:rsidRPr="00E95B36" w:rsidRDefault="009D1141" w:rsidP="00D56370">
            <w:pPr>
              <w:jc w:val="both"/>
              <w:rPr>
                <w:rFonts w:eastAsia="Calibri"/>
                <w:sz w:val="16"/>
                <w:szCs w:val="16"/>
                <w:lang w:eastAsia="en-US"/>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торгового назначения, реализующие товары розницей.</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Банковская и страховая деятельность.</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размещения организаций, оказывающих банковские и страховые.</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w:t>
            </w:r>
            <w:r w:rsidRPr="00E95B36">
              <w:rPr>
                <w:rFonts w:eastAsia="Calibri"/>
                <w:sz w:val="16"/>
                <w:szCs w:val="16"/>
                <w:lang w:eastAsia="en-US"/>
              </w:rPr>
              <w:t xml:space="preserve"> Объекты, связанные с оказанием  банковских и страховых услуг гражданам.</w:t>
            </w:r>
            <w:r w:rsidRPr="00E95B36">
              <w:rPr>
                <w:sz w:val="16"/>
                <w:szCs w:val="16"/>
              </w:rPr>
              <w:t xml:space="preserve"> </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Бытовое обслуживание.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бытового обслуживания.</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питание.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в целях устройства мест общественного питания (рестораны, кафе, столовые, закусочные, бары).</w:t>
            </w:r>
          </w:p>
          <w:p w:rsidR="009D1141" w:rsidRPr="00E95B36" w:rsidRDefault="009D1141" w:rsidP="00D56370">
            <w:pPr>
              <w:jc w:val="both"/>
              <w:rPr>
                <w:rFonts w:eastAsia="Calibri"/>
                <w:sz w:val="16"/>
                <w:szCs w:val="16"/>
                <w:lang w:eastAsia="en-US"/>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общественного питания.</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Гостиничное обслуживание.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временного проживания.</w:t>
            </w:r>
          </w:p>
          <w:p w:rsidR="009D1141" w:rsidRPr="00E95B36" w:rsidRDefault="009D1141" w:rsidP="00D56370">
            <w:pPr>
              <w:tabs>
                <w:tab w:val="left" w:pos="142"/>
                <w:tab w:val="left" w:pos="302"/>
              </w:tabs>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размеры земельных участков.</w:t>
            </w:r>
          </w:p>
          <w:p w:rsidR="009D1141" w:rsidRPr="00E95B36" w:rsidRDefault="009D1141" w:rsidP="00D56370">
            <w:pPr>
              <w:widowControl w:val="0"/>
              <w:tabs>
                <w:tab w:val="left" w:pos="142"/>
              </w:tabs>
              <w:autoSpaceDE w:val="0"/>
              <w:autoSpaceDN w:val="0"/>
              <w:adjustRightInd w:val="0"/>
              <w:jc w:val="both"/>
              <w:rPr>
                <w:rFonts w:eastAsia="Calibri"/>
                <w:sz w:val="16"/>
                <w:szCs w:val="16"/>
                <w:lang w:eastAsia="en-US"/>
              </w:rPr>
            </w:pPr>
            <w:r w:rsidRPr="00E95B36">
              <w:rPr>
                <w:rFonts w:eastAsia="Calibri"/>
                <w:sz w:val="16"/>
                <w:szCs w:val="16"/>
                <w:lang w:eastAsia="en-US"/>
              </w:rPr>
              <w:t>Минимальный размер земельного участка – 0,02 га.</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rFonts w:eastAsia="Calibri"/>
                <w:sz w:val="16"/>
                <w:szCs w:val="16"/>
                <w:lang w:eastAsia="en-US"/>
              </w:rPr>
              <w:t>Максимальный размер земельного участка – 0,18 га.</w:t>
            </w:r>
          </w:p>
          <w:p w:rsidR="009D1141" w:rsidRPr="00E95B36" w:rsidRDefault="009D1141" w:rsidP="00D56370">
            <w:pPr>
              <w:widowControl w:val="0"/>
              <w:tabs>
                <w:tab w:val="left" w:pos="142"/>
                <w:tab w:val="left" w:pos="284"/>
              </w:tabs>
              <w:autoSpaceDE w:val="0"/>
              <w:autoSpaceDN w:val="0"/>
              <w:adjustRightInd w:val="0"/>
              <w:jc w:val="both"/>
              <w:rPr>
                <w:rFonts w:eastAsia="Calibri"/>
                <w:b/>
                <w:sz w:val="16"/>
                <w:szCs w:val="16"/>
                <w:lang w:eastAsia="en-US"/>
              </w:rPr>
            </w:pP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E95B36" w:rsidRDefault="009D1141" w:rsidP="00D56370">
            <w:pPr>
              <w:jc w:val="both"/>
              <w:rPr>
                <w:rFonts w:eastAsia="Calibri"/>
                <w:sz w:val="16"/>
                <w:szCs w:val="16"/>
                <w:lang w:eastAsia="en-US"/>
              </w:rPr>
            </w:pPr>
            <w:r w:rsidRPr="00E95B36">
              <w:rPr>
                <w:i/>
                <w:sz w:val="16"/>
                <w:szCs w:val="16"/>
              </w:rPr>
              <w:t>Максимальный процент застройки земельного участка</w:t>
            </w:r>
            <w:r w:rsidRPr="00E95B36">
              <w:rPr>
                <w:rFonts w:eastAsia="Calibri"/>
                <w:sz w:val="16"/>
                <w:szCs w:val="16"/>
                <w:lang w:eastAsia="en-US"/>
              </w:rPr>
              <w:t xml:space="preserve"> – 63%.</w:t>
            </w:r>
          </w:p>
          <w:p w:rsidR="009D1141" w:rsidRPr="00E95B36" w:rsidRDefault="009D1141" w:rsidP="00D56370">
            <w:pPr>
              <w:jc w:val="both"/>
              <w:rPr>
                <w:rFonts w:cs="Calibri"/>
                <w:sz w:val="16"/>
                <w:szCs w:val="16"/>
                <w:lang w:eastAsia="zh-CN"/>
              </w:rPr>
            </w:pPr>
            <w:r w:rsidRPr="00E95B36">
              <w:rPr>
                <w:rFonts w:cs="Calibri"/>
                <w:sz w:val="16"/>
                <w:szCs w:val="16"/>
                <w:lang w:eastAsia="zh-CN"/>
              </w:rPr>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E95B36" w:rsidRDefault="009D1141" w:rsidP="00D56370">
            <w:pPr>
              <w:jc w:val="both"/>
              <w:rPr>
                <w:i/>
                <w:sz w:val="16"/>
                <w:szCs w:val="16"/>
              </w:rPr>
            </w:pPr>
            <w:r w:rsidRPr="00E95B36">
              <w:rPr>
                <w:i/>
                <w:sz w:val="16"/>
                <w:szCs w:val="16"/>
              </w:rPr>
              <w:t>Требования к архитектурным решениям</w:t>
            </w:r>
            <w:r w:rsidRPr="00E95B36">
              <w:rPr>
                <w:i/>
                <w:color w:val="FF0000"/>
                <w:sz w:val="16"/>
                <w:szCs w:val="16"/>
              </w:rPr>
              <w:t xml:space="preserve"> </w:t>
            </w:r>
            <w:r w:rsidRPr="00E95B36">
              <w:rPr>
                <w:i/>
                <w:sz w:val="16"/>
                <w:szCs w:val="16"/>
              </w:rPr>
              <w:t>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Объемно-пространственные характеристики объекта капитального строительства</w:t>
            </w:r>
            <w:r w:rsidRPr="00E95B36">
              <w:rPr>
                <w:i/>
                <w:sz w:val="16"/>
                <w:szCs w:val="16"/>
                <w:lang w:eastAsia="zh-CN"/>
              </w:rPr>
              <w:t xml:space="preserve"> </w:t>
            </w:r>
            <w:r w:rsidRPr="00E95B36">
              <w:rPr>
                <w:sz w:val="16"/>
                <w:szCs w:val="16"/>
                <w:lang w:eastAsia="zh-CN"/>
              </w:rPr>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озеленения (газоны, цветники), в том числе на кровле зданий, строений, сооружений; места размещения крупномерных деревьев и кустарников)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Максимальная протяженность фасадов со скатными кровлями, скатных кровель – 20 м.</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E95B36" w:rsidRDefault="009D1141" w:rsidP="00D56370">
            <w:pPr>
              <w:jc w:val="both"/>
              <w:rPr>
                <w:sz w:val="16"/>
                <w:szCs w:val="16"/>
                <w:lang w:eastAsia="zh-CN"/>
              </w:rPr>
            </w:pPr>
            <w:r w:rsidRPr="00E95B36">
              <w:rPr>
                <w:sz w:val="16"/>
                <w:szCs w:val="16"/>
                <w:lang w:eastAsia="zh-CN"/>
              </w:rPr>
              <w:t>В случае размещения зданий, строений, сооружений или их частей в пределах границ устройства плоских эксплуатируемых кровель, предусмотренных приложением 5 настоящих Правил (допускается отклонение от таких границ до 1,5 метров), кровля таких зданий, строений, сооружений или их частей должна быть плоской эксплуатируемой со свободным доступом пешеходов на нее и в уровне наивысшей проектной отметки земли (допускается отклонение от такого уровня до1,5 метров)</w:t>
            </w:r>
            <w:r w:rsidRPr="00E95B36">
              <w:rPr>
                <w:rFonts w:eastAsia="Calibri"/>
                <w:sz w:val="16"/>
                <w:szCs w:val="16"/>
                <w:lang w:eastAsia="en-US"/>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 xml:space="preserve">Предельный уклон скатной кровли – не более 30 </w:t>
            </w:r>
            <w:r w:rsidRPr="00E95B36">
              <w:rPr>
                <w:sz w:val="16"/>
                <w:szCs w:val="16"/>
                <w:vertAlign w:val="superscript"/>
                <w:lang w:eastAsia="zh-CN"/>
              </w:rPr>
              <w:t>0</w:t>
            </w:r>
            <w:r w:rsidRPr="00E95B36">
              <w:rPr>
                <w:sz w:val="16"/>
                <w:szCs w:val="16"/>
                <w:lang w:eastAsia="zh-CN"/>
              </w:rPr>
              <w:t xml:space="preserve">; купола, шпиля – не более 55 </w:t>
            </w:r>
            <w:r w:rsidRPr="00E95B36">
              <w:rPr>
                <w:sz w:val="16"/>
                <w:szCs w:val="16"/>
                <w:vertAlign w:val="superscript"/>
                <w:lang w:eastAsia="zh-CN"/>
              </w:rPr>
              <w:t>0</w:t>
            </w:r>
            <w:r w:rsidRPr="00E95B36">
              <w:rPr>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Цвет фасада, цоколя должен быть различных тонов желтого цвета (</w:t>
            </w:r>
            <w:r w:rsidRPr="00E95B36">
              <w:rPr>
                <w:rFonts w:eastAsia="Calibri"/>
                <w:sz w:val="16"/>
                <w:szCs w:val="16"/>
                <w:lang w:val="en-US" w:eastAsia="en-US"/>
              </w:rPr>
              <w:t>RAL</w:t>
            </w:r>
            <w:r w:rsidRPr="00E95B36">
              <w:rPr>
                <w:rFonts w:eastAsia="Calibri"/>
                <w:sz w:val="16"/>
                <w:szCs w:val="16"/>
                <w:lang w:eastAsia="en-US"/>
              </w:rPr>
              <w:t xml:space="preserve"> 1001 (бежевый), </w:t>
            </w:r>
            <w:r w:rsidRPr="00E95B36">
              <w:rPr>
                <w:rFonts w:eastAsia="Calibri"/>
                <w:sz w:val="16"/>
                <w:szCs w:val="16"/>
                <w:lang w:val="en-US" w:eastAsia="en-US"/>
              </w:rPr>
              <w:t>RAL</w:t>
            </w:r>
            <w:r w:rsidRPr="00E95B36">
              <w:rPr>
                <w:rFonts w:eastAsia="Calibri"/>
                <w:sz w:val="16"/>
                <w:szCs w:val="16"/>
                <w:lang w:eastAsia="en-US"/>
              </w:rPr>
              <w:t xml:space="preserve"> 1002 (песочно-желтый), </w:t>
            </w:r>
            <w:r w:rsidRPr="00E95B36">
              <w:rPr>
                <w:rFonts w:eastAsia="Calibri"/>
                <w:sz w:val="16"/>
                <w:szCs w:val="16"/>
                <w:lang w:val="en-US" w:eastAsia="en-US"/>
              </w:rPr>
              <w:t>RAL</w:t>
            </w:r>
            <w:r w:rsidRPr="00E95B36">
              <w:rPr>
                <w:rFonts w:eastAsia="Calibri"/>
                <w:sz w:val="16"/>
                <w:szCs w:val="16"/>
                <w:lang w:eastAsia="en-US"/>
              </w:rPr>
              <w:t xml:space="preserve"> 1006 (кукурузно-желтый), </w:t>
            </w:r>
            <w:r w:rsidRPr="00E95B36">
              <w:rPr>
                <w:rFonts w:eastAsia="Calibri"/>
                <w:sz w:val="16"/>
                <w:szCs w:val="16"/>
                <w:lang w:val="en-US" w:eastAsia="en-US"/>
              </w:rPr>
              <w:t>RAL</w:t>
            </w:r>
            <w:r w:rsidRPr="00E95B36">
              <w:rPr>
                <w:rFonts w:eastAsia="Calibri"/>
                <w:sz w:val="16"/>
                <w:szCs w:val="16"/>
                <w:lang w:eastAsia="en-US"/>
              </w:rPr>
              <w:t xml:space="preserve"> 1011(коричнево-бежевый), </w:t>
            </w:r>
            <w:r w:rsidRPr="00E95B36">
              <w:rPr>
                <w:rFonts w:eastAsia="Calibri"/>
                <w:sz w:val="16"/>
                <w:szCs w:val="16"/>
                <w:lang w:val="en-US" w:eastAsia="en-US"/>
              </w:rPr>
              <w:t>RAL</w:t>
            </w:r>
            <w:r w:rsidRPr="00E95B36">
              <w:rPr>
                <w:rFonts w:eastAsia="Calibri"/>
                <w:sz w:val="16"/>
                <w:szCs w:val="16"/>
                <w:lang w:eastAsia="en-US"/>
              </w:rPr>
              <w:t xml:space="preserve"> 1013 (жемчужно-белый), </w:t>
            </w:r>
            <w:r w:rsidRPr="00E95B36">
              <w:rPr>
                <w:rFonts w:eastAsia="Calibri"/>
                <w:sz w:val="16"/>
                <w:szCs w:val="16"/>
                <w:lang w:val="en-US" w:eastAsia="en-US"/>
              </w:rPr>
              <w:t>RAL</w:t>
            </w:r>
            <w:r w:rsidRPr="00E95B36">
              <w:rPr>
                <w:rFonts w:eastAsia="Calibri"/>
                <w:sz w:val="16"/>
                <w:szCs w:val="16"/>
                <w:lang w:eastAsia="en-US"/>
              </w:rPr>
              <w:t xml:space="preserve"> 1014 (слоновая кость), </w:t>
            </w:r>
            <w:r w:rsidRPr="00E95B36">
              <w:rPr>
                <w:rFonts w:eastAsia="Calibri"/>
                <w:sz w:val="16"/>
                <w:szCs w:val="16"/>
                <w:lang w:val="en-US" w:eastAsia="en-US"/>
              </w:rPr>
              <w:t>RAL</w:t>
            </w:r>
            <w:r w:rsidRPr="00E95B36">
              <w:rPr>
                <w:rFonts w:eastAsia="Calibri"/>
                <w:sz w:val="16"/>
                <w:szCs w:val="16"/>
                <w:lang w:eastAsia="en-US"/>
              </w:rPr>
              <w:t xml:space="preserve"> 1015 (светлая слоновая кость), </w:t>
            </w:r>
            <w:r w:rsidRPr="00E95B36">
              <w:rPr>
                <w:rFonts w:eastAsia="Calibri"/>
                <w:sz w:val="16"/>
                <w:szCs w:val="16"/>
                <w:lang w:val="en-US" w:eastAsia="en-US"/>
              </w:rPr>
              <w:t>RAL</w:t>
            </w:r>
            <w:r w:rsidRPr="00E95B36">
              <w:rPr>
                <w:rFonts w:eastAsia="Calibri"/>
                <w:sz w:val="16"/>
                <w:szCs w:val="16"/>
                <w:lang w:eastAsia="en-US"/>
              </w:rPr>
              <w:t xml:space="preserve"> 1019 (серо-бежевый), </w:t>
            </w:r>
            <w:r w:rsidRPr="00E95B36">
              <w:rPr>
                <w:rFonts w:eastAsia="Calibri"/>
                <w:sz w:val="16"/>
                <w:szCs w:val="16"/>
                <w:lang w:val="en-US" w:eastAsia="en-US"/>
              </w:rPr>
              <w:t>RAL</w:t>
            </w:r>
            <w:r w:rsidRPr="00E95B36">
              <w:rPr>
                <w:rFonts w:eastAsia="Calibri"/>
                <w:sz w:val="16"/>
                <w:szCs w:val="16"/>
                <w:lang w:eastAsia="en-US"/>
              </w:rPr>
              <w:t xml:space="preserve"> 1024 (охра желтая), </w:t>
            </w:r>
            <w:r w:rsidRPr="00E95B36">
              <w:rPr>
                <w:rFonts w:eastAsia="Calibri"/>
                <w:sz w:val="16"/>
                <w:szCs w:val="16"/>
                <w:lang w:val="en-US" w:eastAsia="en-US"/>
              </w:rPr>
              <w:t>RAL</w:t>
            </w:r>
            <w:r w:rsidRPr="00E95B36">
              <w:rPr>
                <w:rFonts w:eastAsia="Calibri"/>
                <w:sz w:val="16"/>
                <w:szCs w:val="16"/>
                <w:lang w:eastAsia="en-US"/>
              </w:rPr>
              <w:t xml:space="preserve"> 1034 (пастельно-желтый); различных тонов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различных тонов красного цвета (</w:t>
            </w:r>
            <w:r w:rsidRPr="00E95B36">
              <w:rPr>
                <w:rFonts w:eastAsia="Calibri"/>
                <w:sz w:val="16"/>
                <w:szCs w:val="16"/>
                <w:lang w:val="en-US" w:eastAsia="en-US"/>
              </w:rPr>
              <w:t>RAL</w:t>
            </w:r>
            <w:r w:rsidRPr="00E95B36">
              <w:rPr>
                <w:rFonts w:eastAsia="Calibri"/>
                <w:sz w:val="16"/>
                <w:szCs w:val="16"/>
                <w:lang w:eastAsia="en-US"/>
              </w:rPr>
              <w:t xml:space="preserve"> 3009 (оксид красный), </w:t>
            </w:r>
            <w:r w:rsidRPr="00E95B36">
              <w:rPr>
                <w:rFonts w:eastAsia="Calibri"/>
                <w:sz w:val="16"/>
                <w:szCs w:val="16"/>
                <w:lang w:val="en-US" w:eastAsia="en-US"/>
              </w:rPr>
              <w:t>RAL</w:t>
            </w:r>
            <w:r w:rsidRPr="00E95B36">
              <w:rPr>
                <w:rFonts w:eastAsia="Calibri"/>
                <w:sz w:val="16"/>
                <w:szCs w:val="16"/>
                <w:lang w:eastAsia="en-US"/>
              </w:rPr>
              <w:t xml:space="preserve"> 3012 (бежево-красный), </w:t>
            </w:r>
            <w:r w:rsidRPr="00E95B36">
              <w:rPr>
                <w:rFonts w:eastAsia="Calibri"/>
                <w:sz w:val="16"/>
                <w:szCs w:val="16"/>
                <w:lang w:val="en-US" w:eastAsia="en-US"/>
              </w:rPr>
              <w:t>RAL</w:t>
            </w:r>
            <w:r w:rsidRPr="00E95B36">
              <w:rPr>
                <w:rFonts w:eastAsia="Calibri"/>
                <w:sz w:val="16"/>
                <w:szCs w:val="16"/>
                <w:lang w:eastAsia="en-US"/>
              </w:rPr>
              <w:t xml:space="preserve"> 3017 (розовый); различных тонов фиолетового цвета (</w:t>
            </w:r>
            <w:r w:rsidRPr="00E95B36">
              <w:rPr>
                <w:rFonts w:eastAsia="Calibri"/>
                <w:sz w:val="16"/>
                <w:szCs w:val="16"/>
                <w:lang w:val="en-US" w:eastAsia="en-US"/>
              </w:rPr>
              <w:t>RAL</w:t>
            </w:r>
            <w:r w:rsidRPr="00E95B36">
              <w:rPr>
                <w:rFonts w:eastAsia="Calibri"/>
                <w:sz w:val="16"/>
                <w:szCs w:val="16"/>
                <w:lang w:eastAsia="en-US"/>
              </w:rPr>
              <w:t xml:space="preserve"> 4009 (пастельно-фиолетовый); </w:t>
            </w:r>
            <w:r w:rsidRPr="00E95B36">
              <w:rPr>
                <w:rFonts w:eastAsia="Calibri"/>
                <w:sz w:val="16"/>
                <w:szCs w:val="16"/>
                <w:lang w:val="en-US" w:eastAsia="en-US"/>
              </w:rPr>
              <w:t>RAL</w:t>
            </w:r>
            <w:r w:rsidRPr="00E95B36">
              <w:rPr>
                <w:rFonts w:eastAsia="Calibri"/>
                <w:sz w:val="16"/>
                <w:szCs w:val="16"/>
                <w:lang w:eastAsia="en-US"/>
              </w:rPr>
              <w:t xml:space="preserve"> 4011 (</w:t>
            </w:r>
            <w:r w:rsidRPr="00E95B36">
              <w:rPr>
                <w:rFonts w:eastAsia="Calibri"/>
                <w:iCs/>
                <w:color w:val="000000"/>
                <w:sz w:val="16"/>
                <w:szCs w:val="16"/>
                <w:lang w:eastAsia="en-US"/>
              </w:rPr>
              <w:t>перламутрово</w:t>
            </w:r>
            <w:r w:rsidRPr="00E95B36">
              <w:rPr>
                <w:rFonts w:eastAsia="Calibri"/>
                <w:sz w:val="16"/>
                <w:szCs w:val="16"/>
                <w:lang w:eastAsia="en-US"/>
              </w:rPr>
              <w:t>-фиолетовый); различных тонов зеленого цвета (</w:t>
            </w:r>
            <w:r w:rsidRPr="00E95B36">
              <w:rPr>
                <w:rFonts w:eastAsia="Calibri"/>
                <w:sz w:val="16"/>
                <w:szCs w:val="16"/>
                <w:lang w:val="en-US" w:eastAsia="en-US"/>
              </w:rPr>
              <w:t>RAL</w:t>
            </w:r>
            <w:r w:rsidRPr="00E95B36">
              <w:rPr>
                <w:rFonts w:eastAsia="Calibri"/>
                <w:sz w:val="16"/>
                <w:szCs w:val="16"/>
                <w:lang w:eastAsia="en-US"/>
              </w:rPr>
              <w:t xml:space="preserve"> 6019 (бело-зеленый), </w:t>
            </w:r>
            <w:r w:rsidRPr="00E95B36">
              <w:rPr>
                <w:rFonts w:eastAsia="Calibri"/>
                <w:sz w:val="16"/>
                <w:szCs w:val="16"/>
                <w:lang w:val="en-US" w:eastAsia="en-US"/>
              </w:rPr>
              <w:t>RAL</w:t>
            </w:r>
            <w:r w:rsidRPr="00E95B36">
              <w:rPr>
                <w:rFonts w:eastAsia="Calibri"/>
                <w:sz w:val="16"/>
                <w:szCs w:val="16"/>
                <w:lang w:eastAsia="en-US"/>
              </w:rPr>
              <w:t xml:space="preserve"> 6021 (бледно-зеленый); различных тонов серого цвета (</w:t>
            </w:r>
            <w:r w:rsidRPr="00E95B36">
              <w:rPr>
                <w:rFonts w:eastAsia="Calibri"/>
                <w:sz w:val="16"/>
                <w:szCs w:val="16"/>
                <w:lang w:val="en-US" w:eastAsia="en-US"/>
              </w:rPr>
              <w:t>RAL</w:t>
            </w:r>
            <w:r w:rsidRPr="00E95B36">
              <w:rPr>
                <w:rFonts w:eastAsia="Calibri"/>
                <w:sz w:val="16"/>
                <w:szCs w:val="16"/>
                <w:lang w:eastAsia="en-US"/>
              </w:rPr>
              <w:t xml:space="preserve"> 7004 (сигнальный серый),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7035 (светло-серый),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w:t>
            </w:r>
            <w:r w:rsidRPr="00E95B36">
              <w:rPr>
                <w:rFonts w:eastAsia="Calibri"/>
                <w:sz w:val="16"/>
                <w:szCs w:val="16"/>
                <w:lang w:val="en-US" w:eastAsia="en-US"/>
              </w:rPr>
              <w:t>RAL</w:t>
            </w:r>
            <w:r w:rsidRPr="00E95B36">
              <w:rPr>
                <w:rFonts w:eastAsia="Calibri"/>
                <w:sz w:val="16"/>
                <w:szCs w:val="16"/>
                <w:lang w:eastAsia="en-US"/>
              </w:rPr>
              <w:t xml:space="preserve"> 7047 (телегрей 4); различных тонов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8003 (глиняный коричневый); </w:t>
            </w:r>
            <w:r w:rsidRPr="00E95B36">
              <w:rPr>
                <w:rFonts w:eastAsia="Calibri"/>
                <w:sz w:val="16"/>
                <w:szCs w:val="16"/>
                <w:lang w:val="en-US" w:eastAsia="en-US"/>
              </w:rPr>
              <w:t>RAL</w:t>
            </w:r>
            <w:r w:rsidRPr="00E95B36">
              <w:rPr>
                <w:rFonts w:eastAsia="Calibri"/>
                <w:sz w:val="16"/>
                <w:szCs w:val="16"/>
                <w:lang w:eastAsia="en-US"/>
              </w:rPr>
              <w:t xml:space="preserve"> 8004 (медно-коричневый);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8016 (махагон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различных тонов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9002 (светло-серый), </w:t>
            </w:r>
            <w:r w:rsidRPr="00E95B36">
              <w:rPr>
                <w:rFonts w:eastAsia="Calibri"/>
                <w:sz w:val="16"/>
                <w:szCs w:val="16"/>
                <w:lang w:val="en-US" w:eastAsia="en-US"/>
              </w:rPr>
              <w:t>RAL</w:t>
            </w:r>
            <w:r w:rsidRPr="00E95B36">
              <w:rPr>
                <w:rFonts w:eastAsia="Calibri"/>
                <w:sz w:val="16"/>
                <w:szCs w:val="16"/>
                <w:lang w:eastAsia="en-US"/>
              </w:rPr>
              <w:t xml:space="preserve"> 9010 (белый). При использовании в отделке фасадов натуральных материалов сохранять их натуральные цвета.</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различных тонах серого цвета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7036 (платиново-серый),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различных тонах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8014 (сепия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w:t>
            </w:r>
            <w:r w:rsidRPr="00E95B36">
              <w:rPr>
                <w:rFonts w:eastAsia="Calibri"/>
                <w:sz w:val="16"/>
                <w:szCs w:val="16"/>
                <w:lang w:val="en-US" w:eastAsia="en-US"/>
              </w:rPr>
              <w:t>RAL</w:t>
            </w:r>
            <w:r w:rsidRPr="00E95B36">
              <w:rPr>
                <w:rFonts w:eastAsia="Calibri"/>
                <w:sz w:val="16"/>
                <w:szCs w:val="16"/>
                <w:lang w:eastAsia="en-US"/>
              </w:rPr>
              <w:t xml:space="preserve"> 8019 (серо-коричневый), </w:t>
            </w:r>
            <w:r w:rsidRPr="00E95B36">
              <w:rPr>
                <w:rFonts w:eastAsia="Calibri"/>
                <w:sz w:val="16"/>
                <w:szCs w:val="16"/>
                <w:lang w:val="en-US" w:eastAsia="en-US"/>
              </w:rPr>
              <w:t>RAL</w:t>
            </w:r>
            <w:r w:rsidRPr="00E95B36">
              <w:rPr>
                <w:rFonts w:eastAsia="Calibri"/>
                <w:sz w:val="16"/>
                <w:szCs w:val="16"/>
                <w:lang w:eastAsia="en-US"/>
              </w:rPr>
              <w:t xml:space="preserve"> 8025 (бледно-коричневый), </w:t>
            </w:r>
            <w:r w:rsidRPr="00E95B36">
              <w:rPr>
                <w:rFonts w:eastAsia="Calibri"/>
                <w:sz w:val="16"/>
                <w:szCs w:val="16"/>
                <w:lang w:val="en-US" w:eastAsia="en-US"/>
              </w:rPr>
              <w:t>RAL</w:t>
            </w:r>
            <w:r w:rsidRPr="00E95B36">
              <w:rPr>
                <w:rFonts w:eastAsia="Calibri"/>
                <w:sz w:val="16"/>
                <w:szCs w:val="16"/>
                <w:lang w:eastAsia="en-US"/>
              </w:rPr>
              <w:t xml:space="preserve"> 8028 (терракотовый); различных тонах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9010 (белый), </w:t>
            </w:r>
            <w:r w:rsidRPr="00E95B36">
              <w:rPr>
                <w:rFonts w:eastAsia="Calibri"/>
                <w:sz w:val="16"/>
                <w:szCs w:val="16"/>
                <w:lang w:val="en-US" w:eastAsia="en-US"/>
              </w:rPr>
              <w:t>RAL</w:t>
            </w:r>
            <w:r w:rsidRPr="00E95B36">
              <w:rPr>
                <w:rFonts w:eastAsia="Calibri"/>
                <w:sz w:val="16"/>
                <w:szCs w:val="16"/>
                <w:lang w:eastAsia="en-US"/>
              </w:rPr>
              <w:t xml:space="preserve"> 9011 (графитно-черный).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допускаются </w:t>
            </w:r>
            <w:r w:rsidRPr="00E95B36">
              <w:rPr>
                <w:rFonts w:eastAsia="Calibri"/>
                <w:sz w:val="16"/>
                <w:szCs w:val="16"/>
                <w:lang w:val="en-US" w:eastAsia="en-US"/>
              </w:rPr>
              <w:t>RAL</w:t>
            </w:r>
            <w:r w:rsidRPr="00E95B36">
              <w:rPr>
                <w:rFonts w:eastAsia="Calibri"/>
                <w:sz w:val="16"/>
                <w:szCs w:val="16"/>
                <w:lang w:eastAsia="en-US"/>
              </w:rPr>
              <w:t xml:space="preserve"> 3004 (пурпурно-красный); </w:t>
            </w:r>
            <w:r w:rsidRPr="00E95B36">
              <w:rPr>
                <w:rFonts w:eastAsia="Calibri"/>
                <w:sz w:val="16"/>
                <w:szCs w:val="16"/>
                <w:lang w:val="en-US" w:eastAsia="en-US"/>
              </w:rPr>
              <w:t>RAL</w:t>
            </w:r>
            <w:r w:rsidRPr="00E95B36">
              <w:rPr>
                <w:rFonts w:eastAsia="Calibri"/>
                <w:sz w:val="16"/>
                <w:szCs w:val="16"/>
                <w:lang w:eastAsia="en-US"/>
              </w:rPr>
              <w:t xml:space="preserve"> 6003 (оливково-зеленый), </w:t>
            </w:r>
            <w:r w:rsidRPr="00E95B36">
              <w:rPr>
                <w:rFonts w:eastAsia="Calibri"/>
                <w:sz w:val="16"/>
                <w:szCs w:val="16"/>
                <w:lang w:val="en-US" w:eastAsia="en-US"/>
              </w:rPr>
              <w:t>RAL</w:t>
            </w:r>
            <w:r w:rsidRPr="00E95B36">
              <w:rPr>
                <w:rFonts w:eastAsia="Calibri"/>
                <w:sz w:val="16"/>
                <w:szCs w:val="16"/>
                <w:lang w:eastAsia="en-US"/>
              </w:rPr>
              <w:t xml:space="preserve"> 6028 (сосновый зеленый);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E95B36" w:rsidRDefault="009D1141" w:rsidP="00D56370">
            <w:pPr>
              <w:tabs>
                <w:tab w:val="left" w:pos="142"/>
              </w:tabs>
              <w:suppressAutoHyphens/>
              <w:jc w:val="both"/>
              <w:rPr>
                <w:rFonts w:cs="Calibri"/>
                <w:sz w:val="16"/>
                <w:szCs w:val="16"/>
                <w:lang w:eastAsia="zh-CN"/>
              </w:rPr>
            </w:pPr>
            <w:r w:rsidRPr="00E95B36">
              <w:rPr>
                <w:i/>
                <w:sz w:val="16"/>
                <w:szCs w:val="16"/>
                <w:lang w:eastAsia="zh-CN"/>
              </w:rPr>
              <w:t>Минимальный процент озеленения земельного участка</w:t>
            </w:r>
            <w:r w:rsidRPr="00E95B36">
              <w:rPr>
                <w:rFonts w:cs="Calibri"/>
                <w:sz w:val="16"/>
                <w:szCs w:val="16"/>
                <w:lang w:eastAsia="zh-CN"/>
              </w:rPr>
              <w:t>– 7%.</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E95B36" w:rsidRDefault="009D1141" w:rsidP="00D56370">
            <w:pPr>
              <w:tabs>
                <w:tab w:val="left" w:pos="142"/>
              </w:tabs>
              <w:suppressAutoHyphens/>
              <w:jc w:val="both"/>
              <w:rPr>
                <w:rFonts w:cs="Calibri"/>
                <w:sz w:val="16"/>
                <w:szCs w:val="16"/>
                <w:lang w:eastAsia="zh-CN"/>
              </w:rPr>
            </w:pPr>
            <w:r w:rsidRPr="00E95B36">
              <w:rPr>
                <w:sz w:val="16"/>
                <w:szCs w:val="16"/>
                <w:lang w:eastAsia="zh-CN"/>
              </w:rPr>
              <w:t>При озеленении необходимо обеспечить посадку крупномерных деревьев и кустарников высотой не менее 2 метров</w:t>
            </w:r>
            <w:r w:rsidRPr="00E95B36">
              <w:rPr>
                <w:rFonts w:cs="Calibri"/>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E95B36" w:rsidRDefault="009D1141" w:rsidP="00D56370">
            <w:pPr>
              <w:tabs>
                <w:tab w:val="left" w:pos="142"/>
              </w:tabs>
              <w:suppressAutoHyphens/>
              <w:jc w:val="both"/>
              <w:rPr>
                <w:rFonts w:cs="Calibri"/>
                <w:i/>
                <w:sz w:val="16"/>
                <w:szCs w:val="16"/>
                <w:lang w:eastAsia="zh-CN"/>
              </w:rPr>
            </w:pPr>
            <w:r w:rsidRPr="00E95B36">
              <w:rPr>
                <w:rFonts w:cs="Calibri"/>
                <w:i/>
                <w:sz w:val="16"/>
                <w:szCs w:val="16"/>
                <w:lang w:eastAsia="zh-CN"/>
              </w:rPr>
              <w:t>Требования к мощению земельного участка:</w:t>
            </w:r>
          </w:p>
          <w:p w:rsidR="009D1141" w:rsidRPr="00E95B36" w:rsidRDefault="009D1141" w:rsidP="00D56370">
            <w:pPr>
              <w:tabs>
                <w:tab w:val="left" w:pos="142"/>
              </w:tabs>
              <w:suppressAutoHyphens/>
              <w:jc w:val="both"/>
              <w:rPr>
                <w:sz w:val="16"/>
                <w:szCs w:val="16"/>
                <w:lang w:eastAsia="zh-CN"/>
              </w:rPr>
            </w:pPr>
            <w:r w:rsidRPr="00E95B36">
              <w:rPr>
                <w:rFonts w:cs="Calibri"/>
                <w:sz w:val="16"/>
                <w:szCs w:val="16"/>
                <w:lang w:eastAsia="zh-CN"/>
              </w:rPr>
              <w:t xml:space="preserve">Не застроенные и не озеленённые части </w:t>
            </w:r>
            <w:r w:rsidRPr="00E95B36">
              <w:rPr>
                <w:sz w:val="16"/>
                <w:szCs w:val="16"/>
                <w:lang w:eastAsia="zh-CN"/>
              </w:rPr>
              <w:t>земельного участка</w:t>
            </w:r>
            <w:r w:rsidRPr="00E95B36">
              <w:rPr>
                <w:rFonts w:cs="Calibri"/>
                <w:sz w:val="16"/>
                <w:szCs w:val="16"/>
                <w:lang w:eastAsia="zh-CN"/>
              </w:rPr>
              <w:t xml:space="preserve"> должны быть замощены </w:t>
            </w:r>
            <w:r w:rsidRPr="00E95B36">
              <w:rPr>
                <w:sz w:val="16"/>
                <w:szCs w:val="16"/>
                <w:lang w:eastAsia="zh-CN"/>
              </w:rPr>
              <w:t>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w:t>
            </w:r>
            <w:r w:rsidRPr="00E95B36">
              <w:rPr>
                <w:rFonts w:cs="Calibri"/>
                <w:sz w:val="16"/>
                <w:szCs w:val="16"/>
                <w:lang w:eastAsia="zh-CN"/>
              </w:rPr>
              <w:t xml:space="preserve"> Конструкция покрытия должна обеспечивать </w:t>
            </w:r>
            <w:r w:rsidRPr="00E95B36">
              <w:rPr>
                <w:sz w:val="16"/>
                <w:szCs w:val="16"/>
                <w:lang w:eastAsia="zh-CN"/>
              </w:rPr>
              <w:t>возможность проезда пожарных машин.</w:t>
            </w:r>
          </w:p>
          <w:p w:rsidR="009D1141" w:rsidRPr="00E95B36" w:rsidRDefault="009D1141" w:rsidP="00D56370">
            <w:pPr>
              <w:jc w:val="both"/>
              <w:rPr>
                <w:rFonts w:eastAsia="Calibri"/>
                <w:sz w:val="16"/>
                <w:szCs w:val="16"/>
                <w:lang w:eastAsia="en-US"/>
              </w:rPr>
            </w:pPr>
            <w:r w:rsidRPr="00E95B36">
              <w:rPr>
                <w:rFonts w:eastAsia="Calibri"/>
                <w:i/>
                <w:sz w:val="16"/>
                <w:szCs w:val="16"/>
                <w:lang w:eastAsia="en-US"/>
              </w:rPr>
              <w:t>Ограждение земельного участка</w:t>
            </w:r>
            <w:r w:rsidRPr="00E95B36">
              <w:rPr>
                <w:rFonts w:eastAsia="Calibri"/>
                <w:sz w:val="16"/>
                <w:szCs w:val="16"/>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E95B36" w:rsidRDefault="009D1141" w:rsidP="00D56370">
            <w:pPr>
              <w:widowControl w:val="0"/>
              <w:tabs>
                <w:tab w:val="left" w:pos="142"/>
                <w:tab w:val="left" w:pos="284"/>
              </w:tabs>
              <w:autoSpaceDE w:val="0"/>
              <w:jc w:val="both"/>
              <w:rPr>
                <w:rFonts w:eastAsia="Calibri"/>
                <w:i/>
                <w:sz w:val="16"/>
                <w:szCs w:val="16"/>
                <w:lang w:eastAsia="en-US"/>
              </w:rPr>
            </w:pPr>
            <w:r w:rsidRPr="00E95B36">
              <w:rPr>
                <w:rFonts w:eastAsia="Calibri"/>
                <w:i/>
                <w:sz w:val="16"/>
                <w:szCs w:val="16"/>
                <w:lang w:eastAsia="en-US"/>
              </w:rPr>
              <w:t>Стоянки автомобилей:</w:t>
            </w:r>
          </w:p>
          <w:p w:rsidR="009D1141" w:rsidRPr="00E95B36" w:rsidRDefault="009D1141" w:rsidP="00D56370">
            <w:pPr>
              <w:widowControl w:val="0"/>
              <w:tabs>
                <w:tab w:val="left" w:pos="142"/>
                <w:tab w:val="left" w:pos="284"/>
              </w:tabs>
              <w:autoSpaceDE w:val="0"/>
              <w:jc w:val="both"/>
              <w:rPr>
                <w:rFonts w:eastAsia="Calibri"/>
                <w:sz w:val="16"/>
                <w:szCs w:val="16"/>
                <w:lang w:eastAsia="en-US"/>
              </w:rPr>
            </w:pPr>
            <w:r w:rsidRPr="00E95B36">
              <w:rPr>
                <w:rFonts w:eastAsia="Calibri"/>
                <w:sz w:val="16"/>
                <w:szCs w:val="16"/>
                <w:lang w:eastAsia="en-US"/>
              </w:rPr>
              <w:t>При размере земельного участка менее 0,04 га – допускается не предусматривать.</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размере земельного участка 0,04 га и более – 60% от нормативного количества машино-мест, которое определяется согласно пункту 3 статьи 22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Габариты машино-места – 5,3 м х 2,5 м, для инвалидов, пользующихся креслами-колясками, – 6,0 м х 3,6 м.</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Размещение зданий, строений, сооружений временного (сезонного) назначения, не являющихся объектами капитального строительства</w:t>
            </w:r>
            <w:r w:rsidRPr="00E95B36">
              <w:rPr>
                <w:sz w:val="16"/>
                <w:szCs w:val="16"/>
                <w:lang w:eastAsia="zh-CN"/>
              </w:rPr>
              <w:t>, не допускается.</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jc w:val="both"/>
              <w:rPr>
                <w:bCs/>
                <w:sz w:val="16"/>
                <w:szCs w:val="16"/>
              </w:rPr>
            </w:pPr>
            <w:r w:rsidRPr="00E95B36">
              <w:rPr>
                <w:sz w:val="16"/>
                <w:szCs w:val="16"/>
              </w:rPr>
              <w:t xml:space="preserve">Описание вида разрешенного использования земельного участка - </w:t>
            </w:r>
            <w:r w:rsidRPr="00E95B36">
              <w:rPr>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rPr>
            </w:pPr>
            <w:r w:rsidRPr="00E95B36">
              <w:rPr>
                <w:sz w:val="16"/>
                <w:szCs w:val="16"/>
                <w:lang w:val="en-US"/>
              </w:rPr>
              <w:t>II</w:t>
            </w:r>
            <w:r w:rsidRPr="00E95B36">
              <w:rPr>
                <w:sz w:val="16"/>
                <w:szCs w:val="16"/>
              </w:rPr>
              <w:t>. Условно разрешённые виды и параметры использования земельных участков и объектов капитального строительства: нет.</w:t>
            </w:r>
          </w:p>
          <w:p w:rsidR="009D1141" w:rsidRPr="00E95B36" w:rsidRDefault="009D1141" w:rsidP="00D56370">
            <w:pPr>
              <w:jc w:val="both"/>
              <w:rPr>
                <w:sz w:val="16"/>
                <w:szCs w:val="16"/>
              </w:rPr>
            </w:pPr>
            <w:r w:rsidRPr="00E95B36">
              <w:rPr>
                <w:sz w:val="16"/>
                <w:szCs w:val="16"/>
                <w:lang w:val="en-US"/>
              </w:rPr>
              <w:t>III</w:t>
            </w:r>
            <w:r w:rsidRPr="00E95B36">
              <w:rPr>
                <w:sz w:val="16"/>
                <w:szCs w:val="16"/>
              </w:rPr>
              <w:t>. Вспомогательные виды и параметры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jc w:val="both"/>
              <w:rPr>
                <w:bCs/>
                <w:sz w:val="16"/>
                <w:szCs w:val="16"/>
              </w:rPr>
            </w:pPr>
            <w:r w:rsidRPr="00E95B36">
              <w:rPr>
                <w:sz w:val="16"/>
                <w:szCs w:val="16"/>
              </w:rPr>
              <w:t xml:space="preserve">Описание вида разрешенного использования земельного участка - </w:t>
            </w:r>
            <w:r w:rsidRPr="00E95B36">
              <w:rPr>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w:t>
            </w:r>
            <w:r w:rsidRPr="00E95B36">
              <w:rPr>
                <w:rFonts w:eastAsia="Calibri"/>
                <w:b/>
                <w:sz w:val="16"/>
                <w:szCs w:val="16"/>
                <w:lang w:eastAsia="en-US"/>
              </w:rPr>
              <w:t xml:space="preserve"> 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sz w:val="16"/>
                <w:szCs w:val="16"/>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r w:rsidRPr="00E95B36">
              <w:rPr>
                <w:sz w:val="16"/>
                <w:szCs w:val="16"/>
              </w:rPr>
              <w:t xml:space="preserve"> </w:t>
            </w:r>
          </w:p>
          <w:p w:rsidR="009D1141" w:rsidRPr="00E95B36" w:rsidRDefault="009D1141" w:rsidP="00D56370">
            <w:pPr>
              <w:keepNext/>
              <w:suppressAutoHyphens/>
              <w:jc w:val="both"/>
              <w:outlineLvl w:val="1"/>
              <w:rPr>
                <w:rFonts w:cs="Arial"/>
                <w:bCs/>
                <w:iCs/>
                <w:sz w:val="16"/>
                <w:szCs w:val="16"/>
                <w:lang w:eastAsia="zh-CN"/>
              </w:rPr>
            </w:pPr>
            <w:r w:rsidRPr="00E95B36">
              <w:rPr>
                <w:rFonts w:cs="Arial"/>
                <w:bCs/>
                <w:iCs/>
                <w:sz w:val="16"/>
                <w:szCs w:val="16"/>
                <w:lang w:eastAsia="zh-CN"/>
              </w:rPr>
              <w:t>6. Статья 64.13. Зона делового, общественного и коммерческого назначения (ОДЗ-201/130/4) частей квартала в границах улиц 3-го Июля-Кожова-Седова.</w:t>
            </w:r>
          </w:p>
          <w:p w:rsidR="009D1141" w:rsidRPr="00E95B36" w:rsidRDefault="009D1141" w:rsidP="00D56370">
            <w:pPr>
              <w:tabs>
                <w:tab w:val="left" w:pos="0"/>
                <w:tab w:val="left" w:pos="142"/>
              </w:tabs>
              <w:suppressAutoHyphens/>
              <w:jc w:val="both"/>
              <w:rPr>
                <w:sz w:val="16"/>
                <w:szCs w:val="16"/>
                <w:lang w:eastAsia="zh-CN"/>
              </w:rPr>
            </w:pPr>
            <w:r w:rsidRPr="00E95B36">
              <w:rPr>
                <w:sz w:val="16"/>
                <w:szCs w:val="16"/>
                <w:lang w:val="en-US" w:eastAsia="zh-CN"/>
              </w:rPr>
              <w:t>I</w:t>
            </w:r>
            <w:r w:rsidRPr="00E95B36">
              <w:rPr>
                <w:sz w:val="16"/>
                <w:szCs w:val="16"/>
                <w:lang w:eastAsia="zh-CN"/>
              </w:rPr>
              <w:t>. Основные виды и параметры разрешённого использования земельных участков и объектов капитального строительства.</w:t>
            </w:r>
          </w:p>
          <w:p w:rsidR="009D1141" w:rsidRPr="00E95B36" w:rsidRDefault="009D1141" w:rsidP="00D56370">
            <w:pPr>
              <w:tabs>
                <w:tab w:val="left" w:pos="0"/>
                <w:tab w:val="left" w:pos="142"/>
              </w:tabs>
              <w:suppressAutoHyphens/>
              <w:jc w:val="both"/>
              <w:rPr>
                <w:sz w:val="16"/>
                <w:szCs w:val="16"/>
              </w:rPr>
            </w:pPr>
            <w:r w:rsidRPr="00E95B36">
              <w:rPr>
                <w:sz w:val="16"/>
                <w:szCs w:val="16"/>
              </w:rPr>
              <w:t>Вид разрешенного использования земельного участка - Общественное управление.</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Описание вида разрешенного использования земельного участка - 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r w:rsidRPr="00E95B36">
              <w:rPr>
                <w:rFonts w:ascii="Times New Roman" w:eastAsia="Calibri" w:hAnsi="Times New Roman" w:cs="Times New Roman"/>
                <w:sz w:val="16"/>
                <w:szCs w:val="16"/>
                <w:lang w:eastAsia="en-US"/>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p w:rsidR="009D1141" w:rsidRPr="00E95B36" w:rsidRDefault="009D1141" w:rsidP="00D56370">
            <w:pPr>
              <w:tabs>
                <w:tab w:val="left" w:pos="0"/>
                <w:tab w:val="left" w:pos="142"/>
              </w:tabs>
              <w:suppressAutoHyphens/>
              <w:jc w:val="both"/>
              <w:rPr>
                <w:sz w:val="16"/>
                <w:szCs w:val="16"/>
              </w:rPr>
            </w:pPr>
            <w:r w:rsidRPr="00E95B36">
              <w:rPr>
                <w:sz w:val="16"/>
                <w:szCs w:val="16"/>
              </w:rPr>
              <w:t>Вид разрешенного использования объекта капитального строительства - Объекты органов государственной власти, органов местного самоуправления.</w:t>
            </w:r>
          </w:p>
          <w:p w:rsidR="009D1141" w:rsidRPr="00E95B36" w:rsidRDefault="009D1141" w:rsidP="00D56370">
            <w:pPr>
              <w:tabs>
                <w:tab w:val="left" w:pos="0"/>
                <w:tab w:val="left" w:pos="142"/>
              </w:tabs>
              <w:suppressAutoHyphens/>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обеспечения внутреннего правопорядка.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Деловое управление.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eastAsia="Calibri" w:hAnsi="Times New Roman" w:cs="Times New Roman"/>
                <w:sz w:val="16"/>
                <w:szCs w:val="16"/>
                <w:lang w:eastAsia="en-US"/>
              </w:rPr>
              <w:t>Объекты органов управления производством, торговлей, банковского и страхового управления.</w:t>
            </w:r>
          </w:p>
          <w:p w:rsidR="009D1141" w:rsidRPr="00E95B36" w:rsidRDefault="009D1141" w:rsidP="00D56370">
            <w:pPr>
              <w:jc w:val="both"/>
              <w:rPr>
                <w:sz w:val="16"/>
                <w:szCs w:val="16"/>
              </w:rPr>
            </w:pPr>
            <w:r w:rsidRPr="00E95B36">
              <w:rPr>
                <w:rFonts w:eastAsia="Calibri"/>
                <w:sz w:val="16"/>
                <w:szCs w:val="16"/>
                <w:lang w:eastAsia="en-US"/>
              </w:rPr>
              <w:t>Объекты, связанные с оказанием банковских и страховых услуг, юридических услуг гражданам.</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Магазины.</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продажи товаров, торговая площадь которых составляет до 5000 кв. м.</w:t>
            </w:r>
          </w:p>
          <w:p w:rsidR="009D1141" w:rsidRPr="00E95B36" w:rsidRDefault="009D1141" w:rsidP="00D56370">
            <w:pPr>
              <w:jc w:val="both"/>
              <w:rPr>
                <w:rFonts w:eastAsia="Calibri"/>
                <w:sz w:val="16"/>
                <w:szCs w:val="16"/>
                <w:lang w:eastAsia="en-US"/>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торгового назначения, реализующие товары розницей.</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Банковская и страховая деятельность.</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размещения организаций, оказывающих банковские и страховые.</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связанные с оказанием  банковских и страховых услуг гражданам.</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Бытовое обслуживание.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бытового обслуживания.</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питание.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в целях устройства мест общественного питания (рестораны, кафе, столовые, закусочные, бары).</w:t>
            </w:r>
          </w:p>
          <w:p w:rsidR="009D1141" w:rsidRPr="00E95B36" w:rsidRDefault="009D1141" w:rsidP="00D56370">
            <w:pPr>
              <w:jc w:val="both"/>
              <w:rPr>
                <w:rFonts w:eastAsia="Calibri"/>
                <w:sz w:val="16"/>
                <w:szCs w:val="16"/>
                <w:lang w:eastAsia="en-US"/>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общественного питания.</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Гостиничное обслуживание.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временного проживания.</w:t>
            </w:r>
          </w:p>
          <w:p w:rsidR="009D1141" w:rsidRPr="00E95B36" w:rsidRDefault="009D1141" w:rsidP="00D56370">
            <w:pPr>
              <w:tabs>
                <w:tab w:val="left" w:pos="142"/>
                <w:tab w:val="left" w:pos="302"/>
              </w:tabs>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размеры земельных участков.</w:t>
            </w:r>
          </w:p>
          <w:p w:rsidR="009D1141" w:rsidRPr="00E95B36" w:rsidRDefault="009D1141" w:rsidP="00D56370">
            <w:pPr>
              <w:widowControl w:val="0"/>
              <w:tabs>
                <w:tab w:val="left" w:pos="142"/>
              </w:tabs>
              <w:autoSpaceDE w:val="0"/>
              <w:autoSpaceDN w:val="0"/>
              <w:adjustRightInd w:val="0"/>
              <w:jc w:val="both"/>
              <w:rPr>
                <w:rFonts w:eastAsia="Calibri"/>
                <w:sz w:val="16"/>
                <w:szCs w:val="16"/>
                <w:lang w:eastAsia="en-US"/>
              </w:rPr>
            </w:pPr>
            <w:r w:rsidRPr="00E95B36">
              <w:rPr>
                <w:rFonts w:eastAsia="Calibri"/>
                <w:sz w:val="16"/>
                <w:szCs w:val="16"/>
                <w:lang w:eastAsia="en-US"/>
              </w:rPr>
              <w:t>Минимальный размер земельного участка – 0,02 га.</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rFonts w:eastAsia="Calibri"/>
                <w:sz w:val="16"/>
                <w:szCs w:val="16"/>
                <w:lang w:eastAsia="en-US"/>
              </w:rPr>
              <w:t>Максимальный размер земельного участка – 0,08 га.</w:t>
            </w:r>
          </w:p>
          <w:p w:rsidR="009D1141" w:rsidRPr="00E95B36" w:rsidRDefault="009D1141" w:rsidP="00D56370">
            <w:pPr>
              <w:widowControl w:val="0"/>
              <w:tabs>
                <w:tab w:val="left" w:pos="142"/>
                <w:tab w:val="left" w:pos="284"/>
              </w:tabs>
              <w:autoSpaceDE w:val="0"/>
              <w:autoSpaceDN w:val="0"/>
              <w:adjustRightInd w:val="0"/>
              <w:jc w:val="both"/>
              <w:rPr>
                <w:rFonts w:eastAsia="Calibri"/>
                <w:b/>
                <w:sz w:val="16"/>
                <w:szCs w:val="16"/>
                <w:lang w:eastAsia="en-US"/>
              </w:rPr>
            </w:pP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E95B36" w:rsidRDefault="009D1141" w:rsidP="00D56370">
            <w:pPr>
              <w:jc w:val="both"/>
              <w:rPr>
                <w:rFonts w:eastAsia="Calibri"/>
                <w:sz w:val="16"/>
                <w:szCs w:val="16"/>
                <w:lang w:eastAsia="en-US"/>
              </w:rPr>
            </w:pPr>
            <w:r w:rsidRPr="00E95B36">
              <w:rPr>
                <w:i/>
                <w:sz w:val="16"/>
                <w:szCs w:val="16"/>
              </w:rPr>
              <w:t>Максимальный процент застройки земельного участка</w:t>
            </w:r>
            <w:r w:rsidRPr="00E95B36">
              <w:rPr>
                <w:rFonts w:eastAsia="Calibri"/>
                <w:sz w:val="16"/>
                <w:szCs w:val="16"/>
                <w:lang w:eastAsia="en-US"/>
              </w:rPr>
              <w:t xml:space="preserve"> – 43%.</w:t>
            </w:r>
          </w:p>
          <w:p w:rsidR="009D1141" w:rsidRPr="00E95B36" w:rsidRDefault="009D1141" w:rsidP="00D56370">
            <w:pPr>
              <w:jc w:val="both"/>
              <w:rPr>
                <w:rFonts w:cs="Calibri"/>
                <w:sz w:val="16"/>
                <w:szCs w:val="16"/>
                <w:lang w:eastAsia="zh-CN"/>
              </w:rPr>
            </w:pPr>
            <w:r w:rsidRPr="00E95B36">
              <w:rPr>
                <w:rFonts w:cs="Calibri"/>
                <w:sz w:val="16"/>
                <w:szCs w:val="16"/>
                <w:lang w:eastAsia="zh-CN"/>
              </w:rPr>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E95B36" w:rsidRDefault="009D1141" w:rsidP="00D56370">
            <w:pPr>
              <w:jc w:val="both"/>
              <w:rPr>
                <w:i/>
                <w:sz w:val="16"/>
                <w:szCs w:val="16"/>
              </w:rPr>
            </w:pPr>
            <w:r w:rsidRPr="00E95B36">
              <w:rPr>
                <w:i/>
                <w:sz w:val="16"/>
                <w:szCs w:val="16"/>
              </w:rPr>
              <w:t>Требования к архитектурным решениям</w:t>
            </w:r>
            <w:r w:rsidRPr="00E95B36">
              <w:rPr>
                <w:i/>
                <w:color w:val="FF0000"/>
                <w:sz w:val="16"/>
                <w:szCs w:val="16"/>
              </w:rPr>
              <w:t xml:space="preserve"> </w:t>
            </w:r>
            <w:r w:rsidRPr="00E95B36">
              <w:rPr>
                <w:i/>
                <w:sz w:val="16"/>
                <w:szCs w:val="16"/>
              </w:rPr>
              <w:t>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Объемно-пространственные характеристики объекта капитального строительства</w:t>
            </w:r>
            <w:r w:rsidRPr="00E95B36">
              <w:rPr>
                <w:i/>
                <w:sz w:val="16"/>
                <w:szCs w:val="16"/>
                <w:lang w:eastAsia="zh-CN"/>
              </w:rPr>
              <w:t xml:space="preserve"> </w:t>
            </w:r>
            <w:r w:rsidRPr="00E95B36">
              <w:rPr>
                <w:sz w:val="16"/>
                <w:szCs w:val="16"/>
                <w:lang w:eastAsia="zh-CN"/>
              </w:rPr>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размещения зданий, строений, сооружений временного (сезонного) назначения, не являющихся объектами капитального строительства; границы озеленения (газоны, цветники), в том числе на кровле зданий, строений, сооружений), места размещения крупномерных деревьев и кустарников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Максимальная протяженность фасадов со скатными кровлями, скатных кровель – 20 м.</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E95B36" w:rsidRDefault="009D1141" w:rsidP="00D56370">
            <w:pPr>
              <w:jc w:val="both"/>
              <w:rPr>
                <w:sz w:val="16"/>
                <w:szCs w:val="16"/>
                <w:lang w:eastAsia="zh-CN"/>
              </w:rPr>
            </w:pPr>
            <w:r w:rsidRPr="00E95B36">
              <w:rPr>
                <w:sz w:val="16"/>
                <w:szCs w:val="16"/>
                <w:lang w:eastAsia="zh-CN"/>
              </w:rPr>
              <w:t>В случае размещения зданий, строений, сооружений или их частей в пределах границ устройства плоских эксплуатируемых кровель, предусмотренных приложением 5 настоящих Правил (допускается отклонение от таких границ до 1,5 метров), кровля таких зданий, строений, сооружений или их частей должна быть плоской эксплуатируемой со свободным доступом пешеходов на нее и в уровне наивысшей проектной отметки земли (допускается отклонение от такого уровня до1,5 метров)</w:t>
            </w:r>
            <w:r w:rsidRPr="00E95B36">
              <w:rPr>
                <w:rFonts w:eastAsia="Calibri"/>
                <w:sz w:val="16"/>
                <w:szCs w:val="16"/>
                <w:lang w:eastAsia="en-US"/>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 xml:space="preserve">Предельный уклон скатной кровли – не более 30 </w:t>
            </w:r>
            <w:r w:rsidRPr="00E95B36">
              <w:rPr>
                <w:sz w:val="16"/>
                <w:szCs w:val="16"/>
                <w:vertAlign w:val="superscript"/>
                <w:lang w:eastAsia="zh-CN"/>
              </w:rPr>
              <w:t>0</w:t>
            </w:r>
            <w:r w:rsidRPr="00E95B36">
              <w:rPr>
                <w:sz w:val="16"/>
                <w:szCs w:val="16"/>
                <w:lang w:eastAsia="zh-CN"/>
              </w:rPr>
              <w:t xml:space="preserve">; купола, шпиля – не более 55 </w:t>
            </w:r>
            <w:r w:rsidRPr="00E95B36">
              <w:rPr>
                <w:sz w:val="16"/>
                <w:szCs w:val="16"/>
                <w:vertAlign w:val="superscript"/>
                <w:lang w:eastAsia="zh-CN"/>
              </w:rPr>
              <w:t>0</w:t>
            </w:r>
            <w:r w:rsidRPr="00E95B36">
              <w:rPr>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Цвет фасада, цоколя должен быть различных тонов желтого цвета (</w:t>
            </w:r>
            <w:r w:rsidRPr="00E95B36">
              <w:rPr>
                <w:rFonts w:eastAsia="Calibri"/>
                <w:sz w:val="16"/>
                <w:szCs w:val="16"/>
                <w:lang w:val="en-US" w:eastAsia="en-US"/>
              </w:rPr>
              <w:t>RAL</w:t>
            </w:r>
            <w:r w:rsidRPr="00E95B36">
              <w:rPr>
                <w:rFonts w:eastAsia="Calibri"/>
                <w:sz w:val="16"/>
                <w:szCs w:val="16"/>
                <w:lang w:eastAsia="en-US"/>
              </w:rPr>
              <w:t xml:space="preserve"> 1001 (бежевый), </w:t>
            </w:r>
            <w:r w:rsidRPr="00E95B36">
              <w:rPr>
                <w:rFonts w:eastAsia="Calibri"/>
                <w:sz w:val="16"/>
                <w:szCs w:val="16"/>
                <w:lang w:val="en-US" w:eastAsia="en-US"/>
              </w:rPr>
              <w:t>RAL</w:t>
            </w:r>
            <w:r w:rsidRPr="00E95B36">
              <w:rPr>
                <w:rFonts w:eastAsia="Calibri"/>
                <w:sz w:val="16"/>
                <w:szCs w:val="16"/>
                <w:lang w:eastAsia="en-US"/>
              </w:rPr>
              <w:t xml:space="preserve"> 1002 (песочно-желтый), </w:t>
            </w:r>
            <w:r w:rsidRPr="00E95B36">
              <w:rPr>
                <w:rFonts w:eastAsia="Calibri"/>
                <w:sz w:val="16"/>
                <w:szCs w:val="16"/>
                <w:lang w:val="en-US" w:eastAsia="en-US"/>
              </w:rPr>
              <w:t>RAL</w:t>
            </w:r>
            <w:r w:rsidRPr="00E95B36">
              <w:rPr>
                <w:rFonts w:eastAsia="Calibri"/>
                <w:sz w:val="16"/>
                <w:szCs w:val="16"/>
                <w:lang w:eastAsia="en-US"/>
              </w:rPr>
              <w:t xml:space="preserve"> 1006 (кукурузно-желтый), </w:t>
            </w:r>
            <w:r w:rsidRPr="00E95B36">
              <w:rPr>
                <w:rFonts w:eastAsia="Calibri"/>
                <w:sz w:val="16"/>
                <w:szCs w:val="16"/>
                <w:lang w:val="en-US" w:eastAsia="en-US"/>
              </w:rPr>
              <w:t>RAL</w:t>
            </w:r>
            <w:r w:rsidRPr="00E95B36">
              <w:rPr>
                <w:rFonts w:eastAsia="Calibri"/>
                <w:sz w:val="16"/>
                <w:szCs w:val="16"/>
                <w:lang w:eastAsia="en-US"/>
              </w:rPr>
              <w:t xml:space="preserve"> 1011(коричнево-бежевый), </w:t>
            </w:r>
            <w:r w:rsidRPr="00E95B36">
              <w:rPr>
                <w:rFonts w:eastAsia="Calibri"/>
                <w:sz w:val="16"/>
                <w:szCs w:val="16"/>
                <w:lang w:val="en-US" w:eastAsia="en-US"/>
              </w:rPr>
              <w:t>RAL</w:t>
            </w:r>
            <w:r w:rsidRPr="00E95B36">
              <w:rPr>
                <w:rFonts w:eastAsia="Calibri"/>
                <w:sz w:val="16"/>
                <w:szCs w:val="16"/>
                <w:lang w:eastAsia="en-US"/>
              </w:rPr>
              <w:t xml:space="preserve"> 1013 (жемчужно-белый), </w:t>
            </w:r>
            <w:r w:rsidRPr="00E95B36">
              <w:rPr>
                <w:rFonts w:eastAsia="Calibri"/>
                <w:sz w:val="16"/>
                <w:szCs w:val="16"/>
                <w:lang w:val="en-US" w:eastAsia="en-US"/>
              </w:rPr>
              <w:t>RAL</w:t>
            </w:r>
            <w:r w:rsidRPr="00E95B36">
              <w:rPr>
                <w:rFonts w:eastAsia="Calibri"/>
                <w:sz w:val="16"/>
                <w:szCs w:val="16"/>
                <w:lang w:eastAsia="en-US"/>
              </w:rPr>
              <w:t xml:space="preserve"> 1014 (слоновая кость), </w:t>
            </w:r>
            <w:r w:rsidRPr="00E95B36">
              <w:rPr>
                <w:rFonts w:eastAsia="Calibri"/>
                <w:sz w:val="16"/>
                <w:szCs w:val="16"/>
                <w:lang w:val="en-US" w:eastAsia="en-US"/>
              </w:rPr>
              <w:t>RAL</w:t>
            </w:r>
            <w:r w:rsidRPr="00E95B36">
              <w:rPr>
                <w:rFonts w:eastAsia="Calibri"/>
                <w:sz w:val="16"/>
                <w:szCs w:val="16"/>
                <w:lang w:eastAsia="en-US"/>
              </w:rPr>
              <w:t xml:space="preserve"> 1015 (светлая слоновая кость), </w:t>
            </w:r>
            <w:r w:rsidRPr="00E95B36">
              <w:rPr>
                <w:rFonts w:eastAsia="Calibri"/>
                <w:sz w:val="16"/>
                <w:szCs w:val="16"/>
                <w:lang w:val="en-US" w:eastAsia="en-US"/>
              </w:rPr>
              <w:t>RAL</w:t>
            </w:r>
            <w:r w:rsidRPr="00E95B36">
              <w:rPr>
                <w:rFonts w:eastAsia="Calibri"/>
                <w:sz w:val="16"/>
                <w:szCs w:val="16"/>
                <w:lang w:eastAsia="en-US"/>
              </w:rPr>
              <w:t xml:space="preserve"> 1019 (серо-бежевый), </w:t>
            </w:r>
            <w:r w:rsidRPr="00E95B36">
              <w:rPr>
                <w:rFonts w:eastAsia="Calibri"/>
                <w:sz w:val="16"/>
                <w:szCs w:val="16"/>
                <w:lang w:val="en-US" w:eastAsia="en-US"/>
              </w:rPr>
              <w:t>RAL</w:t>
            </w:r>
            <w:r w:rsidRPr="00E95B36">
              <w:rPr>
                <w:rFonts w:eastAsia="Calibri"/>
                <w:sz w:val="16"/>
                <w:szCs w:val="16"/>
                <w:lang w:eastAsia="en-US"/>
              </w:rPr>
              <w:t xml:space="preserve"> 1024 (охра желтая), </w:t>
            </w:r>
            <w:r w:rsidRPr="00E95B36">
              <w:rPr>
                <w:rFonts w:eastAsia="Calibri"/>
                <w:sz w:val="16"/>
                <w:szCs w:val="16"/>
                <w:lang w:val="en-US" w:eastAsia="en-US"/>
              </w:rPr>
              <w:t>RAL</w:t>
            </w:r>
            <w:r w:rsidRPr="00E95B36">
              <w:rPr>
                <w:rFonts w:eastAsia="Calibri"/>
                <w:sz w:val="16"/>
                <w:szCs w:val="16"/>
                <w:lang w:eastAsia="en-US"/>
              </w:rPr>
              <w:t xml:space="preserve"> 1034 (пастельно-желтый); различных тонов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различных тонов красного цвета (</w:t>
            </w:r>
            <w:r w:rsidRPr="00E95B36">
              <w:rPr>
                <w:rFonts w:eastAsia="Calibri"/>
                <w:sz w:val="16"/>
                <w:szCs w:val="16"/>
                <w:lang w:val="en-US" w:eastAsia="en-US"/>
              </w:rPr>
              <w:t>RAL</w:t>
            </w:r>
            <w:r w:rsidRPr="00E95B36">
              <w:rPr>
                <w:rFonts w:eastAsia="Calibri"/>
                <w:sz w:val="16"/>
                <w:szCs w:val="16"/>
                <w:lang w:eastAsia="en-US"/>
              </w:rPr>
              <w:t xml:space="preserve"> 3009 (оксид красный), </w:t>
            </w:r>
            <w:r w:rsidRPr="00E95B36">
              <w:rPr>
                <w:rFonts w:eastAsia="Calibri"/>
                <w:sz w:val="16"/>
                <w:szCs w:val="16"/>
                <w:lang w:val="en-US" w:eastAsia="en-US"/>
              </w:rPr>
              <w:t>RAL</w:t>
            </w:r>
            <w:r w:rsidRPr="00E95B36">
              <w:rPr>
                <w:rFonts w:eastAsia="Calibri"/>
                <w:sz w:val="16"/>
                <w:szCs w:val="16"/>
                <w:lang w:eastAsia="en-US"/>
              </w:rPr>
              <w:t xml:space="preserve"> 3012 (бежево-красный), </w:t>
            </w:r>
            <w:r w:rsidRPr="00E95B36">
              <w:rPr>
                <w:rFonts w:eastAsia="Calibri"/>
                <w:sz w:val="16"/>
                <w:szCs w:val="16"/>
                <w:lang w:val="en-US" w:eastAsia="en-US"/>
              </w:rPr>
              <w:t>RAL</w:t>
            </w:r>
            <w:r w:rsidRPr="00E95B36">
              <w:rPr>
                <w:rFonts w:eastAsia="Calibri"/>
                <w:sz w:val="16"/>
                <w:szCs w:val="16"/>
                <w:lang w:eastAsia="en-US"/>
              </w:rPr>
              <w:t xml:space="preserve"> 3017 (розовый); различных тонов фиолетового цвета (</w:t>
            </w:r>
            <w:r w:rsidRPr="00E95B36">
              <w:rPr>
                <w:rFonts w:eastAsia="Calibri"/>
                <w:sz w:val="16"/>
                <w:szCs w:val="16"/>
                <w:lang w:val="en-US" w:eastAsia="en-US"/>
              </w:rPr>
              <w:t>RAL</w:t>
            </w:r>
            <w:r w:rsidRPr="00E95B36">
              <w:rPr>
                <w:rFonts w:eastAsia="Calibri"/>
                <w:sz w:val="16"/>
                <w:szCs w:val="16"/>
                <w:lang w:eastAsia="en-US"/>
              </w:rPr>
              <w:t xml:space="preserve"> 4009 (пастельно-фиолетовый); </w:t>
            </w:r>
            <w:r w:rsidRPr="00E95B36">
              <w:rPr>
                <w:rFonts w:eastAsia="Calibri"/>
                <w:sz w:val="16"/>
                <w:szCs w:val="16"/>
                <w:lang w:val="en-US" w:eastAsia="en-US"/>
              </w:rPr>
              <w:t>RAL</w:t>
            </w:r>
            <w:r w:rsidRPr="00E95B36">
              <w:rPr>
                <w:rFonts w:eastAsia="Calibri"/>
                <w:sz w:val="16"/>
                <w:szCs w:val="16"/>
                <w:lang w:eastAsia="en-US"/>
              </w:rPr>
              <w:t xml:space="preserve"> 4011 (</w:t>
            </w:r>
            <w:r w:rsidRPr="00E95B36">
              <w:rPr>
                <w:rFonts w:eastAsia="Calibri"/>
                <w:iCs/>
                <w:color w:val="000000"/>
                <w:sz w:val="16"/>
                <w:szCs w:val="16"/>
                <w:lang w:eastAsia="en-US"/>
              </w:rPr>
              <w:t>перламутрово</w:t>
            </w:r>
            <w:r w:rsidRPr="00E95B36">
              <w:rPr>
                <w:rFonts w:eastAsia="Calibri"/>
                <w:sz w:val="16"/>
                <w:szCs w:val="16"/>
                <w:lang w:eastAsia="en-US"/>
              </w:rPr>
              <w:t>-фиолетовый); различных тонов зеленого цвета (</w:t>
            </w:r>
            <w:r w:rsidRPr="00E95B36">
              <w:rPr>
                <w:rFonts w:eastAsia="Calibri"/>
                <w:sz w:val="16"/>
                <w:szCs w:val="16"/>
                <w:lang w:val="en-US" w:eastAsia="en-US"/>
              </w:rPr>
              <w:t>RAL</w:t>
            </w:r>
            <w:r w:rsidRPr="00E95B36">
              <w:rPr>
                <w:rFonts w:eastAsia="Calibri"/>
                <w:sz w:val="16"/>
                <w:szCs w:val="16"/>
                <w:lang w:eastAsia="en-US"/>
              </w:rPr>
              <w:t xml:space="preserve"> 6019 (бело-зеленый), </w:t>
            </w:r>
            <w:r w:rsidRPr="00E95B36">
              <w:rPr>
                <w:rFonts w:eastAsia="Calibri"/>
                <w:sz w:val="16"/>
                <w:szCs w:val="16"/>
                <w:lang w:val="en-US" w:eastAsia="en-US"/>
              </w:rPr>
              <w:t>RAL</w:t>
            </w:r>
            <w:r w:rsidRPr="00E95B36">
              <w:rPr>
                <w:rFonts w:eastAsia="Calibri"/>
                <w:sz w:val="16"/>
                <w:szCs w:val="16"/>
                <w:lang w:eastAsia="en-US"/>
              </w:rPr>
              <w:t xml:space="preserve"> 6021 (бледно-зеленый); различных тонов серого цвета (</w:t>
            </w:r>
            <w:r w:rsidRPr="00E95B36">
              <w:rPr>
                <w:rFonts w:eastAsia="Calibri"/>
                <w:sz w:val="16"/>
                <w:szCs w:val="16"/>
                <w:lang w:val="en-US" w:eastAsia="en-US"/>
              </w:rPr>
              <w:t>RAL</w:t>
            </w:r>
            <w:r w:rsidRPr="00E95B36">
              <w:rPr>
                <w:rFonts w:eastAsia="Calibri"/>
                <w:sz w:val="16"/>
                <w:szCs w:val="16"/>
                <w:lang w:eastAsia="en-US"/>
              </w:rPr>
              <w:t xml:space="preserve"> 7004 (сигнальный серый),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7035 (светло-серый),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w:t>
            </w:r>
            <w:r w:rsidRPr="00E95B36">
              <w:rPr>
                <w:rFonts w:eastAsia="Calibri"/>
                <w:sz w:val="16"/>
                <w:szCs w:val="16"/>
                <w:lang w:val="en-US" w:eastAsia="en-US"/>
              </w:rPr>
              <w:t>RAL</w:t>
            </w:r>
            <w:r w:rsidRPr="00E95B36">
              <w:rPr>
                <w:rFonts w:eastAsia="Calibri"/>
                <w:sz w:val="16"/>
                <w:szCs w:val="16"/>
                <w:lang w:eastAsia="en-US"/>
              </w:rPr>
              <w:t xml:space="preserve"> 7047 (телегрей 4); различных тонов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8003 (глиняный коричневый); </w:t>
            </w:r>
            <w:r w:rsidRPr="00E95B36">
              <w:rPr>
                <w:rFonts w:eastAsia="Calibri"/>
                <w:sz w:val="16"/>
                <w:szCs w:val="16"/>
                <w:lang w:val="en-US" w:eastAsia="en-US"/>
              </w:rPr>
              <w:t>RAL</w:t>
            </w:r>
            <w:r w:rsidRPr="00E95B36">
              <w:rPr>
                <w:rFonts w:eastAsia="Calibri"/>
                <w:sz w:val="16"/>
                <w:szCs w:val="16"/>
                <w:lang w:eastAsia="en-US"/>
              </w:rPr>
              <w:t xml:space="preserve"> 8004 (медно-коричневый);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8016 (махагон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различных тонов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9002 (светло-серый), </w:t>
            </w:r>
            <w:r w:rsidRPr="00E95B36">
              <w:rPr>
                <w:rFonts w:eastAsia="Calibri"/>
                <w:sz w:val="16"/>
                <w:szCs w:val="16"/>
                <w:lang w:val="en-US" w:eastAsia="en-US"/>
              </w:rPr>
              <w:t>RAL</w:t>
            </w:r>
            <w:r w:rsidRPr="00E95B36">
              <w:rPr>
                <w:rFonts w:eastAsia="Calibri"/>
                <w:sz w:val="16"/>
                <w:szCs w:val="16"/>
                <w:lang w:eastAsia="en-US"/>
              </w:rPr>
              <w:t xml:space="preserve"> 9010 (белый). При использовании в отделке фасадов натуральных материалов сохранять их натуральные цвета.</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различных тонах серого цвета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7036 (платиново-серый),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различных тонах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8014 (сепия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w:t>
            </w:r>
            <w:r w:rsidRPr="00E95B36">
              <w:rPr>
                <w:rFonts w:eastAsia="Calibri"/>
                <w:sz w:val="16"/>
                <w:szCs w:val="16"/>
                <w:lang w:val="en-US" w:eastAsia="en-US"/>
              </w:rPr>
              <w:t>RAL</w:t>
            </w:r>
            <w:r w:rsidRPr="00E95B36">
              <w:rPr>
                <w:rFonts w:eastAsia="Calibri"/>
                <w:sz w:val="16"/>
                <w:szCs w:val="16"/>
                <w:lang w:eastAsia="en-US"/>
              </w:rPr>
              <w:t xml:space="preserve"> 8019 (серо-коричневый), </w:t>
            </w:r>
            <w:r w:rsidRPr="00E95B36">
              <w:rPr>
                <w:rFonts w:eastAsia="Calibri"/>
                <w:sz w:val="16"/>
                <w:szCs w:val="16"/>
                <w:lang w:val="en-US" w:eastAsia="en-US"/>
              </w:rPr>
              <w:t>RAL</w:t>
            </w:r>
            <w:r w:rsidRPr="00E95B36">
              <w:rPr>
                <w:rFonts w:eastAsia="Calibri"/>
                <w:sz w:val="16"/>
                <w:szCs w:val="16"/>
                <w:lang w:eastAsia="en-US"/>
              </w:rPr>
              <w:t xml:space="preserve"> 8025 (бледно-коричневый), </w:t>
            </w:r>
            <w:r w:rsidRPr="00E95B36">
              <w:rPr>
                <w:rFonts w:eastAsia="Calibri"/>
                <w:sz w:val="16"/>
                <w:szCs w:val="16"/>
                <w:lang w:val="en-US" w:eastAsia="en-US"/>
              </w:rPr>
              <w:t>RAL</w:t>
            </w:r>
            <w:r w:rsidRPr="00E95B36">
              <w:rPr>
                <w:rFonts w:eastAsia="Calibri"/>
                <w:sz w:val="16"/>
                <w:szCs w:val="16"/>
                <w:lang w:eastAsia="en-US"/>
              </w:rPr>
              <w:t xml:space="preserve"> 8028 (терракотовый); различных тонах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9010 (белый), </w:t>
            </w:r>
            <w:r w:rsidRPr="00E95B36">
              <w:rPr>
                <w:rFonts w:eastAsia="Calibri"/>
                <w:sz w:val="16"/>
                <w:szCs w:val="16"/>
                <w:lang w:val="en-US" w:eastAsia="en-US"/>
              </w:rPr>
              <w:t>RAL</w:t>
            </w:r>
            <w:r w:rsidRPr="00E95B36">
              <w:rPr>
                <w:rFonts w:eastAsia="Calibri"/>
                <w:sz w:val="16"/>
                <w:szCs w:val="16"/>
                <w:lang w:eastAsia="en-US"/>
              </w:rPr>
              <w:t xml:space="preserve"> 9011 (графитно-черный).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допускаются </w:t>
            </w:r>
            <w:r w:rsidRPr="00E95B36">
              <w:rPr>
                <w:rFonts w:eastAsia="Calibri"/>
                <w:sz w:val="16"/>
                <w:szCs w:val="16"/>
                <w:lang w:val="en-US" w:eastAsia="en-US"/>
              </w:rPr>
              <w:t>RAL</w:t>
            </w:r>
            <w:r w:rsidRPr="00E95B36">
              <w:rPr>
                <w:rFonts w:eastAsia="Calibri"/>
                <w:sz w:val="16"/>
                <w:szCs w:val="16"/>
                <w:lang w:eastAsia="en-US"/>
              </w:rPr>
              <w:t xml:space="preserve"> 3004 (пурпурно-красный); </w:t>
            </w:r>
            <w:r w:rsidRPr="00E95B36">
              <w:rPr>
                <w:rFonts w:eastAsia="Calibri"/>
                <w:sz w:val="16"/>
                <w:szCs w:val="16"/>
                <w:lang w:val="en-US" w:eastAsia="en-US"/>
              </w:rPr>
              <w:t>RAL</w:t>
            </w:r>
            <w:r w:rsidRPr="00E95B36">
              <w:rPr>
                <w:rFonts w:eastAsia="Calibri"/>
                <w:sz w:val="16"/>
                <w:szCs w:val="16"/>
                <w:lang w:eastAsia="en-US"/>
              </w:rPr>
              <w:t xml:space="preserve"> 6003 (оливково-зеленый), </w:t>
            </w:r>
            <w:r w:rsidRPr="00E95B36">
              <w:rPr>
                <w:rFonts w:eastAsia="Calibri"/>
                <w:sz w:val="16"/>
                <w:szCs w:val="16"/>
                <w:lang w:val="en-US" w:eastAsia="en-US"/>
              </w:rPr>
              <w:t>RAL</w:t>
            </w:r>
            <w:r w:rsidRPr="00E95B36">
              <w:rPr>
                <w:rFonts w:eastAsia="Calibri"/>
                <w:sz w:val="16"/>
                <w:szCs w:val="16"/>
                <w:lang w:eastAsia="en-US"/>
              </w:rPr>
              <w:t xml:space="preserve"> 6028 (сосновый зеленый);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E95B36" w:rsidRDefault="009D1141" w:rsidP="00D56370">
            <w:pPr>
              <w:tabs>
                <w:tab w:val="left" w:pos="142"/>
              </w:tabs>
              <w:suppressAutoHyphens/>
              <w:jc w:val="both"/>
              <w:rPr>
                <w:rFonts w:cs="Calibri"/>
                <w:sz w:val="16"/>
                <w:szCs w:val="16"/>
                <w:lang w:eastAsia="zh-CN"/>
              </w:rPr>
            </w:pPr>
            <w:r w:rsidRPr="00E95B36">
              <w:rPr>
                <w:i/>
                <w:sz w:val="16"/>
                <w:szCs w:val="16"/>
                <w:lang w:eastAsia="zh-CN"/>
              </w:rPr>
              <w:t>Минимальный процент озеленения земельного участка</w:t>
            </w:r>
            <w:r w:rsidRPr="00E95B36">
              <w:rPr>
                <w:rFonts w:cs="Calibri"/>
                <w:sz w:val="16"/>
                <w:szCs w:val="16"/>
                <w:lang w:eastAsia="zh-CN"/>
              </w:rPr>
              <w:t>– 9%.</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E95B36" w:rsidRDefault="009D1141" w:rsidP="00D56370">
            <w:pPr>
              <w:tabs>
                <w:tab w:val="left" w:pos="142"/>
              </w:tabs>
              <w:suppressAutoHyphens/>
              <w:jc w:val="both"/>
              <w:rPr>
                <w:rFonts w:cs="Calibri"/>
                <w:sz w:val="16"/>
                <w:szCs w:val="16"/>
                <w:lang w:eastAsia="zh-CN"/>
              </w:rPr>
            </w:pPr>
            <w:r w:rsidRPr="00E95B36">
              <w:rPr>
                <w:sz w:val="16"/>
                <w:szCs w:val="16"/>
                <w:lang w:eastAsia="zh-CN"/>
              </w:rPr>
              <w:t>При озеленении необходимо обеспечить посадку крупномерных деревьев и кустарников высотой не менее 2 метров</w:t>
            </w:r>
            <w:r w:rsidRPr="00E95B36">
              <w:rPr>
                <w:rFonts w:cs="Calibri"/>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E95B36" w:rsidRDefault="009D1141" w:rsidP="00D56370">
            <w:pPr>
              <w:tabs>
                <w:tab w:val="left" w:pos="142"/>
              </w:tabs>
              <w:suppressAutoHyphens/>
              <w:jc w:val="both"/>
              <w:rPr>
                <w:rFonts w:cs="Calibri"/>
                <w:i/>
                <w:sz w:val="16"/>
                <w:szCs w:val="16"/>
                <w:lang w:eastAsia="zh-CN"/>
              </w:rPr>
            </w:pPr>
            <w:r w:rsidRPr="00E95B36">
              <w:rPr>
                <w:rFonts w:cs="Calibri"/>
                <w:i/>
                <w:sz w:val="16"/>
                <w:szCs w:val="16"/>
                <w:lang w:eastAsia="zh-CN"/>
              </w:rPr>
              <w:t>Требования к мощению земельного участка:</w:t>
            </w:r>
          </w:p>
          <w:p w:rsidR="009D1141" w:rsidRPr="00E95B36" w:rsidRDefault="009D1141" w:rsidP="00D56370">
            <w:pPr>
              <w:tabs>
                <w:tab w:val="left" w:pos="142"/>
              </w:tabs>
              <w:suppressAutoHyphens/>
              <w:jc w:val="both"/>
              <w:rPr>
                <w:sz w:val="16"/>
                <w:szCs w:val="16"/>
                <w:lang w:eastAsia="zh-CN"/>
              </w:rPr>
            </w:pPr>
            <w:r w:rsidRPr="00E95B36">
              <w:rPr>
                <w:rFonts w:cs="Calibri"/>
                <w:sz w:val="16"/>
                <w:szCs w:val="16"/>
                <w:lang w:eastAsia="zh-CN"/>
              </w:rPr>
              <w:t xml:space="preserve">Не застроенные и не озеленённые части </w:t>
            </w:r>
            <w:r w:rsidRPr="00E95B36">
              <w:rPr>
                <w:sz w:val="16"/>
                <w:szCs w:val="16"/>
                <w:lang w:eastAsia="zh-CN"/>
              </w:rPr>
              <w:t>земельного участка</w:t>
            </w:r>
            <w:r w:rsidRPr="00E95B36">
              <w:rPr>
                <w:rFonts w:cs="Calibri"/>
                <w:sz w:val="16"/>
                <w:szCs w:val="16"/>
                <w:lang w:eastAsia="zh-CN"/>
              </w:rPr>
              <w:t xml:space="preserve"> должны быть замощены </w:t>
            </w:r>
            <w:r w:rsidRPr="00E95B36">
              <w:rPr>
                <w:sz w:val="16"/>
                <w:szCs w:val="16"/>
                <w:lang w:eastAsia="zh-CN"/>
              </w:rPr>
              <w:t>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w:t>
            </w:r>
            <w:r w:rsidRPr="00E95B36">
              <w:rPr>
                <w:rFonts w:cs="Calibri"/>
                <w:sz w:val="16"/>
                <w:szCs w:val="16"/>
                <w:lang w:eastAsia="zh-CN"/>
              </w:rPr>
              <w:t xml:space="preserve"> Конструкция покрытия должна обеспечивать </w:t>
            </w:r>
            <w:r w:rsidRPr="00E95B36">
              <w:rPr>
                <w:sz w:val="16"/>
                <w:szCs w:val="16"/>
                <w:lang w:eastAsia="zh-CN"/>
              </w:rPr>
              <w:t>возможность проезда пожарных машин.</w:t>
            </w:r>
          </w:p>
          <w:p w:rsidR="009D1141" w:rsidRPr="00E95B36" w:rsidRDefault="009D1141" w:rsidP="00D56370">
            <w:pPr>
              <w:jc w:val="both"/>
              <w:rPr>
                <w:rFonts w:eastAsia="Calibri"/>
                <w:sz w:val="16"/>
                <w:szCs w:val="16"/>
                <w:lang w:eastAsia="en-US"/>
              </w:rPr>
            </w:pPr>
            <w:r w:rsidRPr="00E95B36">
              <w:rPr>
                <w:rFonts w:eastAsia="Calibri"/>
                <w:i/>
                <w:sz w:val="16"/>
                <w:szCs w:val="16"/>
                <w:lang w:eastAsia="en-US"/>
              </w:rPr>
              <w:t>Ограждение земельного участка</w:t>
            </w:r>
            <w:r w:rsidRPr="00E95B36">
              <w:rPr>
                <w:rFonts w:eastAsia="Calibri"/>
                <w:sz w:val="16"/>
                <w:szCs w:val="16"/>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E95B36" w:rsidRDefault="009D1141" w:rsidP="00D56370">
            <w:pPr>
              <w:widowControl w:val="0"/>
              <w:tabs>
                <w:tab w:val="left" w:pos="142"/>
                <w:tab w:val="left" w:pos="284"/>
              </w:tabs>
              <w:autoSpaceDE w:val="0"/>
              <w:jc w:val="both"/>
              <w:rPr>
                <w:rFonts w:eastAsia="Calibri"/>
                <w:i/>
                <w:sz w:val="16"/>
                <w:szCs w:val="16"/>
                <w:lang w:eastAsia="en-US"/>
              </w:rPr>
            </w:pPr>
            <w:r w:rsidRPr="00E95B36">
              <w:rPr>
                <w:rFonts w:eastAsia="Calibri"/>
                <w:i/>
                <w:sz w:val="16"/>
                <w:szCs w:val="16"/>
                <w:lang w:eastAsia="en-US"/>
              </w:rPr>
              <w:t>Стоянки автомобилей:</w:t>
            </w:r>
          </w:p>
          <w:p w:rsidR="009D1141" w:rsidRPr="00E95B36" w:rsidRDefault="009D1141" w:rsidP="00D56370">
            <w:pPr>
              <w:widowControl w:val="0"/>
              <w:tabs>
                <w:tab w:val="left" w:pos="142"/>
                <w:tab w:val="left" w:pos="284"/>
              </w:tabs>
              <w:autoSpaceDE w:val="0"/>
              <w:jc w:val="both"/>
              <w:rPr>
                <w:rFonts w:eastAsia="Calibri"/>
                <w:sz w:val="16"/>
                <w:szCs w:val="16"/>
                <w:lang w:eastAsia="en-US"/>
              </w:rPr>
            </w:pPr>
            <w:r w:rsidRPr="00E95B36">
              <w:rPr>
                <w:rFonts w:eastAsia="Calibri"/>
                <w:sz w:val="16"/>
                <w:szCs w:val="16"/>
                <w:lang w:eastAsia="en-US"/>
              </w:rPr>
              <w:t>При размере земельного участка менее 0,04 га – допускается не предусматривать.</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размере земельного участка 0,04 га и более – 60% от нормативного количества машино-мест, которое определяется согласно пункту 3 статьи 22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Габариты машино-места – 5,3 м х 2,5 м, для инвалидов, пользующихся креслами-колясками, – 6,0 м х 3,6 м.</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Здания, строения, сооружения временного (сезонного) назначения, не являющиеся объектами капитального строительства</w:t>
            </w:r>
            <w:r w:rsidRPr="00E95B36">
              <w:rPr>
                <w:sz w:val="16"/>
                <w:szCs w:val="16"/>
                <w:lang w:eastAsia="zh-CN"/>
              </w:rPr>
              <w:t xml:space="preserve">, допускается размещать исключительно в пределах соответствующих границ, предусмотренных приложением 5 настоящих Правил (допускается отклонение от таких границ до 1,5 метров), и вне отопительного периода, устанавливаемого администрацией города Иркутска в соответствии с требованиями </w:t>
            </w:r>
            <w:r w:rsidRPr="00E95B36">
              <w:rPr>
                <w:rFonts w:cs="Calibri"/>
                <w:sz w:val="16"/>
                <w:szCs w:val="16"/>
              </w:rPr>
              <w:t>Постановления Правительства РФ от 06.05.2011 № 354 «О предоставлении коммунальных услуг собственникам и пользователям помещений в многоквартирных домах и жилых домов»</w:t>
            </w:r>
            <w:r w:rsidRPr="00E95B36">
              <w:rPr>
                <w:sz w:val="16"/>
                <w:szCs w:val="16"/>
                <w:lang w:eastAsia="zh-CN"/>
              </w:rPr>
              <w:t>в целях определения даты начала и даты окончания подачи тепловой энергии во внутридомовые инженерные системы по централизованным сетям инженерно-технического обеспечения для нужд отопления помещений.</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jc w:val="both"/>
              <w:rPr>
                <w:bCs/>
                <w:sz w:val="16"/>
                <w:szCs w:val="16"/>
              </w:rPr>
            </w:pPr>
            <w:r w:rsidRPr="00E95B36">
              <w:rPr>
                <w:sz w:val="16"/>
                <w:szCs w:val="16"/>
              </w:rPr>
              <w:t xml:space="preserve">Описание вида разрешенного использования земельного участка - </w:t>
            </w:r>
            <w:r w:rsidRPr="00E95B36">
              <w:rPr>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sz w:val="16"/>
                <w:szCs w:val="16"/>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rPr>
            </w:pPr>
            <w:r w:rsidRPr="00E95B36">
              <w:rPr>
                <w:sz w:val="16"/>
                <w:szCs w:val="16"/>
                <w:lang w:val="en-US"/>
              </w:rPr>
              <w:t>II</w:t>
            </w:r>
            <w:r w:rsidRPr="00E95B36">
              <w:rPr>
                <w:sz w:val="16"/>
                <w:szCs w:val="16"/>
              </w:rPr>
              <w:t>. Условно разрешённые виды и параметры использования земельных участков и объектов капитального строительства: нет.</w:t>
            </w:r>
          </w:p>
          <w:p w:rsidR="009D1141" w:rsidRPr="00E95B36" w:rsidRDefault="009D1141" w:rsidP="00D56370">
            <w:pPr>
              <w:jc w:val="both"/>
              <w:rPr>
                <w:sz w:val="16"/>
                <w:szCs w:val="16"/>
              </w:rPr>
            </w:pPr>
            <w:r w:rsidRPr="00E95B36">
              <w:rPr>
                <w:sz w:val="16"/>
                <w:szCs w:val="16"/>
                <w:lang w:val="en-US"/>
              </w:rPr>
              <w:t>III</w:t>
            </w:r>
            <w:r w:rsidRPr="00E95B36">
              <w:rPr>
                <w:sz w:val="16"/>
                <w:szCs w:val="16"/>
              </w:rPr>
              <w:t>. Вспомогательные виды и параметры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jc w:val="both"/>
              <w:rPr>
                <w:bCs/>
                <w:sz w:val="16"/>
                <w:szCs w:val="16"/>
              </w:rPr>
            </w:pPr>
            <w:r w:rsidRPr="00E95B36">
              <w:rPr>
                <w:sz w:val="16"/>
                <w:szCs w:val="16"/>
              </w:rPr>
              <w:t>Описание вида разрешенного использования земельного участка -</w:t>
            </w:r>
            <w:r w:rsidRPr="00E95B36">
              <w:rPr>
                <w:bCs/>
                <w:sz w:val="16"/>
                <w:szCs w:val="16"/>
              </w:rPr>
              <w:t xml:space="preserve"> 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jc w:val="both"/>
              <w:rPr>
                <w:bCs/>
                <w:sz w:val="16"/>
                <w:szCs w:val="16"/>
              </w:rPr>
            </w:pPr>
            <w:r w:rsidRPr="00E95B36">
              <w:rPr>
                <w:sz w:val="16"/>
                <w:szCs w:val="16"/>
              </w:rPr>
              <w:t xml:space="preserve"> Вид разрешенного использования объекта капитального строительства - </w:t>
            </w:r>
            <w:r w:rsidRPr="00E95B36">
              <w:rPr>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rFonts w:eastAsia="Calibri"/>
                <w:sz w:val="16"/>
                <w:szCs w:val="16"/>
                <w:lang w:eastAsia="en-US"/>
              </w:rPr>
            </w:pPr>
          </w:p>
          <w:p w:rsidR="009D1141" w:rsidRPr="00E95B36" w:rsidRDefault="009D1141" w:rsidP="00D56370">
            <w:pPr>
              <w:jc w:val="both"/>
              <w:rPr>
                <w:sz w:val="16"/>
                <w:szCs w:val="16"/>
                <w:lang w:eastAsia="zh-CN"/>
              </w:rPr>
            </w:pPr>
            <w:r w:rsidRPr="00E95B36">
              <w:rPr>
                <w:rFonts w:eastAsia="Calibri"/>
                <w:sz w:val="16"/>
                <w:szCs w:val="16"/>
                <w:lang w:eastAsia="en-US"/>
              </w:rPr>
              <w:t xml:space="preserve">7. </w:t>
            </w:r>
            <w:r w:rsidRPr="00E95B36">
              <w:rPr>
                <w:sz w:val="16"/>
                <w:szCs w:val="16"/>
                <w:lang w:eastAsia="zh-CN"/>
              </w:rPr>
              <w:t>Статья 64.14. Зона делового, общественного и коммерческого назначения (ОДЗ-201/130/5) частей квартала в границах улиц 3-го Июля-Кожова-Седова.</w:t>
            </w:r>
          </w:p>
          <w:p w:rsidR="009D1141" w:rsidRPr="00E95B36" w:rsidRDefault="009D1141" w:rsidP="00D56370">
            <w:pPr>
              <w:jc w:val="both"/>
              <w:rPr>
                <w:sz w:val="16"/>
                <w:szCs w:val="16"/>
                <w:lang w:eastAsia="zh-CN"/>
              </w:rPr>
            </w:pPr>
            <w:r w:rsidRPr="00E95B36">
              <w:rPr>
                <w:sz w:val="16"/>
                <w:szCs w:val="16"/>
                <w:lang w:val="en-US" w:eastAsia="zh-CN"/>
              </w:rPr>
              <w:t>I</w:t>
            </w:r>
            <w:r w:rsidRPr="00E95B36">
              <w:rPr>
                <w:sz w:val="16"/>
                <w:szCs w:val="16"/>
                <w:lang w:eastAsia="zh-CN"/>
              </w:rPr>
              <w:t>. Основные виды и параметры разрешённого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управление.</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Описание вида разрешенного использования земельного участка - 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r w:rsidRPr="00E95B36">
              <w:rPr>
                <w:rFonts w:ascii="Times New Roman" w:eastAsia="Calibri" w:hAnsi="Times New Roman" w:cs="Times New Roman"/>
                <w:sz w:val="16"/>
                <w:szCs w:val="16"/>
                <w:lang w:eastAsia="en-US"/>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органов государственной власти, органов местного самоуправления.</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обеспечения внутреннего правопорядка.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Деловое управление.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eastAsia="Calibri" w:hAnsi="Times New Roman" w:cs="Times New Roman"/>
                <w:sz w:val="16"/>
                <w:szCs w:val="16"/>
                <w:lang w:eastAsia="en-US"/>
              </w:rPr>
              <w:t>Объекты органов управления производством, торговлей, банковского и страхового управления.</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Объекты, связанные с оказанием банковских и страховых услуг, юридических услуг гражданам.</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Магазины.</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продажи товаров, торговая площадь которых составляет до 5000 кв. м.</w:t>
            </w:r>
          </w:p>
          <w:p w:rsidR="009D1141" w:rsidRPr="00E95B36" w:rsidRDefault="009D1141" w:rsidP="00D56370">
            <w:pPr>
              <w:jc w:val="both"/>
              <w:rPr>
                <w:rFonts w:eastAsia="Calibri"/>
                <w:sz w:val="16"/>
                <w:szCs w:val="16"/>
                <w:lang w:eastAsia="en-US"/>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торгового назначения, реализующие товары розницей.</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Банковская и страховая деятельность.</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размещения организаций, оказывающих банковские и страховые.</w:t>
            </w:r>
          </w:p>
          <w:p w:rsidR="009D1141" w:rsidRPr="00E95B36" w:rsidRDefault="009D1141" w:rsidP="00D56370">
            <w:pPr>
              <w:jc w:val="both"/>
              <w:rPr>
                <w:rFonts w:eastAsia="Calibri"/>
                <w:sz w:val="16"/>
                <w:szCs w:val="16"/>
                <w:lang w:eastAsia="en-US"/>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связанные с оказанием  банковских и страховых услуг гражданам.</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Бытовое обслуживание.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бытового обслуживания.</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питание.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в целях устройства мест общественного питания (рестораны, кафе, столовые, закусочные, бары).</w:t>
            </w:r>
          </w:p>
          <w:p w:rsidR="009D1141" w:rsidRPr="00E95B36" w:rsidRDefault="009D1141" w:rsidP="00D56370">
            <w:pPr>
              <w:jc w:val="both"/>
              <w:rPr>
                <w:rFonts w:eastAsia="Calibri"/>
                <w:sz w:val="16"/>
                <w:szCs w:val="16"/>
                <w:lang w:eastAsia="en-US"/>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общественного питания.</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Гостиничное обслуживание.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временного проживания.</w:t>
            </w:r>
          </w:p>
          <w:p w:rsidR="009D1141" w:rsidRPr="00E95B36" w:rsidRDefault="009D1141" w:rsidP="00D56370">
            <w:pPr>
              <w:tabs>
                <w:tab w:val="left" w:pos="142"/>
                <w:tab w:val="left" w:pos="302"/>
              </w:tabs>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размеры земельных участков.</w:t>
            </w:r>
          </w:p>
          <w:p w:rsidR="009D1141" w:rsidRPr="00E95B36" w:rsidRDefault="009D1141" w:rsidP="00D56370">
            <w:pPr>
              <w:widowControl w:val="0"/>
              <w:tabs>
                <w:tab w:val="left" w:pos="142"/>
              </w:tabs>
              <w:autoSpaceDE w:val="0"/>
              <w:autoSpaceDN w:val="0"/>
              <w:adjustRightInd w:val="0"/>
              <w:jc w:val="both"/>
              <w:rPr>
                <w:rFonts w:eastAsia="Calibri"/>
                <w:sz w:val="16"/>
                <w:szCs w:val="16"/>
                <w:lang w:eastAsia="en-US"/>
              </w:rPr>
            </w:pPr>
            <w:r w:rsidRPr="00E95B36">
              <w:rPr>
                <w:rFonts w:eastAsia="Calibri"/>
                <w:sz w:val="16"/>
                <w:szCs w:val="16"/>
                <w:lang w:eastAsia="en-US"/>
              </w:rPr>
              <w:t>Минимальный размер земельного участка – 0,13 га.</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rFonts w:eastAsia="Calibri"/>
                <w:sz w:val="16"/>
                <w:szCs w:val="16"/>
                <w:lang w:eastAsia="en-US"/>
              </w:rPr>
              <w:t>Максимальный размер земельного участка – 0,14 га.</w:t>
            </w:r>
          </w:p>
          <w:p w:rsidR="009D1141" w:rsidRPr="00E95B36" w:rsidRDefault="009D1141" w:rsidP="00D56370">
            <w:pPr>
              <w:widowControl w:val="0"/>
              <w:tabs>
                <w:tab w:val="left" w:pos="142"/>
                <w:tab w:val="left" w:pos="284"/>
              </w:tabs>
              <w:autoSpaceDE w:val="0"/>
              <w:autoSpaceDN w:val="0"/>
              <w:adjustRightInd w:val="0"/>
              <w:jc w:val="both"/>
              <w:rPr>
                <w:rFonts w:eastAsia="Calibri"/>
                <w:b/>
                <w:sz w:val="16"/>
                <w:szCs w:val="16"/>
                <w:lang w:eastAsia="en-US"/>
              </w:rPr>
            </w:pP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17 м, в том числе до карниза скатной кровли, парапета плоской кровли – 12 м.</w:t>
            </w:r>
          </w:p>
          <w:p w:rsidR="009D1141" w:rsidRPr="00E95B36" w:rsidRDefault="009D1141" w:rsidP="00D56370">
            <w:pPr>
              <w:jc w:val="both"/>
              <w:rPr>
                <w:rFonts w:eastAsia="Calibri"/>
                <w:sz w:val="16"/>
                <w:szCs w:val="16"/>
                <w:lang w:eastAsia="en-US"/>
              </w:rPr>
            </w:pPr>
            <w:r w:rsidRPr="00E95B36">
              <w:rPr>
                <w:i/>
                <w:sz w:val="16"/>
                <w:szCs w:val="16"/>
              </w:rPr>
              <w:t>Максимальный процент застройки земельного участка</w:t>
            </w:r>
            <w:r w:rsidRPr="00E95B36">
              <w:rPr>
                <w:rFonts w:eastAsia="Calibri"/>
                <w:sz w:val="16"/>
                <w:szCs w:val="16"/>
                <w:lang w:eastAsia="en-US"/>
              </w:rPr>
              <w:t xml:space="preserve"> – 97%.</w:t>
            </w:r>
          </w:p>
          <w:p w:rsidR="009D1141" w:rsidRPr="00E95B36" w:rsidRDefault="009D1141" w:rsidP="00D56370">
            <w:pPr>
              <w:jc w:val="both"/>
              <w:rPr>
                <w:rFonts w:cs="Calibri"/>
                <w:sz w:val="16"/>
                <w:szCs w:val="16"/>
                <w:lang w:eastAsia="zh-CN"/>
              </w:rPr>
            </w:pPr>
            <w:r w:rsidRPr="00E95B36">
              <w:rPr>
                <w:rFonts w:cs="Calibri"/>
                <w:sz w:val="16"/>
                <w:szCs w:val="16"/>
                <w:lang w:eastAsia="zh-CN"/>
              </w:rPr>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E95B36" w:rsidRDefault="009D1141" w:rsidP="00D56370">
            <w:pPr>
              <w:jc w:val="both"/>
              <w:rPr>
                <w:i/>
                <w:sz w:val="16"/>
                <w:szCs w:val="16"/>
              </w:rPr>
            </w:pPr>
            <w:r w:rsidRPr="00E95B36">
              <w:rPr>
                <w:i/>
                <w:sz w:val="16"/>
                <w:szCs w:val="16"/>
              </w:rPr>
              <w:t>Требования к архитектурным решениям</w:t>
            </w:r>
            <w:r w:rsidRPr="00E95B36">
              <w:rPr>
                <w:i/>
                <w:color w:val="FF0000"/>
                <w:sz w:val="16"/>
                <w:szCs w:val="16"/>
              </w:rPr>
              <w:t xml:space="preserve"> </w:t>
            </w:r>
            <w:r w:rsidRPr="00E95B36">
              <w:rPr>
                <w:i/>
                <w:sz w:val="16"/>
                <w:szCs w:val="16"/>
              </w:rPr>
              <w:t>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Объемно-пространственные характеристики объекта капитального строительства</w:t>
            </w:r>
            <w:r w:rsidRPr="00E95B36">
              <w:rPr>
                <w:i/>
                <w:sz w:val="16"/>
                <w:szCs w:val="16"/>
                <w:lang w:eastAsia="zh-CN"/>
              </w:rPr>
              <w:t xml:space="preserve"> </w:t>
            </w:r>
            <w:r w:rsidRPr="00E95B36">
              <w:rPr>
                <w:sz w:val="16"/>
                <w:szCs w:val="16"/>
                <w:lang w:eastAsia="zh-CN"/>
              </w:rPr>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озеленения (газоны, цветники), в том числе на кровле зданий, строений, сооружений),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Максимальная протяженность фасадов со скатными кровлями, скатных кровель – 20 м.</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E95B36" w:rsidRDefault="009D1141" w:rsidP="00D56370">
            <w:pPr>
              <w:jc w:val="both"/>
              <w:rPr>
                <w:sz w:val="16"/>
                <w:szCs w:val="16"/>
                <w:lang w:eastAsia="zh-CN"/>
              </w:rPr>
            </w:pPr>
            <w:r w:rsidRPr="00E95B36">
              <w:rPr>
                <w:sz w:val="16"/>
                <w:szCs w:val="16"/>
                <w:lang w:eastAsia="zh-CN"/>
              </w:rPr>
              <w:t>В случае размещения зданий, строений, сооружений или их частей в пределах границ устройства плоских эксплуатируемых кровель, предусмотренных приложением 5 настоящих Правил (допускается отклонение от таких границ до 1,5 метров), кровля таких зданий, строений, сооружений или их частей должна быть плоской эксплуатируемой со свободным доступом пешеходов на нее и в уровне наивысшей проектной отметки земли (допускается отклонение от такого уровня до1,5 метров)</w:t>
            </w:r>
            <w:r w:rsidRPr="00E95B36">
              <w:rPr>
                <w:rFonts w:eastAsia="Calibri"/>
                <w:sz w:val="16"/>
                <w:szCs w:val="16"/>
                <w:lang w:eastAsia="en-US"/>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 xml:space="preserve">Предельный уклон скатной кровли – не более 30 </w:t>
            </w:r>
            <w:r w:rsidRPr="00E95B36">
              <w:rPr>
                <w:sz w:val="16"/>
                <w:szCs w:val="16"/>
                <w:vertAlign w:val="superscript"/>
                <w:lang w:eastAsia="zh-CN"/>
              </w:rPr>
              <w:t>0</w:t>
            </w:r>
            <w:r w:rsidRPr="00E95B36">
              <w:rPr>
                <w:sz w:val="16"/>
                <w:szCs w:val="16"/>
                <w:lang w:eastAsia="zh-CN"/>
              </w:rPr>
              <w:t xml:space="preserve">; купола, шпиля – не более 55 </w:t>
            </w:r>
            <w:r w:rsidRPr="00E95B36">
              <w:rPr>
                <w:sz w:val="16"/>
                <w:szCs w:val="16"/>
                <w:vertAlign w:val="superscript"/>
                <w:lang w:eastAsia="zh-CN"/>
              </w:rPr>
              <w:t>0</w:t>
            </w:r>
            <w:r w:rsidRPr="00E95B36">
              <w:rPr>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Цвет фасада, цоколя должен быть различных тонов желтого цвета (</w:t>
            </w:r>
            <w:r w:rsidRPr="00E95B36">
              <w:rPr>
                <w:rFonts w:eastAsia="Calibri"/>
                <w:sz w:val="16"/>
                <w:szCs w:val="16"/>
                <w:lang w:val="en-US" w:eastAsia="en-US"/>
              </w:rPr>
              <w:t>RAL</w:t>
            </w:r>
            <w:r w:rsidRPr="00E95B36">
              <w:rPr>
                <w:rFonts w:eastAsia="Calibri"/>
                <w:sz w:val="16"/>
                <w:szCs w:val="16"/>
                <w:lang w:eastAsia="en-US"/>
              </w:rPr>
              <w:t xml:space="preserve"> 1001 (бежевый), </w:t>
            </w:r>
            <w:r w:rsidRPr="00E95B36">
              <w:rPr>
                <w:rFonts w:eastAsia="Calibri"/>
                <w:sz w:val="16"/>
                <w:szCs w:val="16"/>
                <w:lang w:val="en-US" w:eastAsia="en-US"/>
              </w:rPr>
              <w:t>RAL</w:t>
            </w:r>
            <w:r w:rsidRPr="00E95B36">
              <w:rPr>
                <w:rFonts w:eastAsia="Calibri"/>
                <w:sz w:val="16"/>
                <w:szCs w:val="16"/>
                <w:lang w:eastAsia="en-US"/>
              </w:rPr>
              <w:t xml:space="preserve"> 1002 (песочно-желтый), </w:t>
            </w:r>
            <w:r w:rsidRPr="00E95B36">
              <w:rPr>
                <w:rFonts w:eastAsia="Calibri"/>
                <w:sz w:val="16"/>
                <w:szCs w:val="16"/>
                <w:lang w:val="en-US" w:eastAsia="en-US"/>
              </w:rPr>
              <w:t>RAL</w:t>
            </w:r>
            <w:r w:rsidRPr="00E95B36">
              <w:rPr>
                <w:rFonts w:eastAsia="Calibri"/>
                <w:sz w:val="16"/>
                <w:szCs w:val="16"/>
                <w:lang w:eastAsia="en-US"/>
              </w:rPr>
              <w:t xml:space="preserve"> 1006 (кукурузно-желтый), </w:t>
            </w:r>
            <w:r w:rsidRPr="00E95B36">
              <w:rPr>
                <w:rFonts w:eastAsia="Calibri"/>
                <w:sz w:val="16"/>
                <w:szCs w:val="16"/>
                <w:lang w:val="en-US" w:eastAsia="en-US"/>
              </w:rPr>
              <w:t>RAL</w:t>
            </w:r>
            <w:r w:rsidRPr="00E95B36">
              <w:rPr>
                <w:rFonts w:eastAsia="Calibri"/>
                <w:sz w:val="16"/>
                <w:szCs w:val="16"/>
                <w:lang w:eastAsia="en-US"/>
              </w:rPr>
              <w:t xml:space="preserve"> 1011(коричнево-бежевый), </w:t>
            </w:r>
            <w:r w:rsidRPr="00E95B36">
              <w:rPr>
                <w:rFonts w:eastAsia="Calibri"/>
                <w:sz w:val="16"/>
                <w:szCs w:val="16"/>
                <w:lang w:val="en-US" w:eastAsia="en-US"/>
              </w:rPr>
              <w:t>RAL</w:t>
            </w:r>
            <w:r w:rsidRPr="00E95B36">
              <w:rPr>
                <w:rFonts w:eastAsia="Calibri"/>
                <w:sz w:val="16"/>
                <w:szCs w:val="16"/>
                <w:lang w:eastAsia="en-US"/>
              </w:rPr>
              <w:t xml:space="preserve"> 1013 (жемчужно-белый), </w:t>
            </w:r>
            <w:r w:rsidRPr="00E95B36">
              <w:rPr>
                <w:rFonts w:eastAsia="Calibri"/>
                <w:sz w:val="16"/>
                <w:szCs w:val="16"/>
                <w:lang w:val="en-US" w:eastAsia="en-US"/>
              </w:rPr>
              <w:t>RAL</w:t>
            </w:r>
            <w:r w:rsidRPr="00E95B36">
              <w:rPr>
                <w:rFonts w:eastAsia="Calibri"/>
                <w:sz w:val="16"/>
                <w:szCs w:val="16"/>
                <w:lang w:eastAsia="en-US"/>
              </w:rPr>
              <w:t xml:space="preserve"> 1014 (слоновая кость), </w:t>
            </w:r>
            <w:r w:rsidRPr="00E95B36">
              <w:rPr>
                <w:rFonts w:eastAsia="Calibri"/>
                <w:sz w:val="16"/>
                <w:szCs w:val="16"/>
                <w:lang w:val="en-US" w:eastAsia="en-US"/>
              </w:rPr>
              <w:t>RAL</w:t>
            </w:r>
            <w:r w:rsidRPr="00E95B36">
              <w:rPr>
                <w:rFonts w:eastAsia="Calibri"/>
                <w:sz w:val="16"/>
                <w:szCs w:val="16"/>
                <w:lang w:eastAsia="en-US"/>
              </w:rPr>
              <w:t xml:space="preserve"> 1015 (светлая слоновая кость), </w:t>
            </w:r>
            <w:r w:rsidRPr="00E95B36">
              <w:rPr>
                <w:rFonts w:eastAsia="Calibri"/>
                <w:sz w:val="16"/>
                <w:szCs w:val="16"/>
                <w:lang w:val="en-US" w:eastAsia="en-US"/>
              </w:rPr>
              <w:t>RAL</w:t>
            </w:r>
            <w:r w:rsidRPr="00E95B36">
              <w:rPr>
                <w:rFonts w:eastAsia="Calibri"/>
                <w:sz w:val="16"/>
                <w:szCs w:val="16"/>
                <w:lang w:eastAsia="en-US"/>
              </w:rPr>
              <w:t xml:space="preserve"> 1019 (серо-бежевый), </w:t>
            </w:r>
            <w:r w:rsidRPr="00E95B36">
              <w:rPr>
                <w:rFonts w:eastAsia="Calibri"/>
                <w:sz w:val="16"/>
                <w:szCs w:val="16"/>
                <w:lang w:val="en-US" w:eastAsia="en-US"/>
              </w:rPr>
              <w:t>RAL</w:t>
            </w:r>
            <w:r w:rsidRPr="00E95B36">
              <w:rPr>
                <w:rFonts w:eastAsia="Calibri"/>
                <w:sz w:val="16"/>
                <w:szCs w:val="16"/>
                <w:lang w:eastAsia="en-US"/>
              </w:rPr>
              <w:t xml:space="preserve"> 1024 (охра желтая), </w:t>
            </w:r>
            <w:r w:rsidRPr="00E95B36">
              <w:rPr>
                <w:rFonts w:eastAsia="Calibri"/>
                <w:sz w:val="16"/>
                <w:szCs w:val="16"/>
                <w:lang w:val="en-US" w:eastAsia="en-US"/>
              </w:rPr>
              <w:t>RAL</w:t>
            </w:r>
            <w:r w:rsidRPr="00E95B36">
              <w:rPr>
                <w:rFonts w:eastAsia="Calibri"/>
                <w:sz w:val="16"/>
                <w:szCs w:val="16"/>
                <w:lang w:eastAsia="en-US"/>
              </w:rPr>
              <w:t xml:space="preserve"> 1034 (пастельно-желтый); различных тонов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различных тонов красного цвета (</w:t>
            </w:r>
            <w:r w:rsidRPr="00E95B36">
              <w:rPr>
                <w:rFonts w:eastAsia="Calibri"/>
                <w:sz w:val="16"/>
                <w:szCs w:val="16"/>
                <w:lang w:val="en-US" w:eastAsia="en-US"/>
              </w:rPr>
              <w:t>RAL</w:t>
            </w:r>
            <w:r w:rsidRPr="00E95B36">
              <w:rPr>
                <w:rFonts w:eastAsia="Calibri"/>
                <w:sz w:val="16"/>
                <w:szCs w:val="16"/>
                <w:lang w:eastAsia="en-US"/>
              </w:rPr>
              <w:t xml:space="preserve"> 3009 (оксид красный), </w:t>
            </w:r>
            <w:r w:rsidRPr="00E95B36">
              <w:rPr>
                <w:rFonts w:eastAsia="Calibri"/>
                <w:sz w:val="16"/>
                <w:szCs w:val="16"/>
                <w:lang w:val="en-US" w:eastAsia="en-US"/>
              </w:rPr>
              <w:t>RAL</w:t>
            </w:r>
            <w:r w:rsidRPr="00E95B36">
              <w:rPr>
                <w:rFonts w:eastAsia="Calibri"/>
                <w:sz w:val="16"/>
                <w:szCs w:val="16"/>
                <w:lang w:eastAsia="en-US"/>
              </w:rPr>
              <w:t xml:space="preserve"> 3012 (бежево-красный), </w:t>
            </w:r>
            <w:r w:rsidRPr="00E95B36">
              <w:rPr>
                <w:rFonts w:eastAsia="Calibri"/>
                <w:sz w:val="16"/>
                <w:szCs w:val="16"/>
                <w:lang w:val="en-US" w:eastAsia="en-US"/>
              </w:rPr>
              <w:t>RAL</w:t>
            </w:r>
            <w:r w:rsidRPr="00E95B36">
              <w:rPr>
                <w:rFonts w:eastAsia="Calibri"/>
                <w:sz w:val="16"/>
                <w:szCs w:val="16"/>
                <w:lang w:eastAsia="en-US"/>
              </w:rPr>
              <w:t xml:space="preserve"> 3017 (розовый); различных тонов фиолетового цвета (</w:t>
            </w:r>
            <w:r w:rsidRPr="00E95B36">
              <w:rPr>
                <w:rFonts w:eastAsia="Calibri"/>
                <w:sz w:val="16"/>
                <w:szCs w:val="16"/>
                <w:lang w:val="en-US" w:eastAsia="en-US"/>
              </w:rPr>
              <w:t>RAL</w:t>
            </w:r>
            <w:r w:rsidRPr="00E95B36">
              <w:rPr>
                <w:rFonts w:eastAsia="Calibri"/>
                <w:sz w:val="16"/>
                <w:szCs w:val="16"/>
                <w:lang w:eastAsia="en-US"/>
              </w:rPr>
              <w:t xml:space="preserve"> 4009 (пастельно-фиолетовый); </w:t>
            </w:r>
            <w:r w:rsidRPr="00E95B36">
              <w:rPr>
                <w:rFonts w:eastAsia="Calibri"/>
                <w:sz w:val="16"/>
                <w:szCs w:val="16"/>
                <w:lang w:val="en-US" w:eastAsia="en-US"/>
              </w:rPr>
              <w:t>RAL</w:t>
            </w:r>
            <w:r w:rsidRPr="00E95B36">
              <w:rPr>
                <w:rFonts w:eastAsia="Calibri"/>
                <w:sz w:val="16"/>
                <w:szCs w:val="16"/>
                <w:lang w:eastAsia="en-US"/>
              </w:rPr>
              <w:t xml:space="preserve"> 4011 (</w:t>
            </w:r>
            <w:r w:rsidRPr="00E95B36">
              <w:rPr>
                <w:rFonts w:eastAsia="Calibri"/>
                <w:iCs/>
                <w:color w:val="000000"/>
                <w:sz w:val="16"/>
                <w:szCs w:val="16"/>
                <w:lang w:eastAsia="en-US"/>
              </w:rPr>
              <w:t>перламутрово</w:t>
            </w:r>
            <w:r w:rsidRPr="00E95B36">
              <w:rPr>
                <w:rFonts w:eastAsia="Calibri"/>
                <w:sz w:val="16"/>
                <w:szCs w:val="16"/>
                <w:lang w:eastAsia="en-US"/>
              </w:rPr>
              <w:t>-фиолетовый); различных тонов зеленого цвета (</w:t>
            </w:r>
            <w:r w:rsidRPr="00E95B36">
              <w:rPr>
                <w:rFonts w:eastAsia="Calibri"/>
                <w:sz w:val="16"/>
                <w:szCs w:val="16"/>
                <w:lang w:val="en-US" w:eastAsia="en-US"/>
              </w:rPr>
              <w:t>RAL</w:t>
            </w:r>
            <w:r w:rsidRPr="00E95B36">
              <w:rPr>
                <w:rFonts w:eastAsia="Calibri"/>
                <w:sz w:val="16"/>
                <w:szCs w:val="16"/>
                <w:lang w:eastAsia="en-US"/>
              </w:rPr>
              <w:t xml:space="preserve"> 6019 (бело-зеленый), </w:t>
            </w:r>
            <w:r w:rsidRPr="00E95B36">
              <w:rPr>
                <w:rFonts w:eastAsia="Calibri"/>
                <w:sz w:val="16"/>
                <w:szCs w:val="16"/>
                <w:lang w:val="en-US" w:eastAsia="en-US"/>
              </w:rPr>
              <w:t>RAL</w:t>
            </w:r>
            <w:r w:rsidRPr="00E95B36">
              <w:rPr>
                <w:rFonts w:eastAsia="Calibri"/>
                <w:sz w:val="16"/>
                <w:szCs w:val="16"/>
                <w:lang w:eastAsia="en-US"/>
              </w:rPr>
              <w:t xml:space="preserve"> 6021 (бледно-зеленый); различных тонов серого цвета (</w:t>
            </w:r>
            <w:r w:rsidRPr="00E95B36">
              <w:rPr>
                <w:rFonts w:eastAsia="Calibri"/>
                <w:sz w:val="16"/>
                <w:szCs w:val="16"/>
                <w:lang w:val="en-US" w:eastAsia="en-US"/>
              </w:rPr>
              <w:t>RAL</w:t>
            </w:r>
            <w:r w:rsidRPr="00E95B36">
              <w:rPr>
                <w:rFonts w:eastAsia="Calibri"/>
                <w:sz w:val="16"/>
                <w:szCs w:val="16"/>
                <w:lang w:eastAsia="en-US"/>
              </w:rPr>
              <w:t xml:space="preserve"> 7004 (сигнальный серый),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7035 (светло-серый),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w:t>
            </w:r>
            <w:r w:rsidRPr="00E95B36">
              <w:rPr>
                <w:rFonts w:eastAsia="Calibri"/>
                <w:sz w:val="16"/>
                <w:szCs w:val="16"/>
                <w:lang w:val="en-US" w:eastAsia="en-US"/>
              </w:rPr>
              <w:t>RAL</w:t>
            </w:r>
            <w:r w:rsidRPr="00E95B36">
              <w:rPr>
                <w:rFonts w:eastAsia="Calibri"/>
                <w:sz w:val="16"/>
                <w:szCs w:val="16"/>
                <w:lang w:eastAsia="en-US"/>
              </w:rPr>
              <w:t xml:space="preserve"> 7047 (телегрей 4); различных тонов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8003 (глиняный коричневый); </w:t>
            </w:r>
            <w:r w:rsidRPr="00E95B36">
              <w:rPr>
                <w:rFonts w:eastAsia="Calibri"/>
                <w:sz w:val="16"/>
                <w:szCs w:val="16"/>
                <w:lang w:val="en-US" w:eastAsia="en-US"/>
              </w:rPr>
              <w:t>RAL</w:t>
            </w:r>
            <w:r w:rsidRPr="00E95B36">
              <w:rPr>
                <w:rFonts w:eastAsia="Calibri"/>
                <w:sz w:val="16"/>
                <w:szCs w:val="16"/>
                <w:lang w:eastAsia="en-US"/>
              </w:rPr>
              <w:t xml:space="preserve"> 8004 (медно-коричневый);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8016 (махагон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различных тонов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9002 (светло-серый), </w:t>
            </w:r>
            <w:r w:rsidRPr="00E95B36">
              <w:rPr>
                <w:rFonts w:eastAsia="Calibri"/>
                <w:sz w:val="16"/>
                <w:szCs w:val="16"/>
                <w:lang w:val="en-US" w:eastAsia="en-US"/>
              </w:rPr>
              <w:t>RAL</w:t>
            </w:r>
            <w:r w:rsidRPr="00E95B36">
              <w:rPr>
                <w:rFonts w:eastAsia="Calibri"/>
                <w:sz w:val="16"/>
                <w:szCs w:val="16"/>
                <w:lang w:eastAsia="en-US"/>
              </w:rPr>
              <w:t xml:space="preserve"> 9010 (белый). При использовании в отделке фасадов натуральных материалов сохранять их натуральные цвета.</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различных тонах серого цвета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7036 (платиново-серый),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различных тонах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8014 (сепия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w:t>
            </w:r>
            <w:r w:rsidRPr="00E95B36">
              <w:rPr>
                <w:rFonts w:eastAsia="Calibri"/>
                <w:sz w:val="16"/>
                <w:szCs w:val="16"/>
                <w:lang w:val="en-US" w:eastAsia="en-US"/>
              </w:rPr>
              <w:t>RAL</w:t>
            </w:r>
            <w:r w:rsidRPr="00E95B36">
              <w:rPr>
                <w:rFonts w:eastAsia="Calibri"/>
                <w:sz w:val="16"/>
                <w:szCs w:val="16"/>
                <w:lang w:eastAsia="en-US"/>
              </w:rPr>
              <w:t xml:space="preserve"> 8019 (серо-коричневый), </w:t>
            </w:r>
            <w:r w:rsidRPr="00E95B36">
              <w:rPr>
                <w:rFonts w:eastAsia="Calibri"/>
                <w:sz w:val="16"/>
                <w:szCs w:val="16"/>
                <w:lang w:val="en-US" w:eastAsia="en-US"/>
              </w:rPr>
              <w:t>RAL</w:t>
            </w:r>
            <w:r w:rsidRPr="00E95B36">
              <w:rPr>
                <w:rFonts w:eastAsia="Calibri"/>
                <w:sz w:val="16"/>
                <w:szCs w:val="16"/>
                <w:lang w:eastAsia="en-US"/>
              </w:rPr>
              <w:t xml:space="preserve"> 8025 (бледно-коричневый), </w:t>
            </w:r>
            <w:r w:rsidRPr="00E95B36">
              <w:rPr>
                <w:rFonts w:eastAsia="Calibri"/>
                <w:sz w:val="16"/>
                <w:szCs w:val="16"/>
                <w:lang w:val="en-US" w:eastAsia="en-US"/>
              </w:rPr>
              <w:t>RAL</w:t>
            </w:r>
            <w:r w:rsidRPr="00E95B36">
              <w:rPr>
                <w:rFonts w:eastAsia="Calibri"/>
                <w:sz w:val="16"/>
                <w:szCs w:val="16"/>
                <w:lang w:eastAsia="en-US"/>
              </w:rPr>
              <w:t xml:space="preserve"> 8028 (терракотовый); различных тонах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9010 (белый), </w:t>
            </w:r>
            <w:r w:rsidRPr="00E95B36">
              <w:rPr>
                <w:rFonts w:eastAsia="Calibri"/>
                <w:sz w:val="16"/>
                <w:szCs w:val="16"/>
                <w:lang w:val="en-US" w:eastAsia="en-US"/>
              </w:rPr>
              <w:t>RAL</w:t>
            </w:r>
            <w:r w:rsidRPr="00E95B36">
              <w:rPr>
                <w:rFonts w:eastAsia="Calibri"/>
                <w:sz w:val="16"/>
                <w:szCs w:val="16"/>
                <w:lang w:eastAsia="en-US"/>
              </w:rPr>
              <w:t xml:space="preserve"> 9011 (графитно-черный).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допускаются </w:t>
            </w:r>
            <w:r w:rsidRPr="00E95B36">
              <w:rPr>
                <w:rFonts w:eastAsia="Calibri"/>
                <w:sz w:val="16"/>
                <w:szCs w:val="16"/>
                <w:lang w:val="en-US" w:eastAsia="en-US"/>
              </w:rPr>
              <w:t>RAL</w:t>
            </w:r>
            <w:r w:rsidRPr="00E95B36">
              <w:rPr>
                <w:rFonts w:eastAsia="Calibri"/>
                <w:sz w:val="16"/>
                <w:szCs w:val="16"/>
                <w:lang w:eastAsia="en-US"/>
              </w:rPr>
              <w:t xml:space="preserve"> 3004 (пурпурно-красный); </w:t>
            </w:r>
            <w:r w:rsidRPr="00E95B36">
              <w:rPr>
                <w:rFonts w:eastAsia="Calibri"/>
                <w:sz w:val="16"/>
                <w:szCs w:val="16"/>
                <w:lang w:val="en-US" w:eastAsia="en-US"/>
              </w:rPr>
              <w:t>RAL</w:t>
            </w:r>
            <w:r w:rsidRPr="00E95B36">
              <w:rPr>
                <w:rFonts w:eastAsia="Calibri"/>
                <w:sz w:val="16"/>
                <w:szCs w:val="16"/>
                <w:lang w:eastAsia="en-US"/>
              </w:rPr>
              <w:t xml:space="preserve"> 6003 (оливково-зеленый), </w:t>
            </w:r>
            <w:r w:rsidRPr="00E95B36">
              <w:rPr>
                <w:rFonts w:eastAsia="Calibri"/>
                <w:sz w:val="16"/>
                <w:szCs w:val="16"/>
                <w:lang w:val="en-US" w:eastAsia="en-US"/>
              </w:rPr>
              <w:t>RAL</w:t>
            </w:r>
            <w:r w:rsidRPr="00E95B36">
              <w:rPr>
                <w:rFonts w:eastAsia="Calibri"/>
                <w:sz w:val="16"/>
                <w:szCs w:val="16"/>
                <w:lang w:eastAsia="en-US"/>
              </w:rPr>
              <w:t xml:space="preserve"> 6028 (сосновый зеленый);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E95B36" w:rsidRDefault="009D1141" w:rsidP="00D56370">
            <w:pPr>
              <w:tabs>
                <w:tab w:val="left" w:pos="142"/>
              </w:tabs>
              <w:suppressAutoHyphens/>
              <w:jc w:val="both"/>
              <w:rPr>
                <w:rFonts w:cs="Calibri"/>
                <w:sz w:val="16"/>
                <w:szCs w:val="16"/>
                <w:lang w:eastAsia="zh-CN"/>
              </w:rPr>
            </w:pPr>
            <w:r w:rsidRPr="00E95B36">
              <w:rPr>
                <w:i/>
                <w:sz w:val="16"/>
                <w:szCs w:val="16"/>
                <w:lang w:eastAsia="zh-CN"/>
              </w:rPr>
              <w:t xml:space="preserve">Минимальный процент озеленения земельного участка </w:t>
            </w:r>
            <w:r w:rsidRPr="00E95B36">
              <w:rPr>
                <w:rFonts w:cs="Calibri"/>
                <w:sz w:val="16"/>
                <w:szCs w:val="16"/>
                <w:lang w:eastAsia="zh-CN"/>
              </w:rPr>
              <w:t>– 34%.</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E95B36" w:rsidRDefault="009D1141" w:rsidP="00D56370">
            <w:pPr>
              <w:tabs>
                <w:tab w:val="left" w:pos="142"/>
              </w:tabs>
              <w:suppressAutoHyphens/>
              <w:jc w:val="both"/>
              <w:rPr>
                <w:rFonts w:cs="Calibri"/>
                <w:sz w:val="16"/>
                <w:szCs w:val="16"/>
                <w:lang w:eastAsia="zh-CN"/>
              </w:rPr>
            </w:pPr>
            <w:r w:rsidRPr="00E95B36">
              <w:rPr>
                <w:sz w:val="16"/>
                <w:szCs w:val="16"/>
                <w:lang w:eastAsia="zh-CN"/>
              </w:rPr>
              <w:t>При озеленении необходимо обеспечить посадку крупномерных деревьев и кустарников высотой не менее 2 метров</w:t>
            </w:r>
            <w:r w:rsidRPr="00E95B36">
              <w:rPr>
                <w:rFonts w:cs="Calibri"/>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E95B36" w:rsidRDefault="009D1141" w:rsidP="00D56370">
            <w:pPr>
              <w:tabs>
                <w:tab w:val="left" w:pos="142"/>
              </w:tabs>
              <w:suppressAutoHyphens/>
              <w:jc w:val="both"/>
              <w:rPr>
                <w:rFonts w:cs="Calibri"/>
                <w:i/>
                <w:sz w:val="16"/>
                <w:szCs w:val="16"/>
                <w:lang w:eastAsia="zh-CN"/>
              </w:rPr>
            </w:pPr>
            <w:r w:rsidRPr="00E95B36">
              <w:rPr>
                <w:rFonts w:cs="Calibri"/>
                <w:i/>
                <w:sz w:val="16"/>
                <w:szCs w:val="16"/>
                <w:lang w:eastAsia="zh-CN"/>
              </w:rPr>
              <w:t>Требования к мощению земельного участка:</w:t>
            </w:r>
          </w:p>
          <w:p w:rsidR="009D1141" w:rsidRPr="00E95B36" w:rsidRDefault="009D1141" w:rsidP="00D56370">
            <w:pPr>
              <w:tabs>
                <w:tab w:val="left" w:pos="142"/>
              </w:tabs>
              <w:suppressAutoHyphens/>
              <w:jc w:val="both"/>
              <w:rPr>
                <w:sz w:val="16"/>
                <w:szCs w:val="16"/>
                <w:lang w:eastAsia="zh-CN"/>
              </w:rPr>
            </w:pPr>
            <w:r w:rsidRPr="00E95B36">
              <w:rPr>
                <w:rFonts w:cs="Calibri"/>
                <w:sz w:val="16"/>
                <w:szCs w:val="16"/>
                <w:lang w:eastAsia="zh-CN"/>
              </w:rPr>
              <w:t xml:space="preserve">Не застроенные и не озеленённые части </w:t>
            </w:r>
            <w:r w:rsidRPr="00E95B36">
              <w:rPr>
                <w:sz w:val="16"/>
                <w:szCs w:val="16"/>
                <w:lang w:eastAsia="zh-CN"/>
              </w:rPr>
              <w:t>земельного участка</w:t>
            </w:r>
            <w:r w:rsidRPr="00E95B36">
              <w:rPr>
                <w:rFonts w:cs="Calibri"/>
                <w:sz w:val="16"/>
                <w:szCs w:val="16"/>
                <w:lang w:eastAsia="zh-CN"/>
              </w:rPr>
              <w:t xml:space="preserve"> должны быть замощены </w:t>
            </w:r>
            <w:r w:rsidRPr="00E95B36">
              <w:rPr>
                <w:sz w:val="16"/>
                <w:szCs w:val="16"/>
                <w:lang w:eastAsia="zh-CN"/>
              </w:rPr>
              <w:t>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w:t>
            </w:r>
            <w:r w:rsidRPr="00E95B36">
              <w:rPr>
                <w:rFonts w:cs="Calibri"/>
                <w:sz w:val="16"/>
                <w:szCs w:val="16"/>
                <w:lang w:eastAsia="zh-CN"/>
              </w:rPr>
              <w:t xml:space="preserve"> Конструкция покрытия должна обеспечивать </w:t>
            </w:r>
            <w:r w:rsidRPr="00E95B36">
              <w:rPr>
                <w:sz w:val="16"/>
                <w:szCs w:val="16"/>
                <w:lang w:eastAsia="zh-CN"/>
              </w:rPr>
              <w:t>возможность проезда пожарных машин.</w:t>
            </w:r>
          </w:p>
          <w:p w:rsidR="009D1141" w:rsidRPr="00E95B36" w:rsidRDefault="009D1141" w:rsidP="00D56370">
            <w:pPr>
              <w:jc w:val="both"/>
              <w:rPr>
                <w:rFonts w:eastAsia="Calibri"/>
                <w:sz w:val="16"/>
                <w:szCs w:val="16"/>
                <w:lang w:eastAsia="en-US"/>
              </w:rPr>
            </w:pPr>
            <w:r w:rsidRPr="00E95B36">
              <w:rPr>
                <w:rFonts w:eastAsia="Calibri"/>
                <w:i/>
                <w:sz w:val="16"/>
                <w:szCs w:val="16"/>
                <w:lang w:eastAsia="en-US"/>
              </w:rPr>
              <w:t>Ограждение земельного участка</w:t>
            </w:r>
            <w:r w:rsidRPr="00E95B36">
              <w:rPr>
                <w:rFonts w:eastAsia="Calibri"/>
                <w:sz w:val="16"/>
                <w:szCs w:val="16"/>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E95B36" w:rsidRDefault="009D1141" w:rsidP="00D56370">
            <w:pPr>
              <w:widowControl w:val="0"/>
              <w:tabs>
                <w:tab w:val="left" w:pos="142"/>
                <w:tab w:val="left" w:pos="284"/>
              </w:tabs>
              <w:autoSpaceDE w:val="0"/>
              <w:jc w:val="both"/>
              <w:rPr>
                <w:rFonts w:eastAsia="Calibri"/>
                <w:i/>
                <w:sz w:val="16"/>
                <w:szCs w:val="16"/>
                <w:lang w:eastAsia="en-US"/>
              </w:rPr>
            </w:pPr>
            <w:r w:rsidRPr="00E95B36">
              <w:rPr>
                <w:rFonts w:eastAsia="Calibri"/>
                <w:i/>
                <w:sz w:val="16"/>
                <w:szCs w:val="16"/>
                <w:lang w:eastAsia="en-US"/>
              </w:rPr>
              <w:t>Стоянки автомобилей: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Необходимое количество машино-мест определяется из расчета 60% от нормативного количества, которое определяется согласно пункту 3 статьи 22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Габариты машино-места – 5,3 м х 2,5 м, для инвалидов, пользующихся креслами-колясками, – 6,0 м х 3,6 м.</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Размещение зданий, строений, сооружений временного (сезонного) назначения, не являющихся объектами капитального строительства</w:t>
            </w:r>
            <w:r w:rsidRPr="00E95B36">
              <w:rPr>
                <w:sz w:val="16"/>
                <w:szCs w:val="16"/>
                <w:lang w:eastAsia="zh-CN"/>
              </w:rPr>
              <w:t>, не допускается.</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jc w:val="both"/>
              <w:rPr>
                <w:bCs/>
                <w:sz w:val="16"/>
                <w:szCs w:val="16"/>
              </w:rPr>
            </w:pPr>
            <w:r w:rsidRPr="00E95B36">
              <w:rPr>
                <w:sz w:val="16"/>
                <w:szCs w:val="16"/>
              </w:rPr>
              <w:t xml:space="preserve">Описание вида разрешенного использования земельного участка - </w:t>
            </w:r>
            <w:r w:rsidRPr="00E95B36">
              <w:rPr>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w:t>
            </w:r>
            <w:r w:rsidRPr="00E95B36">
              <w:rPr>
                <w:rFonts w:eastAsia="Calibri"/>
                <w:b/>
                <w:sz w:val="16"/>
                <w:szCs w:val="16"/>
                <w:lang w:eastAsia="en-US"/>
              </w:rPr>
              <w:t xml:space="preserve"> 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17 м, в том числе до карниза скатной кровли, парапета плоской кровли – 12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b/>
                <w:sz w:val="16"/>
                <w:szCs w:val="16"/>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r w:rsidRPr="00E95B36">
              <w:rPr>
                <w:sz w:val="16"/>
                <w:szCs w:val="16"/>
              </w:rPr>
              <w:t xml:space="preserve"> </w:t>
            </w:r>
            <w:r w:rsidRPr="00E95B36">
              <w:rPr>
                <w:b/>
                <w:sz w:val="16"/>
                <w:szCs w:val="16"/>
              </w:rPr>
              <w:t xml:space="preserve"> </w:t>
            </w:r>
          </w:p>
          <w:p w:rsidR="009D1141" w:rsidRPr="00E95B36" w:rsidRDefault="009D1141" w:rsidP="00D56370">
            <w:pPr>
              <w:jc w:val="both"/>
              <w:rPr>
                <w:sz w:val="16"/>
                <w:szCs w:val="16"/>
              </w:rPr>
            </w:pPr>
            <w:r w:rsidRPr="00E95B36">
              <w:rPr>
                <w:sz w:val="16"/>
                <w:szCs w:val="16"/>
                <w:lang w:val="en-US"/>
              </w:rPr>
              <w:t>II</w:t>
            </w:r>
            <w:r w:rsidRPr="00E95B36">
              <w:rPr>
                <w:sz w:val="16"/>
                <w:szCs w:val="16"/>
              </w:rPr>
              <w:t>. Условно разрешённые виды и параметры использования земельных участков и объектов капитального строительства: нет.</w:t>
            </w:r>
          </w:p>
          <w:p w:rsidR="009D1141" w:rsidRPr="00E95B36" w:rsidRDefault="009D1141" w:rsidP="00D56370">
            <w:pPr>
              <w:jc w:val="both"/>
              <w:rPr>
                <w:sz w:val="16"/>
                <w:szCs w:val="16"/>
              </w:rPr>
            </w:pPr>
            <w:r w:rsidRPr="00E95B36">
              <w:rPr>
                <w:sz w:val="16"/>
                <w:szCs w:val="16"/>
                <w:lang w:val="en-US"/>
              </w:rPr>
              <w:t>III</w:t>
            </w:r>
            <w:r w:rsidRPr="00E95B36">
              <w:rPr>
                <w:sz w:val="16"/>
                <w:szCs w:val="16"/>
              </w:rPr>
              <w:t>. Вспомогательные виды и параметры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jc w:val="both"/>
              <w:rPr>
                <w:bCs/>
                <w:sz w:val="16"/>
                <w:szCs w:val="16"/>
              </w:rPr>
            </w:pPr>
            <w:r w:rsidRPr="00E95B36">
              <w:rPr>
                <w:sz w:val="16"/>
                <w:szCs w:val="16"/>
              </w:rPr>
              <w:t xml:space="preserve">Описание вида разрешенного использования земельного участка - </w:t>
            </w:r>
            <w:r w:rsidRPr="00E95B36">
              <w:rPr>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17 м, в том числе до карниза скатной кровли, парапета плоской кровли – 12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rFonts w:eastAsia="Calibri"/>
                <w:sz w:val="16"/>
                <w:szCs w:val="16"/>
                <w:lang w:eastAsia="en-US"/>
              </w:rPr>
            </w:pP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 xml:space="preserve">8. </w:t>
            </w:r>
            <w:r w:rsidRPr="00E95B36">
              <w:rPr>
                <w:sz w:val="16"/>
                <w:szCs w:val="16"/>
                <w:lang w:eastAsia="zh-CN"/>
              </w:rPr>
              <w:t>Статья 64.15. Зона делового, общественного и коммерческого назначения (ОДЗ-201/130/6) частей квартала в границах улиц 3-го Июля-Кожова-Седова.</w:t>
            </w:r>
          </w:p>
          <w:p w:rsidR="009D1141" w:rsidRPr="00E95B36" w:rsidRDefault="009D1141" w:rsidP="00D56370">
            <w:pPr>
              <w:jc w:val="both"/>
              <w:rPr>
                <w:sz w:val="16"/>
                <w:szCs w:val="16"/>
                <w:lang w:eastAsia="zh-CN"/>
              </w:rPr>
            </w:pPr>
            <w:r w:rsidRPr="00E95B36">
              <w:rPr>
                <w:sz w:val="16"/>
                <w:szCs w:val="16"/>
                <w:lang w:val="en-US" w:eastAsia="zh-CN"/>
              </w:rPr>
              <w:t>I</w:t>
            </w:r>
            <w:r w:rsidRPr="00E95B36">
              <w:rPr>
                <w:sz w:val="16"/>
                <w:szCs w:val="16"/>
                <w:lang w:eastAsia="zh-CN"/>
              </w:rPr>
              <w:t>. Основные виды и параметры разрешённого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управление.</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Описание вида разрешенного использования земельного участка - 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r w:rsidRPr="00E95B36">
              <w:rPr>
                <w:rFonts w:ascii="Times New Roman" w:eastAsia="Calibri" w:hAnsi="Times New Roman" w:cs="Times New Roman"/>
                <w:sz w:val="16"/>
                <w:szCs w:val="16"/>
                <w:lang w:eastAsia="en-US"/>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органов государственной власти, органов местного самоуправления.</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обеспечения внутреннего правопорядка.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Деловое управление.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eastAsia="Calibri" w:hAnsi="Times New Roman" w:cs="Times New Roman"/>
                <w:sz w:val="16"/>
                <w:szCs w:val="16"/>
                <w:lang w:eastAsia="en-US"/>
              </w:rPr>
              <w:t>Объекты органов управления производством, торговлей, банковского и страхового управления.</w:t>
            </w:r>
          </w:p>
          <w:p w:rsidR="009D1141" w:rsidRPr="00E95B36" w:rsidRDefault="009D1141" w:rsidP="00D56370">
            <w:pPr>
              <w:jc w:val="both"/>
              <w:rPr>
                <w:sz w:val="16"/>
                <w:szCs w:val="16"/>
              </w:rPr>
            </w:pPr>
            <w:r w:rsidRPr="00E95B36">
              <w:rPr>
                <w:rFonts w:eastAsia="Calibri"/>
                <w:sz w:val="16"/>
                <w:szCs w:val="16"/>
                <w:lang w:eastAsia="en-US"/>
              </w:rPr>
              <w:t>Объекты, связанные с оказанием банковских и страховых услуг, юридических услуг гражданам.</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Магазины.</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продажи товаров, торговая площадь которых составляет до 5000 кв. м.</w:t>
            </w:r>
          </w:p>
          <w:p w:rsidR="009D1141" w:rsidRPr="00E95B36" w:rsidRDefault="009D1141" w:rsidP="00D56370">
            <w:pPr>
              <w:jc w:val="both"/>
              <w:rPr>
                <w:rFonts w:eastAsia="Calibri"/>
                <w:sz w:val="16"/>
                <w:szCs w:val="16"/>
                <w:lang w:eastAsia="en-US"/>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торгового назначения, реализующие товары розницей.</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Банковская и страховая деятельность.</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размещения организаций, оказывающих банковские и страховые.</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w:t>
            </w:r>
            <w:r w:rsidRPr="00E95B36">
              <w:rPr>
                <w:rFonts w:eastAsia="Calibri"/>
                <w:sz w:val="16"/>
                <w:szCs w:val="16"/>
                <w:lang w:eastAsia="en-US"/>
              </w:rPr>
              <w:t xml:space="preserve"> Объекты, связанные с оказанием  банковских и страховых услуг гражданам.</w:t>
            </w:r>
            <w:r w:rsidRPr="00E95B36">
              <w:rPr>
                <w:sz w:val="16"/>
                <w:szCs w:val="16"/>
              </w:rPr>
              <w:t xml:space="preserve"> </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Бытовое обслуживание.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бытового обслуживания.</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питание.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в целях устройства мест общественного питания (рестораны, кафе, столовые, закусочные, бары).</w:t>
            </w:r>
          </w:p>
          <w:p w:rsidR="009D1141" w:rsidRPr="00E95B36" w:rsidRDefault="009D1141" w:rsidP="00D56370">
            <w:pPr>
              <w:jc w:val="both"/>
              <w:rPr>
                <w:rFonts w:eastAsia="Calibri"/>
                <w:sz w:val="16"/>
                <w:szCs w:val="16"/>
                <w:lang w:eastAsia="en-US"/>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общественного питания.</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Гостиничное обслуживание.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временного проживания.</w:t>
            </w:r>
          </w:p>
          <w:p w:rsidR="009D1141" w:rsidRPr="00E95B36" w:rsidRDefault="009D1141" w:rsidP="00D56370">
            <w:pPr>
              <w:tabs>
                <w:tab w:val="left" w:pos="142"/>
                <w:tab w:val="left" w:pos="302"/>
              </w:tabs>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размеры земельных участков.</w:t>
            </w:r>
          </w:p>
          <w:p w:rsidR="009D1141" w:rsidRPr="00E95B36" w:rsidRDefault="009D1141" w:rsidP="00D56370">
            <w:pPr>
              <w:widowControl w:val="0"/>
              <w:tabs>
                <w:tab w:val="left" w:pos="142"/>
              </w:tabs>
              <w:autoSpaceDE w:val="0"/>
              <w:autoSpaceDN w:val="0"/>
              <w:adjustRightInd w:val="0"/>
              <w:jc w:val="both"/>
              <w:rPr>
                <w:rFonts w:eastAsia="Calibri"/>
                <w:sz w:val="16"/>
                <w:szCs w:val="16"/>
                <w:lang w:eastAsia="en-US"/>
              </w:rPr>
            </w:pPr>
            <w:r w:rsidRPr="00E95B36">
              <w:rPr>
                <w:rFonts w:eastAsia="Calibri"/>
                <w:sz w:val="16"/>
                <w:szCs w:val="16"/>
                <w:lang w:eastAsia="en-US"/>
              </w:rPr>
              <w:t>Минимальный размер земельного участка – 0,01 га.</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rFonts w:eastAsia="Calibri"/>
                <w:sz w:val="16"/>
                <w:szCs w:val="16"/>
                <w:lang w:eastAsia="en-US"/>
              </w:rPr>
              <w:t>Максимальный размер земельного участка – 0,08 га.</w:t>
            </w:r>
          </w:p>
          <w:p w:rsidR="009D1141" w:rsidRPr="00E95B36" w:rsidRDefault="009D1141" w:rsidP="00D56370">
            <w:pPr>
              <w:widowControl w:val="0"/>
              <w:tabs>
                <w:tab w:val="left" w:pos="142"/>
                <w:tab w:val="left" w:pos="284"/>
              </w:tabs>
              <w:autoSpaceDE w:val="0"/>
              <w:autoSpaceDN w:val="0"/>
              <w:adjustRightInd w:val="0"/>
              <w:jc w:val="both"/>
              <w:rPr>
                <w:rFonts w:eastAsia="Calibri"/>
                <w:b/>
                <w:sz w:val="16"/>
                <w:szCs w:val="16"/>
                <w:lang w:eastAsia="en-US"/>
              </w:rPr>
            </w:pP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17 м, в том числе до карниза скатной кровли, парапета плоской кровли – 12 м.</w:t>
            </w:r>
          </w:p>
          <w:p w:rsidR="009D1141" w:rsidRPr="00E95B36" w:rsidRDefault="009D1141" w:rsidP="00D56370">
            <w:pPr>
              <w:jc w:val="both"/>
              <w:rPr>
                <w:rFonts w:eastAsia="Calibri"/>
                <w:sz w:val="16"/>
                <w:szCs w:val="16"/>
                <w:lang w:eastAsia="en-US"/>
              </w:rPr>
            </w:pPr>
            <w:r w:rsidRPr="00E95B36">
              <w:rPr>
                <w:i/>
                <w:sz w:val="16"/>
                <w:szCs w:val="16"/>
              </w:rPr>
              <w:t>Максимальный процент застройки земельного участка</w:t>
            </w:r>
            <w:r w:rsidRPr="00E95B36">
              <w:rPr>
                <w:rFonts w:eastAsia="Calibri"/>
                <w:sz w:val="16"/>
                <w:szCs w:val="16"/>
                <w:lang w:eastAsia="en-US"/>
              </w:rPr>
              <w:t xml:space="preserve"> – 62%.</w:t>
            </w:r>
          </w:p>
          <w:p w:rsidR="009D1141" w:rsidRPr="00E95B36" w:rsidRDefault="009D1141" w:rsidP="00D56370">
            <w:pPr>
              <w:jc w:val="both"/>
              <w:rPr>
                <w:rFonts w:cs="Calibri"/>
                <w:sz w:val="16"/>
                <w:szCs w:val="16"/>
                <w:lang w:eastAsia="zh-CN"/>
              </w:rPr>
            </w:pPr>
            <w:r w:rsidRPr="00E95B36">
              <w:rPr>
                <w:rFonts w:cs="Calibri"/>
                <w:sz w:val="16"/>
                <w:szCs w:val="16"/>
                <w:lang w:eastAsia="zh-CN"/>
              </w:rPr>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E95B36" w:rsidRDefault="009D1141" w:rsidP="00D56370">
            <w:pPr>
              <w:jc w:val="both"/>
              <w:rPr>
                <w:i/>
                <w:sz w:val="16"/>
                <w:szCs w:val="16"/>
              </w:rPr>
            </w:pPr>
            <w:r w:rsidRPr="00E95B36">
              <w:rPr>
                <w:i/>
                <w:sz w:val="16"/>
                <w:szCs w:val="16"/>
              </w:rPr>
              <w:t>Требования к архитектурным решениям</w:t>
            </w:r>
            <w:r w:rsidRPr="00E95B36">
              <w:rPr>
                <w:i/>
                <w:color w:val="FF0000"/>
                <w:sz w:val="16"/>
                <w:szCs w:val="16"/>
              </w:rPr>
              <w:t xml:space="preserve"> </w:t>
            </w:r>
            <w:r w:rsidRPr="00E95B36">
              <w:rPr>
                <w:i/>
                <w:sz w:val="16"/>
                <w:szCs w:val="16"/>
              </w:rPr>
              <w:t>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Объемно-пространственные характеристики объекта капитального строительства</w:t>
            </w:r>
            <w:r w:rsidRPr="00E95B36">
              <w:rPr>
                <w:i/>
                <w:sz w:val="16"/>
                <w:szCs w:val="16"/>
                <w:lang w:eastAsia="zh-CN"/>
              </w:rPr>
              <w:t xml:space="preserve"> </w:t>
            </w:r>
            <w:r w:rsidRPr="00E95B36">
              <w:rPr>
                <w:sz w:val="16"/>
                <w:szCs w:val="16"/>
                <w:lang w:eastAsia="zh-CN"/>
              </w:rPr>
              <w:t>(предельные (максимальные) габариты зданий, строений, сооружений; границы существующих лестниц, крылец, приямков, инженерно-технических узлов; границы озеленения (газоны, цветники), в том числе на кровле зданий, строений, сооружений), места размещения крупномерных деревьев и кустарников)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Максимальная протяженность фасадов со скатными кровлями, скатных кровель – 20 м.</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 xml:space="preserve">Предельный уклон скатной кровли – не более 30 </w:t>
            </w:r>
            <w:r w:rsidRPr="00E95B36">
              <w:rPr>
                <w:sz w:val="16"/>
                <w:szCs w:val="16"/>
                <w:vertAlign w:val="superscript"/>
                <w:lang w:eastAsia="zh-CN"/>
              </w:rPr>
              <w:t>0</w:t>
            </w:r>
            <w:r w:rsidRPr="00E95B36">
              <w:rPr>
                <w:sz w:val="16"/>
                <w:szCs w:val="16"/>
                <w:lang w:eastAsia="zh-CN"/>
              </w:rPr>
              <w:t xml:space="preserve">; купола, шпиля – не более 55 </w:t>
            </w:r>
            <w:r w:rsidRPr="00E95B36">
              <w:rPr>
                <w:sz w:val="16"/>
                <w:szCs w:val="16"/>
                <w:vertAlign w:val="superscript"/>
                <w:lang w:eastAsia="zh-CN"/>
              </w:rPr>
              <w:t>0</w:t>
            </w:r>
            <w:r w:rsidRPr="00E95B36">
              <w:rPr>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Цвет фасада, цоколя должен быть различных тонов желтого цвета (</w:t>
            </w:r>
            <w:r w:rsidRPr="00E95B36">
              <w:rPr>
                <w:rFonts w:eastAsia="Calibri"/>
                <w:sz w:val="16"/>
                <w:szCs w:val="16"/>
                <w:lang w:val="en-US" w:eastAsia="en-US"/>
              </w:rPr>
              <w:t>RAL</w:t>
            </w:r>
            <w:r w:rsidRPr="00E95B36">
              <w:rPr>
                <w:rFonts w:eastAsia="Calibri"/>
                <w:sz w:val="16"/>
                <w:szCs w:val="16"/>
                <w:lang w:eastAsia="en-US"/>
              </w:rPr>
              <w:t xml:space="preserve"> 1001 (бежевый), </w:t>
            </w:r>
            <w:r w:rsidRPr="00E95B36">
              <w:rPr>
                <w:rFonts w:eastAsia="Calibri"/>
                <w:sz w:val="16"/>
                <w:szCs w:val="16"/>
                <w:lang w:val="en-US" w:eastAsia="en-US"/>
              </w:rPr>
              <w:t>RAL</w:t>
            </w:r>
            <w:r w:rsidRPr="00E95B36">
              <w:rPr>
                <w:rFonts w:eastAsia="Calibri"/>
                <w:sz w:val="16"/>
                <w:szCs w:val="16"/>
                <w:lang w:eastAsia="en-US"/>
              </w:rPr>
              <w:t xml:space="preserve"> 1002 (песочно-желтый), </w:t>
            </w:r>
            <w:r w:rsidRPr="00E95B36">
              <w:rPr>
                <w:rFonts w:eastAsia="Calibri"/>
                <w:sz w:val="16"/>
                <w:szCs w:val="16"/>
                <w:lang w:val="en-US" w:eastAsia="en-US"/>
              </w:rPr>
              <w:t>RAL</w:t>
            </w:r>
            <w:r w:rsidRPr="00E95B36">
              <w:rPr>
                <w:rFonts w:eastAsia="Calibri"/>
                <w:sz w:val="16"/>
                <w:szCs w:val="16"/>
                <w:lang w:eastAsia="en-US"/>
              </w:rPr>
              <w:t xml:space="preserve"> 1006 (кукурузно-желтый), </w:t>
            </w:r>
            <w:r w:rsidRPr="00E95B36">
              <w:rPr>
                <w:rFonts w:eastAsia="Calibri"/>
                <w:sz w:val="16"/>
                <w:szCs w:val="16"/>
                <w:lang w:val="en-US" w:eastAsia="en-US"/>
              </w:rPr>
              <w:t>RAL</w:t>
            </w:r>
            <w:r w:rsidRPr="00E95B36">
              <w:rPr>
                <w:rFonts w:eastAsia="Calibri"/>
                <w:sz w:val="16"/>
                <w:szCs w:val="16"/>
                <w:lang w:eastAsia="en-US"/>
              </w:rPr>
              <w:t xml:space="preserve"> 1011(коричнево-бежевый), </w:t>
            </w:r>
            <w:r w:rsidRPr="00E95B36">
              <w:rPr>
                <w:rFonts w:eastAsia="Calibri"/>
                <w:sz w:val="16"/>
                <w:szCs w:val="16"/>
                <w:lang w:val="en-US" w:eastAsia="en-US"/>
              </w:rPr>
              <w:t>RAL</w:t>
            </w:r>
            <w:r w:rsidRPr="00E95B36">
              <w:rPr>
                <w:rFonts w:eastAsia="Calibri"/>
                <w:sz w:val="16"/>
                <w:szCs w:val="16"/>
                <w:lang w:eastAsia="en-US"/>
              </w:rPr>
              <w:t xml:space="preserve"> 1013 (жемчужно-белый), </w:t>
            </w:r>
            <w:r w:rsidRPr="00E95B36">
              <w:rPr>
                <w:rFonts w:eastAsia="Calibri"/>
                <w:sz w:val="16"/>
                <w:szCs w:val="16"/>
                <w:lang w:val="en-US" w:eastAsia="en-US"/>
              </w:rPr>
              <w:t>RAL</w:t>
            </w:r>
            <w:r w:rsidRPr="00E95B36">
              <w:rPr>
                <w:rFonts w:eastAsia="Calibri"/>
                <w:sz w:val="16"/>
                <w:szCs w:val="16"/>
                <w:lang w:eastAsia="en-US"/>
              </w:rPr>
              <w:t xml:space="preserve"> 1014 (слоновая кость), </w:t>
            </w:r>
            <w:r w:rsidRPr="00E95B36">
              <w:rPr>
                <w:rFonts w:eastAsia="Calibri"/>
                <w:sz w:val="16"/>
                <w:szCs w:val="16"/>
                <w:lang w:val="en-US" w:eastAsia="en-US"/>
              </w:rPr>
              <w:t>RAL</w:t>
            </w:r>
            <w:r w:rsidRPr="00E95B36">
              <w:rPr>
                <w:rFonts w:eastAsia="Calibri"/>
                <w:sz w:val="16"/>
                <w:szCs w:val="16"/>
                <w:lang w:eastAsia="en-US"/>
              </w:rPr>
              <w:t xml:space="preserve"> 1015 (светлая слоновая кость), </w:t>
            </w:r>
            <w:r w:rsidRPr="00E95B36">
              <w:rPr>
                <w:rFonts w:eastAsia="Calibri"/>
                <w:sz w:val="16"/>
                <w:szCs w:val="16"/>
                <w:lang w:val="en-US" w:eastAsia="en-US"/>
              </w:rPr>
              <w:t>RAL</w:t>
            </w:r>
            <w:r w:rsidRPr="00E95B36">
              <w:rPr>
                <w:rFonts w:eastAsia="Calibri"/>
                <w:sz w:val="16"/>
                <w:szCs w:val="16"/>
                <w:lang w:eastAsia="en-US"/>
              </w:rPr>
              <w:t xml:space="preserve"> 1019 (серо-бежевый), </w:t>
            </w:r>
            <w:r w:rsidRPr="00E95B36">
              <w:rPr>
                <w:rFonts w:eastAsia="Calibri"/>
                <w:sz w:val="16"/>
                <w:szCs w:val="16"/>
                <w:lang w:val="en-US" w:eastAsia="en-US"/>
              </w:rPr>
              <w:t>RAL</w:t>
            </w:r>
            <w:r w:rsidRPr="00E95B36">
              <w:rPr>
                <w:rFonts w:eastAsia="Calibri"/>
                <w:sz w:val="16"/>
                <w:szCs w:val="16"/>
                <w:lang w:eastAsia="en-US"/>
              </w:rPr>
              <w:t xml:space="preserve"> 1024 (охра желтая), </w:t>
            </w:r>
            <w:r w:rsidRPr="00E95B36">
              <w:rPr>
                <w:rFonts w:eastAsia="Calibri"/>
                <w:sz w:val="16"/>
                <w:szCs w:val="16"/>
                <w:lang w:val="en-US" w:eastAsia="en-US"/>
              </w:rPr>
              <w:t>RAL</w:t>
            </w:r>
            <w:r w:rsidRPr="00E95B36">
              <w:rPr>
                <w:rFonts w:eastAsia="Calibri"/>
                <w:sz w:val="16"/>
                <w:szCs w:val="16"/>
                <w:lang w:eastAsia="en-US"/>
              </w:rPr>
              <w:t xml:space="preserve"> 1034 (пастельно-желтый); различных тонов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различных тонов красного цвета (</w:t>
            </w:r>
            <w:r w:rsidRPr="00E95B36">
              <w:rPr>
                <w:rFonts w:eastAsia="Calibri"/>
                <w:sz w:val="16"/>
                <w:szCs w:val="16"/>
                <w:lang w:val="en-US" w:eastAsia="en-US"/>
              </w:rPr>
              <w:t>RAL</w:t>
            </w:r>
            <w:r w:rsidRPr="00E95B36">
              <w:rPr>
                <w:rFonts w:eastAsia="Calibri"/>
                <w:sz w:val="16"/>
                <w:szCs w:val="16"/>
                <w:lang w:eastAsia="en-US"/>
              </w:rPr>
              <w:t xml:space="preserve"> 3009 (оксид красный), </w:t>
            </w:r>
            <w:r w:rsidRPr="00E95B36">
              <w:rPr>
                <w:rFonts w:eastAsia="Calibri"/>
                <w:sz w:val="16"/>
                <w:szCs w:val="16"/>
                <w:lang w:val="en-US" w:eastAsia="en-US"/>
              </w:rPr>
              <w:t>RAL</w:t>
            </w:r>
            <w:r w:rsidRPr="00E95B36">
              <w:rPr>
                <w:rFonts w:eastAsia="Calibri"/>
                <w:sz w:val="16"/>
                <w:szCs w:val="16"/>
                <w:lang w:eastAsia="en-US"/>
              </w:rPr>
              <w:t xml:space="preserve"> 3012 (бежево-красный), </w:t>
            </w:r>
            <w:r w:rsidRPr="00E95B36">
              <w:rPr>
                <w:rFonts w:eastAsia="Calibri"/>
                <w:sz w:val="16"/>
                <w:szCs w:val="16"/>
                <w:lang w:val="en-US" w:eastAsia="en-US"/>
              </w:rPr>
              <w:t>RAL</w:t>
            </w:r>
            <w:r w:rsidRPr="00E95B36">
              <w:rPr>
                <w:rFonts w:eastAsia="Calibri"/>
                <w:sz w:val="16"/>
                <w:szCs w:val="16"/>
                <w:lang w:eastAsia="en-US"/>
              </w:rPr>
              <w:t xml:space="preserve"> 3017 (розовый); различных тонов фиолетового цвета (</w:t>
            </w:r>
            <w:r w:rsidRPr="00E95B36">
              <w:rPr>
                <w:rFonts w:eastAsia="Calibri"/>
                <w:sz w:val="16"/>
                <w:szCs w:val="16"/>
                <w:lang w:val="en-US" w:eastAsia="en-US"/>
              </w:rPr>
              <w:t>RAL</w:t>
            </w:r>
            <w:r w:rsidRPr="00E95B36">
              <w:rPr>
                <w:rFonts w:eastAsia="Calibri"/>
                <w:sz w:val="16"/>
                <w:szCs w:val="16"/>
                <w:lang w:eastAsia="en-US"/>
              </w:rPr>
              <w:t xml:space="preserve"> 4009 (пастельно-фиолетовый); </w:t>
            </w:r>
            <w:r w:rsidRPr="00E95B36">
              <w:rPr>
                <w:rFonts w:eastAsia="Calibri"/>
                <w:sz w:val="16"/>
                <w:szCs w:val="16"/>
                <w:lang w:val="en-US" w:eastAsia="en-US"/>
              </w:rPr>
              <w:t>RAL</w:t>
            </w:r>
            <w:r w:rsidRPr="00E95B36">
              <w:rPr>
                <w:rFonts w:eastAsia="Calibri"/>
                <w:sz w:val="16"/>
                <w:szCs w:val="16"/>
                <w:lang w:eastAsia="en-US"/>
              </w:rPr>
              <w:t xml:space="preserve"> 4011 (</w:t>
            </w:r>
            <w:r w:rsidRPr="00E95B36">
              <w:rPr>
                <w:rFonts w:eastAsia="Calibri"/>
                <w:iCs/>
                <w:color w:val="000000"/>
                <w:sz w:val="16"/>
                <w:szCs w:val="16"/>
                <w:lang w:eastAsia="en-US"/>
              </w:rPr>
              <w:t>перламутрово</w:t>
            </w:r>
            <w:r w:rsidRPr="00E95B36">
              <w:rPr>
                <w:rFonts w:eastAsia="Calibri"/>
                <w:sz w:val="16"/>
                <w:szCs w:val="16"/>
                <w:lang w:eastAsia="en-US"/>
              </w:rPr>
              <w:t>-фиолетовый); различных тонов зеленого цвета (</w:t>
            </w:r>
            <w:r w:rsidRPr="00E95B36">
              <w:rPr>
                <w:rFonts w:eastAsia="Calibri"/>
                <w:sz w:val="16"/>
                <w:szCs w:val="16"/>
                <w:lang w:val="en-US" w:eastAsia="en-US"/>
              </w:rPr>
              <w:t>RAL</w:t>
            </w:r>
            <w:r w:rsidRPr="00E95B36">
              <w:rPr>
                <w:rFonts w:eastAsia="Calibri"/>
                <w:sz w:val="16"/>
                <w:szCs w:val="16"/>
                <w:lang w:eastAsia="en-US"/>
              </w:rPr>
              <w:t xml:space="preserve"> 6019 (бело-зеленый), </w:t>
            </w:r>
            <w:r w:rsidRPr="00E95B36">
              <w:rPr>
                <w:rFonts w:eastAsia="Calibri"/>
                <w:sz w:val="16"/>
                <w:szCs w:val="16"/>
                <w:lang w:val="en-US" w:eastAsia="en-US"/>
              </w:rPr>
              <w:t>RAL</w:t>
            </w:r>
            <w:r w:rsidRPr="00E95B36">
              <w:rPr>
                <w:rFonts w:eastAsia="Calibri"/>
                <w:sz w:val="16"/>
                <w:szCs w:val="16"/>
                <w:lang w:eastAsia="en-US"/>
              </w:rPr>
              <w:t xml:space="preserve"> 6021 (бледно-зеленый); различных тонов серого цвета (</w:t>
            </w:r>
            <w:r w:rsidRPr="00E95B36">
              <w:rPr>
                <w:rFonts w:eastAsia="Calibri"/>
                <w:sz w:val="16"/>
                <w:szCs w:val="16"/>
                <w:lang w:val="en-US" w:eastAsia="en-US"/>
              </w:rPr>
              <w:t>RAL</w:t>
            </w:r>
            <w:r w:rsidRPr="00E95B36">
              <w:rPr>
                <w:rFonts w:eastAsia="Calibri"/>
                <w:sz w:val="16"/>
                <w:szCs w:val="16"/>
                <w:lang w:eastAsia="en-US"/>
              </w:rPr>
              <w:t xml:space="preserve"> 7004 (сигнальный серый),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7035 (светло-серый),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w:t>
            </w:r>
            <w:r w:rsidRPr="00E95B36">
              <w:rPr>
                <w:rFonts w:eastAsia="Calibri"/>
                <w:sz w:val="16"/>
                <w:szCs w:val="16"/>
                <w:lang w:val="en-US" w:eastAsia="en-US"/>
              </w:rPr>
              <w:t>RAL</w:t>
            </w:r>
            <w:r w:rsidRPr="00E95B36">
              <w:rPr>
                <w:rFonts w:eastAsia="Calibri"/>
                <w:sz w:val="16"/>
                <w:szCs w:val="16"/>
                <w:lang w:eastAsia="en-US"/>
              </w:rPr>
              <w:t xml:space="preserve"> 7047 (телегрей 4); различных тонов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8003 (глиняный коричневый); </w:t>
            </w:r>
            <w:r w:rsidRPr="00E95B36">
              <w:rPr>
                <w:rFonts w:eastAsia="Calibri"/>
                <w:sz w:val="16"/>
                <w:szCs w:val="16"/>
                <w:lang w:val="en-US" w:eastAsia="en-US"/>
              </w:rPr>
              <w:t>RAL</w:t>
            </w:r>
            <w:r w:rsidRPr="00E95B36">
              <w:rPr>
                <w:rFonts w:eastAsia="Calibri"/>
                <w:sz w:val="16"/>
                <w:szCs w:val="16"/>
                <w:lang w:eastAsia="en-US"/>
              </w:rPr>
              <w:t xml:space="preserve"> 8004 (медно-коричневый);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8016 (махагон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различных тонов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9002 (светло-серый), </w:t>
            </w:r>
            <w:r w:rsidRPr="00E95B36">
              <w:rPr>
                <w:rFonts w:eastAsia="Calibri"/>
                <w:sz w:val="16"/>
                <w:szCs w:val="16"/>
                <w:lang w:val="en-US" w:eastAsia="en-US"/>
              </w:rPr>
              <w:t>RAL</w:t>
            </w:r>
            <w:r w:rsidRPr="00E95B36">
              <w:rPr>
                <w:rFonts w:eastAsia="Calibri"/>
                <w:sz w:val="16"/>
                <w:szCs w:val="16"/>
                <w:lang w:eastAsia="en-US"/>
              </w:rPr>
              <w:t xml:space="preserve"> 9010 (белый). При использовании в отделке фасадов натуральных материалов сохранять их натуральные цвета.</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различных тонах серого цвета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7036 (платиново-серый),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различных тонах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8014 (сепия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w:t>
            </w:r>
            <w:r w:rsidRPr="00E95B36">
              <w:rPr>
                <w:rFonts w:eastAsia="Calibri"/>
                <w:sz w:val="16"/>
                <w:szCs w:val="16"/>
                <w:lang w:val="en-US" w:eastAsia="en-US"/>
              </w:rPr>
              <w:t>RAL</w:t>
            </w:r>
            <w:r w:rsidRPr="00E95B36">
              <w:rPr>
                <w:rFonts w:eastAsia="Calibri"/>
                <w:sz w:val="16"/>
                <w:szCs w:val="16"/>
                <w:lang w:eastAsia="en-US"/>
              </w:rPr>
              <w:t xml:space="preserve"> 8019 (серо-коричневый), </w:t>
            </w:r>
            <w:r w:rsidRPr="00E95B36">
              <w:rPr>
                <w:rFonts w:eastAsia="Calibri"/>
                <w:sz w:val="16"/>
                <w:szCs w:val="16"/>
                <w:lang w:val="en-US" w:eastAsia="en-US"/>
              </w:rPr>
              <w:t>RAL</w:t>
            </w:r>
            <w:r w:rsidRPr="00E95B36">
              <w:rPr>
                <w:rFonts w:eastAsia="Calibri"/>
                <w:sz w:val="16"/>
                <w:szCs w:val="16"/>
                <w:lang w:eastAsia="en-US"/>
              </w:rPr>
              <w:t xml:space="preserve"> 8025 (бледно-коричневый), </w:t>
            </w:r>
            <w:r w:rsidRPr="00E95B36">
              <w:rPr>
                <w:rFonts w:eastAsia="Calibri"/>
                <w:sz w:val="16"/>
                <w:szCs w:val="16"/>
                <w:lang w:val="en-US" w:eastAsia="en-US"/>
              </w:rPr>
              <w:t>RAL</w:t>
            </w:r>
            <w:r w:rsidRPr="00E95B36">
              <w:rPr>
                <w:rFonts w:eastAsia="Calibri"/>
                <w:sz w:val="16"/>
                <w:szCs w:val="16"/>
                <w:lang w:eastAsia="en-US"/>
              </w:rPr>
              <w:t xml:space="preserve"> 8028 (терракотовый); различных тонах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9010 (белый), </w:t>
            </w:r>
            <w:r w:rsidRPr="00E95B36">
              <w:rPr>
                <w:rFonts w:eastAsia="Calibri"/>
                <w:sz w:val="16"/>
                <w:szCs w:val="16"/>
                <w:lang w:val="en-US" w:eastAsia="en-US"/>
              </w:rPr>
              <w:t>RAL</w:t>
            </w:r>
            <w:r w:rsidRPr="00E95B36">
              <w:rPr>
                <w:rFonts w:eastAsia="Calibri"/>
                <w:sz w:val="16"/>
                <w:szCs w:val="16"/>
                <w:lang w:eastAsia="en-US"/>
              </w:rPr>
              <w:t xml:space="preserve"> 9011 (графитно-черный).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допускаются </w:t>
            </w:r>
            <w:r w:rsidRPr="00E95B36">
              <w:rPr>
                <w:rFonts w:eastAsia="Calibri"/>
                <w:sz w:val="16"/>
                <w:szCs w:val="16"/>
                <w:lang w:val="en-US" w:eastAsia="en-US"/>
              </w:rPr>
              <w:t>RAL</w:t>
            </w:r>
            <w:r w:rsidRPr="00E95B36">
              <w:rPr>
                <w:rFonts w:eastAsia="Calibri"/>
                <w:sz w:val="16"/>
                <w:szCs w:val="16"/>
                <w:lang w:eastAsia="en-US"/>
              </w:rPr>
              <w:t xml:space="preserve"> 3004 (пурпурно-красный); </w:t>
            </w:r>
            <w:r w:rsidRPr="00E95B36">
              <w:rPr>
                <w:rFonts w:eastAsia="Calibri"/>
                <w:sz w:val="16"/>
                <w:szCs w:val="16"/>
                <w:lang w:val="en-US" w:eastAsia="en-US"/>
              </w:rPr>
              <w:t>RAL</w:t>
            </w:r>
            <w:r w:rsidRPr="00E95B36">
              <w:rPr>
                <w:rFonts w:eastAsia="Calibri"/>
                <w:sz w:val="16"/>
                <w:szCs w:val="16"/>
                <w:lang w:eastAsia="en-US"/>
              </w:rPr>
              <w:t xml:space="preserve"> 6003 (оливково-зеленый), </w:t>
            </w:r>
            <w:r w:rsidRPr="00E95B36">
              <w:rPr>
                <w:rFonts w:eastAsia="Calibri"/>
                <w:sz w:val="16"/>
                <w:szCs w:val="16"/>
                <w:lang w:val="en-US" w:eastAsia="en-US"/>
              </w:rPr>
              <w:t>RAL</w:t>
            </w:r>
            <w:r w:rsidRPr="00E95B36">
              <w:rPr>
                <w:rFonts w:eastAsia="Calibri"/>
                <w:sz w:val="16"/>
                <w:szCs w:val="16"/>
                <w:lang w:eastAsia="en-US"/>
              </w:rPr>
              <w:t xml:space="preserve"> 6028 (сосновый зеленый);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E95B36" w:rsidRDefault="009D1141" w:rsidP="00D56370">
            <w:pPr>
              <w:tabs>
                <w:tab w:val="left" w:pos="142"/>
              </w:tabs>
              <w:suppressAutoHyphens/>
              <w:jc w:val="both"/>
              <w:rPr>
                <w:rFonts w:cs="Calibri"/>
                <w:sz w:val="16"/>
                <w:szCs w:val="16"/>
                <w:lang w:eastAsia="zh-CN"/>
              </w:rPr>
            </w:pPr>
            <w:r w:rsidRPr="00E95B36">
              <w:rPr>
                <w:i/>
                <w:sz w:val="16"/>
                <w:szCs w:val="16"/>
                <w:lang w:eastAsia="zh-CN"/>
              </w:rPr>
              <w:t>Минимальный процент озеленения земельного участка</w:t>
            </w:r>
            <w:r w:rsidRPr="00E95B36">
              <w:rPr>
                <w:rFonts w:cs="Calibri"/>
                <w:sz w:val="16"/>
                <w:szCs w:val="16"/>
                <w:lang w:eastAsia="zh-CN"/>
              </w:rPr>
              <w:t>– 7%.</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E95B36" w:rsidRDefault="009D1141" w:rsidP="00D56370">
            <w:pPr>
              <w:tabs>
                <w:tab w:val="left" w:pos="142"/>
              </w:tabs>
              <w:suppressAutoHyphens/>
              <w:jc w:val="both"/>
              <w:rPr>
                <w:rFonts w:cs="Calibri"/>
                <w:sz w:val="16"/>
                <w:szCs w:val="16"/>
                <w:lang w:eastAsia="zh-CN"/>
              </w:rPr>
            </w:pPr>
            <w:r w:rsidRPr="00E95B36">
              <w:rPr>
                <w:sz w:val="16"/>
                <w:szCs w:val="16"/>
                <w:lang w:eastAsia="zh-CN"/>
              </w:rPr>
              <w:t>При озеленении необходимо обеспечить посадку крупномерных деревьев и кустарников высотой не менее 2 метров</w:t>
            </w:r>
            <w:r w:rsidRPr="00E95B36">
              <w:rPr>
                <w:rFonts w:cs="Calibri"/>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E95B36" w:rsidRDefault="009D1141" w:rsidP="00D56370">
            <w:pPr>
              <w:tabs>
                <w:tab w:val="left" w:pos="142"/>
              </w:tabs>
              <w:suppressAutoHyphens/>
              <w:jc w:val="both"/>
              <w:rPr>
                <w:rFonts w:cs="Calibri"/>
                <w:i/>
                <w:sz w:val="16"/>
                <w:szCs w:val="16"/>
                <w:lang w:eastAsia="zh-CN"/>
              </w:rPr>
            </w:pPr>
            <w:r w:rsidRPr="00E95B36">
              <w:rPr>
                <w:rFonts w:cs="Calibri"/>
                <w:i/>
                <w:sz w:val="16"/>
                <w:szCs w:val="16"/>
                <w:lang w:eastAsia="zh-CN"/>
              </w:rPr>
              <w:t>Требования к мощению земельного участка:</w:t>
            </w:r>
          </w:p>
          <w:p w:rsidR="009D1141" w:rsidRPr="00E95B36" w:rsidRDefault="009D1141" w:rsidP="00D56370">
            <w:pPr>
              <w:tabs>
                <w:tab w:val="left" w:pos="142"/>
              </w:tabs>
              <w:suppressAutoHyphens/>
              <w:jc w:val="both"/>
              <w:rPr>
                <w:sz w:val="16"/>
                <w:szCs w:val="16"/>
                <w:lang w:eastAsia="zh-CN"/>
              </w:rPr>
            </w:pPr>
            <w:r w:rsidRPr="00E95B36">
              <w:rPr>
                <w:rFonts w:cs="Calibri"/>
                <w:sz w:val="16"/>
                <w:szCs w:val="16"/>
                <w:lang w:eastAsia="zh-CN"/>
              </w:rPr>
              <w:t xml:space="preserve">Не застроенные и не озеленённые части </w:t>
            </w:r>
            <w:r w:rsidRPr="00E95B36">
              <w:rPr>
                <w:sz w:val="16"/>
                <w:szCs w:val="16"/>
                <w:lang w:eastAsia="zh-CN"/>
              </w:rPr>
              <w:t>земельного участка</w:t>
            </w:r>
            <w:r w:rsidRPr="00E95B36">
              <w:rPr>
                <w:rFonts w:cs="Calibri"/>
                <w:sz w:val="16"/>
                <w:szCs w:val="16"/>
                <w:lang w:eastAsia="zh-CN"/>
              </w:rPr>
              <w:t xml:space="preserve"> должны быть замощены </w:t>
            </w:r>
            <w:r w:rsidRPr="00E95B36">
              <w:rPr>
                <w:sz w:val="16"/>
                <w:szCs w:val="16"/>
                <w:lang w:eastAsia="zh-CN"/>
              </w:rPr>
              <w:t>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w:t>
            </w:r>
            <w:r w:rsidRPr="00E95B36">
              <w:rPr>
                <w:rFonts w:cs="Calibri"/>
                <w:sz w:val="16"/>
                <w:szCs w:val="16"/>
                <w:lang w:eastAsia="zh-CN"/>
              </w:rPr>
              <w:t xml:space="preserve"> Конструкция покрытия должна обеспечивать </w:t>
            </w:r>
            <w:r w:rsidRPr="00E95B36">
              <w:rPr>
                <w:sz w:val="16"/>
                <w:szCs w:val="16"/>
                <w:lang w:eastAsia="zh-CN"/>
              </w:rPr>
              <w:t>возможность проезда пожарных машин.</w:t>
            </w:r>
          </w:p>
          <w:p w:rsidR="009D1141" w:rsidRPr="00E95B36" w:rsidRDefault="009D1141" w:rsidP="00D56370">
            <w:pPr>
              <w:jc w:val="both"/>
              <w:rPr>
                <w:rFonts w:eastAsia="Calibri"/>
                <w:sz w:val="16"/>
                <w:szCs w:val="16"/>
                <w:lang w:eastAsia="en-US"/>
              </w:rPr>
            </w:pPr>
            <w:r w:rsidRPr="00E95B36">
              <w:rPr>
                <w:rFonts w:eastAsia="Calibri"/>
                <w:i/>
                <w:sz w:val="16"/>
                <w:szCs w:val="16"/>
                <w:lang w:eastAsia="en-US"/>
              </w:rPr>
              <w:t>Ограждение земельного участка</w:t>
            </w:r>
            <w:r w:rsidRPr="00E95B36">
              <w:rPr>
                <w:rFonts w:eastAsia="Calibri"/>
                <w:sz w:val="16"/>
                <w:szCs w:val="16"/>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E95B36" w:rsidRDefault="009D1141" w:rsidP="00D56370">
            <w:pPr>
              <w:widowControl w:val="0"/>
              <w:tabs>
                <w:tab w:val="left" w:pos="142"/>
                <w:tab w:val="left" w:pos="284"/>
              </w:tabs>
              <w:autoSpaceDE w:val="0"/>
              <w:jc w:val="both"/>
              <w:rPr>
                <w:rFonts w:eastAsia="Calibri"/>
                <w:i/>
                <w:sz w:val="16"/>
                <w:szCs w:val="16"/>
                <w:lang w:eastAsia="en-US"/>
              </w:rPr>
            </w:pPr>
            <w:r w:rsidRPr="00E95B36">
              <w:rPr>
                <w:rFonts w:eastAsia="Calibri"/>
                <w:i/>
                <w:sz w:val="16"/>
                <w:szCs w:val="16"/>
                <w:lang w:eastAsia="en-US"/>
              </w:rPr>
              <w:t>Стоянки автомобилей:</w:t>
            </w:r>
          </w:p>
          <w:p w:rsidR="009D1141" w:rsidRPr="00E95B36" w:rsidRDefault="009D1141" w:rsidP="00D56370">
            <w:pPr>
              <w:widowControl w:val="0"/>
              <w:tabs>
                <w:tab w:val="left" w:pos="142"/>
                <w:tab w:val="left" w:pos="284"/>
              </w:tabs>
              <w:autoSpaceDE w:val="0"/>
              <w:jc w:val="both"/>
              <w:rPr>
                <w:rFonts w:eastAsia="Calibri"/>
                <w:sz w:val="16"/>
                <w:szCs w:val="16"/>
                <w:lang w:eastAsia="en-US"/>
              </w:rPr>
            </w:pPr>
            <w:r w:rsidRPr="00E95B36">
              <w:rPr>
                <w:rFonts w:eastAsia="Calibri"/>
                <w:sz w:val="16"/>
                <w:szCs w:val="16"/>
                <w:lang w:eastAsia="en-US"/>
              </w:rPr>
              <w:t>При размере земельного участка менее 0,04 га – допускается не предусматривать.</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размере земельного участка 0,04 га и более – 60% от нормативного количества машино-мест, которое определяется согласно пункту 3 статьи 22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Габариты машино-места – 5,3 м х 2,5 м, для инвалидов, пользующихся креслами-колясками, – 6,0 м х 3,6 м.</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Размещение зданий, строений, сооружений временного (сезонного) назначения, не являющихся объектами капитального строительства</w:t>
            </w:r>
            <w:r w:rsidRPr="00E95B36">
              <w:rPr>
                <w:sz w:val="16"/>
                <w:szCs w:val="16"/>
                <w:lang w:eastAsia="zh-CN"/>
              </w:rPr>
              <w:t>, не допускается.</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jc w:val="both"/>
              <w:rPr>
                <w:bCs/>
                <w:sz w:val="16"/>
                <w:szCs w:val="16"/>
              </w:rPr>
            </w:pPr>
            <w:r w:rsidRPr="00E95B36">
              <w:rPr>
                <w:sz w:val="16"/>
                <w:szCs w:val="16"/>
              </w:rPr>
              <w:t xml:space="preserve">Описание вида разрешенного использования земельного участка - </w:t>
            </w:r>
            <w:r w:rsidRPr="00E95B36">
              <w:rPr>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17 м, в том числе до карниза скатной кровли, парапета плоской кровли – 12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rPr>
            </w:pPr>
            <w:r w:rsidRPr="00E95B36">
              <w:rPr>
                <w:sz w:val="16"/>
                <w:szCs w:val="16"/>
                <w:lang w:val="en-US"/>
              </w:rPr>
              <w:t>II</w:t>
            </w:r>
            <w:r w:rsidRPr="00E95B36">
              <w:rPr>
                <w:sz w:val="16"/>
                <w:szCs w:val="16"/>
              </w:rPr>
              <w:t>. Условно разрешённые виды и параметры использования земельных участков и объектов капитального строительства: нет.</w:t>
            </w:r>
          </w:p>
          <w:p w:rsidR="009D1141" w:rsidRPr="00E95B36" w:rsidRDefault="009D1141" w:rsidP="00D56370">
            <w:pPr>
              <w:jc w:val="both"/>
              <w:rPr>
                <w:sz w:val="16"/>
                <w:szCs w:val="16"/>
              </w:rPr>
            </w:pPr>
            <w:r w:rsidRPr="00E95B36">
              <w:rPr>
                <w:sz w:val="16"/>
                <w:szCs w:val="16"/>
                <w:lang w:val="en-US"/>
              </w:rPr>
              <w:t>III</w:t>
            </w:r>
            <w:r w:rsidRPr="00E95B36">
              <w:rPr>
                <w:sz w:val="16"/>
                <w:szCs w:val="16"/>
              </w:rPr>
              <w:t>. Вспомогательные виды и параметры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jc w:val="both"/>
              <w:rPr>
                <w:bCs/>
                <w:sz w:val="16"/>
                <w:szCs w:val="16"/>
              </w:rPr>
            </w:pPr>
            <w:r w:rsidRPr="00E95B36">
              <w:rPr>
                <w:sz w:val="16"/>
                <w:szCs w:val="16"/>
              </w:rPr>
              <w:t xml:space="preserve">Описание вида разрешенного использования земельного участка - </w:t>
            </w:r>
            <w:r w:rsidRPr="00E95B36">
              <w:rPr>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17 м, в том числе до карниза скатной кровли, парапета плоской кровли – 12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Ограничения.</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rFonts w:eastAsia="Calibri"/>
                <w:sz w:val="16"/>
                <w:szCs w:val="16"/>
                <w:lang w:eastAsia="en-US"/>
              </w:rPr>
            </w:pPr>
          </w:p>
          <w:p w:rsidR="009D1141" w:rsidRPr="00E95B36" w:rsidRDefault="009D1141" w:rsidP="00D56370">
            <w:pPr>
              <w:jc w:val="both"/>
              <w:rPr>
                <w:rFonts w:cs="Arial"/>
                <w:sz w:val="16"/>
                <w:szCs w:val="16"/>
                <w:lang w:eastAsia="zh-CN"/>
              </w:rPr>
            </w:pPr>
            <w:r w:rsidRPr="00E95B36">
              <w:rPr>
                <w:rFonts w:eastAsia="Calibri"/>
                <w:sz w:val="16"/>
                <w:szCs w:val="16"/>
                <w:lang w:eastAsia="en-US"/>
              </w:rPr>
              <w:t xml:space="preserve">9. </w:t>
            </w:r>
            <w:r w:rsidRPr="00E95B36">
              <w:rPr>
                <w:rFonts w:cs="Arial"/>
                <w:sz w:val="16"/>
                <w:szCs w:val="16"/>
                <w:lang w:eastAsia="zh-CN"/>
              </w:rPr>
              <w:t>Статья 64.16. Зона делового, общественного и коммерческого назначения (ОДЗ-201/130/7) частей квартала в границах улиц 3-го Июля-Кожова-Седова.</w:t>
            </w:r>
          </w:p>
          <w:p w:rsidR="009D1141" w:rsidRPr="00E95B36" w:rsidRDefault="009D1141" w:rsidP="00D56370">
            <w:pPr>
              <w:jc w:val="both"/>
              <w:rPr>
                <w:sz w:val="16"/>
                <w:szCs w:val="16"/>
                <w:lang w:eastAsia="zh-CN"/>
              </w:rPr>
            </w:pPr>
            <w:r w:rsidRPr="00E95B36">
              <w:rPr>
                <w:sz w:val="16"/>
                <w:szCs w:val="16"/>
                <w:lang w:val="en-US" w:eastAsia="zh-CN"/>
              </w:rPr>
              <w:t>I</w:t>
            </w:r>
            <w:r w:rsidRPr="00E95B36">
              <w:rPr>
                <w:sz w:val="16"/>
                <w:szCs w:val="16"/>
                <w:lang w:eastAsia="zh-CN"/>
              </w:rPr>
              <w:t>. Основные виды и параметры разрешённого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управление.</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Описание вида разрешенного использования земельного участка - 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r w:rsidRPr="00E95B36">
              <w:rPr>
                <w:rFonts w:ascii="Times New Roman" w:eastAsia="Calibri" w:hAnsi="Times New Roman" w:cs="Times New Roman"/>
                <w:sz w:val="16"/>
                <w:szCs w:val="16"/>
                <w:lang w:eastAsia="en-US"/>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органов государственной власти, органов местного самоуправления.</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обеспечения внутреннего правопорядка.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Деловое управление.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eastAsia="Calibri" w:hAnsi="Times New Roman" w:cs="Times New Roman"/>
                <w:sz w:val="16"/>
                <w:szCs w:val="16"/>
                <w:lang w:eastAsia="en-US"/>
              </w:rPr>
              <w:t>Объекты органов управления производством, торговлей, банковского и страхового управления.</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Объекты, связанные с оказанием банковских и страховых услуг, юридических услуг гражданам.</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Магазины.</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продажи товаров, торговая площадь которых составляет до 5000 кв. м.</w:t>
            </w:r>
          </w:p>
          <w:p w:rsidR="009D1141" w:rsidRPr="00E95B36" w:rsidRDefault="009D1141" w:rsidP="00D56370">
            <w:pPr>
              <w:jc w:val="both"/>
              <w:rPr>
                <w:rFonts w:eastAsia="Calibri"/>
                <w:sz w:val="16"/>
                <w:szCs w:val="16"/>
                <w:lang w:eastAsia="en-US"/>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торгового назначения, реализующие товары розницей.</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Банковская и страховая деятельность.</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размещения организаций, оказывающих банковские и страховые.</w:t>
            </w:r>
          </w:p>
          <w:p w:rsidR="009D1141" w:rsidRPr="00E95B36" w:rsidRDefault="009D1141" w:rsidP="00D56370">
            <w:pPr>
              <w:jc w:val="both"/>
              <w:rPr>
                <w:rFonts w:eastAsia="Calibri"/>
                <w:sz w:val="16"/>
                <w:szCs w:val="16"/>
                <w:lang w:eastAsia="en-US"/>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связанные с оказанием  банковских и страховых услуг гражданам.</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Бытовое обслуживание.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бытового обслуживания.</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питание.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в целях устройства мест общественного питания (рестораны, кафе, столовые, закусочные, бары).</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w:t>
            </w:r>
            <w:r w:rsidRPr="00E95B36">
              <w:rPr>
                <w:rFonts w:eastAsia="Calibri"/>
                <w:sz w:val="16"/>
                <w:szCs w:val="16"/>
                <w:lang w:eastAsia="en-US"/>
              </w:rPr>
              <w:t xml:space="preserve"> Объекты общественного питания.</w:t>
            </w:r>
            <w:r w:rsidRPr="00E95B36">
              <w:rPr>
                <w:sz w:val="16"/>
                <w:szCs w:val="16"/>
              </w:rPr>
              <w:t xml:space="preserve"> </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Гостиничное обслуживание.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9D1141" w:rsidRPr="00E95B36" w:rsidRDefault="009D1141" w:rsidP="00D56370">
            <w:pPr>
              <w:jc w:val="both"/>
              <w:rPr>
                <w:bCs/>
                <w:sz w:val="16"/>
                <w:szCs w:val="16"/>
              </w:rPr>
            </w:pPr>
            <w:r w:rsidRPr="00E95B36">
              <w:rPr>
                <w:sz w:val="16"/>
                <w:szCs w:val="16"/>
              </w:rPr>
              <w:t>Вид разрешенного использования объекта капитального строительства - Объекты временного проживания.</w:t>
            </w:r>
          </w:p>
          <w:p w:rsidR="009D1141" w:rsidRPr="00E95B36" w:rsidRDefault="009D1141" w:rsidP="00D56370">
            <w:pPr>
              <w:tabs>
                <w:tab w:val="left" w:pos="142"/>
                <w:tab w:val="left" w:pos="302"/>
              </w:tabs>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размеры земельных участков.</w:t>
            </w:r>
          </w:p>
          <w:p w:rsidR="009D1141" w:rsidRPr="00E95B36" w:rsidRDefault="009D1141" w:rsidP="00D56370">
            <w:pPr>
              <w:widowControl w:val="0"/>
              <w:tabs>
                <w:tab w:val="left" w:pos="142"/>
              </w:tabs>
              <w:autoSpaceDE w:val="0"/>
              <w:autoSpaceDN w:val="0"/>
              <w:adjustRightInd w:val="0"/>
              <w:jc w:val="both"/>
              <w:rPr>
                <w:rFonts w:eastAsia="Calibri"/>
                <w:sz w:val="16"/>
                <w:szCs w:val="16"/>
                <w:lang w:eastAsia="en-US"/>
              </w:rPr>
            </w:pPr>
            <w:r w:rsidRPr="00E95B36">
              <w:rPr>
                <w:rFonts w:eastAsia="Calibri"/>
                <w:sz w:val="16"/>
                <w:szCs w:val="16"/>
                <w:lang w:eastAsia="en-US"/>
              </w:rPr>
              <w:t>Минимальный размер земельного участка – 0,02 га.</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rFonts w:eastAsia="Calibri"/>
                <w:sz w:val="16"/>
                <w:szCs w:val="16"/>
                <w:lang w:eastAsia="en-US"/>
              </w:rPr>
              <w:t>Максимальный размер земельного участка – 0,14 га.</w:t>
            </w:r>
          </w:p>
          <w:p w:rsidR="009D1141" w:rsidRPr="00E95B36" w:rsidRDefault="009D1141" w:rsidP="00D56370">
            <w:pPr>
              <w:widowControl w:val="0"/>
              <w:tabs>
                <w:tab w:val="left" w:pos="142"/>
                <w:tab w:val="left" w:pos="284"/>
              </w:tabs>
              <w:autoSpaceDE w:val="0"/>
              <w:autoSpaceDN w:val="0"/>
              <w:adjustRightInd w:val="0"/>
              <w:jc w:val="both"/>
              <w:rPr>
                <w:rFonts w:eastAsia="Calibri"/>
                <w:b/>
                <w:sz w:val="16"/>
                <w:szCs w:val="16"/>
                <w:lang w:eastAsia="en-US"/>
              </w:rPr>
            </w:pP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17 м, в том числе до карниза скатной кровли, парапета плоской кровли – 12 м.</w:t>
            </w:r>
          </w:p>
          <w:p w:rsidR="009D1141" w:rsidRPr="00E95B36" w:rsidRDefault="009D1141" w:rsidP="00D56370">
            <w:pPr>
              <w:jc w:val="both"/>
              <w:rPr>
                <w:rFonts w:eastAsia="Calibri"/>
                <w:sz w:val="16"/>
                <w:szCs w:val="16"/>
                <w:lang w:eastAsia="en-US"/>
              </w:rPr>
            </w:pPr>
            <w:r w:rsidRPr="00E95B36">
              <w:rPr>
                <w:i/>
                <w:sz w:val="16"/>
                <w:szCs w:val="16"/>
              </w:rPr>
              <w:t>Максимальный процент застройки земельного участка</w:t>
            </w:r>
            <w:r w:rsidRPr="00E95B36">
              <w:rPr>
                <w:rFonts w:eastAsia="Calibri"/>
                <w:sz w:val="16"/>
                <w:szCs w:val="16"/>
                <w:lang w:eastAsia="en-US"/>
              </w:rPr>
              <w:t xml:space="preserve"> – 42%.</w:t>
            </w:r>
          </w:p>
          <w:p w:rsidR="009D1141" w:rsidRPr="00E95B36" w:rsidRDefault="009D1141" w:rsidP="00D56370">
            <w:pPr>
              <w:jc w:val="both"/>
              <w:rPr>
                <w:rFonts w:cs="Calibri"/>
                <w:sz w:val="16"/>
                <w:szCs w:val="16"/>
                <w:lang w:eastAsia="zh-CN"/>
              </w:rPr>
            </w:pPr>
            <w:r w:rsidRPr="00E95B36">
              <w:rPr>
                <w:rFonts w:cs="Calibri"/>
                <w:sz w:val="16"/>
                <w:szCs w:val="16"/>
                <w:lang w:eastAsia="zh-CN"/>
              </w:rPr>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E95B36" w:rsidRDefault="009D1141" w:rsidP="00D56370">
            <w:pPr>
              <w:jc w:val="both"/>
              <w:rPr>
                <w:i/>
                <w:sz w:val="16"/>
                <w:szCs w:val="16"/>
              </w:rPr>
            </w:pPr>
            <w:r w:rsidRPr="00E95B36">
              <w:rPr>
                <w:i/>
                <w:sz w:val="16"/>
                <w:szCs w:val="16"/>
              </w:rPr>
              <w:t>Требования к архитектурным решениям</w:t>
            </w:r>
            <w:r w:rsidRPr="00E95B36">
              <w:rPr>
                <w:i/>
                <w:color w:val="FF0000"/>
                <w:sz w:val="16"/>
                <w:szCs w:val="16"/>
              </w:rPr>
              <w:t xml:space="preserve"> </w:t>
            </w:r>
            <w:r w:rsidRPr="00E95B36">
              <w:rPr>
                <w:i/>
                <w:sz w:val="16"/>
                <w:szCs w:val="16"/>
              </w:rPr>
              <w:t>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Объемно-пространственные характеристики объекта капитального строительства</w:t>
            </w:r>
            <w:r w:rsidRPr="00E95B36">
              <w:rPr>
                <w:i/>
                <w:sz w:val="16"/>
                <w:szCs w:val="16"/>
                <w:lang w:eastAsia="zh-CN"/>
              </w:rPr>
              <w:t xml:space="preserve"> </w:t>
            </w:r>
            <w:r w:rsidRPr="00E95B36">
              <w:rPr>
                <w:sz w:val="16"/>
                <w:szCs w:val="16"/>
                <w:lang w:eastAsia="zh-CN"/>
              </w:rPr>
              <w:t>(предельные (максимальные) габариты зданий, строений, сооружений; границы существующих лестниц, крылец, приямков, инженерно-технических узлов; границы озеленения (газоны, цветники), в том числе на кровле зданий, строений, сооружений), места размещения крупномерных деревьев и кустарников)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Максимальная протяженность фасадов со скатными кровлями, скатных кровель – 20 м.</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 xml:space="preserve">Предельный уклон скатной кровли – не более 30 </w:t>
            </w:r>
            <w:r w:rsidRPr="00E95B36">
              <w:rPr>
                <w:sz w:val="16"/>
                <w:szCs w:val="16"/>
                <w:vertAlign w:val="superscript"/>
                <w:lang w:eastAsia="zh-CN"/>
              </w:rPr>
              <w:t>0</w:t>
            </w:r>
            <w:r w:rsidRPr="00E95B36">
              <w:rPr>
                <w:sz w:val="16"/>
                <w:szCs w:val="16"/>
                <w:lang w:eastAsia="zh-CN"/>
              </w:rPr>
              <w:t xml:space="preserve">; купола, шпиля – не более 55 </w:t>
            </w:r>
            <w:r w:rsidRPr="00E95B36">
              <w:rPr>
                <w:sz w:val="16"/>
                <w:szCs w:val="16"/>
                <w:vertAlign w:val="superscript"/>
                <w:lang w:eastAsia="zh-CN"/>
              </w:rPr>
              <w:t>0</w:t>
            </w:r>
            <w:r w:rsidRPr="00E95B36">
              <w:rPr>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Цвет фасада, цоколя должен быть различных тонов желтого цвета (</w:t>
            </w:r>
            <w:r w:rsidRPr="00E95B36">
              <w:rPr>
                <w:rFonts w:eastAsia="Calibri"/>
                <w:sz w:val="16"/>
                <w:szCs w:val="16"/>
                <w:lang w:val="en-US" w:eastAsia="en-US"/>
              </w:rPr>
              <w:t>RAL</w:t>
            </w:r>
            <w:r w:rsidRPr="00E95B36">
              <w:rPr>
                <w:rFonts w:eastAsia="Calibri"/>
                <w:sz w:val="16"/>
                <w:szCs w:val="16"/>
                <w:lang w:eastAsia="en-US"/>
              </w:rPr>
              <w:t xml:space="preserve"> 1001 (бежевый), </w:t>
            </w:r>
            <w:r w:rsidRPr="00E95B36">
              <w:rPr>
                <w:rFonts w:eastAsia="Calibri"/>
                <w:sz w:val="16"/>
                <w:szCs w:val="16"/>
                <w:lang w:val="en-US" w:eastAsia="en-US"/>
              </w:rPr>
              <w:t>RAL</w:t>
            </w:r>
            <w:r w:rsidRPr="00E95B36">
              <w:rPr>
                <w:rFonts w:eastAsia="Calibri"/>
                <w:sz w:val="16"/>
                <w:szCs w:val="16"/>
                <w:lang w:eastAsia="en-US"/>
              </w:rPr>
              <w:t xml:space="preserve"> 1002 (песочно-желтый), </w:t>
            </w:r>
            <w:r w:rsidRPr="00E95B36">
              <w:rPr>
                <w:rFonts w:eastAsia="Calibri"/>
                <w:sz w:val="16"/>
                <w:szCs w:val="16"/>
                <w:lang w:val="en-US" w:eastAsia="en-US"/>
              </w:rPr>
              <w:t>RAL</w:t>
            </w:r>
            <w:r w:rsidRPr="00E95B36">
              <w:rPr>
                <w:rFonts w:eastAsia="Calibri"/>
                <w:sz w:val="16"/>
                <w:szCs w:val="16"/>
                <w:lang w:eastAsia="en-US"/>
              </w:rPr>
              <w:t xml:space="preserve"> 1006 (кукурузно-желтый), </w:t>
            </w:r>
            <w:r w:rsidRPr="00E95B36">
              <w:rPr>
                <w:rFonts w:eastAsia="Calibri"/>
                <w:sz w:val="16"/>
                <w:szCs w:val="16"/>
                <w:lang w:val="en-US" w:eastAsia="en-US"/>
              </w:rPr>
              <w:t>RAL</w:t>
            </w:r>
            <w:r w:rsidRPr="00E95B36">
              <w:rPr>
                <w:rFonts w:eastAsia="Calibri"/>
                <w:sz w:val="16"/>
                <w:szCs w:val="16"/>
                <w:lang w:eastAsia="en-US"/>
              </w:rPr>
              <w:t xml:space="preserve"> 1011(коричнево-бежевый), </w:t>
            </w:r>
            <w:r w:rsidRPr="00E95B36">
              <w:rPr>
                <w:rFonts w:eastAsia="Calibri"/>
                <w:sz w:val="16"/>
                <w:szCs w:val="16"/>
                <w:lang w:val="en-US" w:eastAsia="en-US"/>
              </w:rPr>
              <w:t>RAL</w:t>
            </w:r>
            <w:r w:rsidRPr="00E95B36">
              <w:rPr>
                <w:rFonts w:eastAsia="Calibri"/>
                <w:sz w:val="16"/>
                <w:szCs w:val="16"/>
                <w:lang w:eastAsia="en-US"/>
              </w:rPr>
              <w:t xml:space="preserve"> 1013 (жемчужно-белый), </w:t>
            </w:r>
            <w:r w:rsidRPr="00E95B36">
              <w:rPr>
                <w:rFonts w:eastAsia="Calibri"/>
                <w:sz w:val="16"/>
                <w:szCs w:val="16"/>
                <w:lang w:val="en-US" w:eastAsia="en-US"/>
              </w:rPr>
              <w:t>RAL</w:t>
            </w:r>
            <w:r w:rsidRPr="00E95B36">
              <w:rPr>
                <w:rFonts w:eastAsia="Calibri"/>
                <w:sz w:val="16"/>
                <w:szCs w:val="16"/>
                <w:lang w:eastAsia="en-US"/>
              </w:rPr>
              <w:t xml:space="preserve"> 1014 (слоновая кость), </w:t>
            </w:r>
            <w:r w:rsidRPr="00E95B36">
              <w:rPr>
                <w:rFonts w:eastAsia="Calibri"/>
                <w:sz w:val="16"/>
                <w:szCs w:val="16"/>
                <w:lang w:val="en-US" w:eastAsia="en-US"/>
              </w:rPr>
              <w:t>RAL</w:t>
            </w:r>
            <w:r w:rsidRPr="00E95B36">
              <w:rPr>
                <w:rFonts w:eastAsia="Calibri"/>
                <w:sz w:val="16"/>
                <w:szCs w:val="16"/>
                <w:lang w:eastAsia="en-US"/>
              </w:rPr>
              <w:t xml:space="preserve"> 1015 (светлая слоновая кость), </w:t>
            </w:r>
            <w:r w:rsidRPr="00E95B36">
              <w:rPr>
                <w:rFonts w:eastAsia="Calibri"/>
                <w:sz w:val="16"/>
                <w:szCs w:val="16"/>
                <w:lang w:val="en-US" w:eastAsia="en-US"/>
              </w:rPr>
              <w:t>RAL</w:t>
            </w:r>
            <w:r w:rsidRPr="00E95B36">
              <w:rPr>
                <w:rFonts w:eastAsia="Calibri"/>
                <w:sz w:val="16"/>
                <w:szCs w:val="16"/>
                <w:lang w:eastAsia="en-US"/>
              </w:rPr>
              <w:t xml:space="preserve"> 1019 (серо-бежевый), </w:t>
            </w:r>
            <w:r w:rsidRPr="00E95B36">
              <w:rPr>
                <w:rFonts w:eastAsia="Calibri"/>
                <w:sz w:val="16"/>
                <w:szCs w:val="16"/>
                <w:lang w:val="en-US" w:eastAsia="en-US"/>
              </w:rPr>
              <w:t>RAL</w:t>
            </w:r>
            <w:r w:rsidRPr="00E95B36">
              <w:rPr>
                <w:rFonts w:eastAsia="Calibri"/>
                <w:sz w:val="16"/>
                <w:szCs w:val="16"/>
                <w:lang w:eastAsia="en-US"/>
              </w:rPr>
              <w:t xml:space="preserve"> 1024 (охра желтая), </w:t>
            </w:r>
            <w:r w:rsidRPr="00E95B36">
              <w:rPr>
                <w:rFonts w:eastAsia="Calibri"/>
                <w:sz w:val="16"/>
                <w:szCs w:val="16"/>
                <w:lang w:val="en-US" w:eastAsia="en-US"/>
              </w:rPr>
              <w:t>RAL</w:t>
            </w:r>
            <w:r w:rsidRPr="00E95B36">
              <w:rPr>
                <w:rFonts w:eastAsia="Calibri"/>
                <w:sz w:val="16"/>
                <w:szCs w:val="16"/>
                <w:lang w:eastAsia="en-US"/>
              </w:rPr>
              <w:t xml:space="preserve"> 1034 (пастельно-желтый); различных тонов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различных тонов красного цвета (</w:t>
            </w:r>
            <w:r w:rsidRPr="00E95B36">
              <w:rPr>
                <w:rFonts w:eastAsia="Calibri"/>
                <w:sz w:val="16"/>
                <w:szCs w:val="16"/>
                <w:lang w:val="en-US" w:eastAsia="en-US"/>
              </w:rPr>
              <w:t>RAL</w:t>
            </w:r>
            <w:r w:rsidRPr="00E95B36">
              <w:rPr>
                <w:rFonts w:eastAsia="Calibri"/>
                <w:sz w:val="16"/>
                <w:szCs w:val="16"/>
                <w:lang w:eastAsia="en-US"/>
              </w:rPr>
              <w:t xml:space="preserve"> 3009 (оксид красный), </w:t>
            </w:r>
            <w:r w:rsidRPr="00E95B36">
              <w:rPr>
                <w:rFonts w:eastAsia="Calibri"/>
                <w:sz w:val="16"/>
                <w:szCs w:val="16"/>
                <w:lang w:val="en-US" w:eastAsia="en-US"/>
              </w:rPr>
              <w:t>RAL</w:t>
            </w:r>
            <w:r w:rsidRPr="00E95B36">
              <w:rPr>
                <w:rFonts w:eastAsia="Calibri"/>
                <w:sz w:val="16"/>
                <w:szCs w:val="16"/>
                <w:lang w:eastAsia="en-US"/>
              </w:rPr>
              <w:t xml:space="preserve"> 3012 (бежево-красный), </w:t>
            </w:r>
            <w:r w:rsidRPr="00E95B36">
              <w:rPr>
                <w:rFonts w:eastAsia="Calibri"/>
                <w:sz w:val="16"/>
                <w:szCs w:val="16"/>
                <w:lang w:val="en-US" w:eastAsia="en-US"/>
              </w:rPr>
              <w:t>RAL</w:t>
            </w:r>
            <w:r w:rsidRPr="00E95B36">
              <w:rPr>
                <w:rFonts w:eastAsia="Calibri"/>
                <w:sz w:val="16"/>
                <w:szCs w:val="16"/>
                <w:lang w:eastAsia="en-US"/>
              </w:rPr>
              <w:t xml:space="preserve"> 3017 (розовый); различных тонов фиолетового цвета (</w:t>
            </w:r>
            <w:r w:rsidRPr="00E95B36">
              <w:rPr>
                <w:rFonts w:eastAsia="Calibri"/>
                <w:sz w:val="16"/>
                <w:szCs w:val="16"/>
                <w:lang w:val="en-US" w:eastAsia="en-US"/>
              </w:rPr>
              <w:t>RAL</w:t>
            </w:r>
            <w:r w:rsidRPr="00E95B36">
              <w:rPr>
                <w:rFonts w:eastAsia="Calibri"/>
                <w:sz w:val="16"/>
                <w:szCs w:val="16"/>
                <w:lang w:eastAsia="en-US"/>
              </w:rPr>
              <w:t xml:space="preserve"> 4009 (пастельно-фиолетовый); </w:t>
            </w:r>
            <w:r w:rsidRPr="00E95B36">
              <w:rPr>
                <w:rFonts w:eastAsia="Calibri"/>
                <w:sz w:val="16"/>
                <w:szCs w:val="16"/>
                <w:lang w:val="en-US" w:eastAsia="en-US"/>
              </w:rPr>
              <w:t>RAL</w:t>
            </w:r>
            <w:r w:rsidRPr="00E95B36">
              <w:rPr>
                <w:rFonts w:eastAsia="Calibri"/>
                <w:sz w:val="16"/>
                <w:szCs w:val="16"/>
                <w:lang w:eastAsia="en-US"/>
              </w:rPr>
              <w:t xml:space="preserve"> 4011 (</w:t>
            </w:r>
            <w:r w:rsidRPr="00E95B36">
              <w:rPr>
                <w:rFonts w:eastAsia="Calibri"/>
                <w:iCs/>
                <w:color w:val="000000"/>
                <w:sz w:val="16"/>
                <w:szCs w:val="16"/>
                <w:lang w:eastAsia="en-US"/>
              </w:rPr>
              <w:t>перламутрово</w:t>
            </w:r>
            <w:r w:rsidRPr="00E95B36">
              <w:rPr>
                <w:rFonts w:eastAsia="Calibri"/>
                <w:sz w:val="16"/>
                <w:szCs w:val="16"/>
                <w:lang w:eastAsia="en-US"/>
              </w:rPr>
              <w:t>-фиолетовый); различных тонов зеленого цвета (</w:t>
            </w:r>
            <w:r w:rsidRPr="00E95B36">
              <w:rPr>
                <w:rFonts w:eastAsia="Calibri"/>
                <w:sz w:val="16"/>
                <w:szCs w:val="16"/>
                <w:lang w:val="en-US" w:eastAsia="en-US"/>
              </w:rPr>
              <w:t>RAL</w:t>
            </w:r>
            <w:r w:rsidRPr="00E95B36">
              <w:rPr>
                <w:rFonts w:eastAsia="Calibri"/>
                <w:sz w:val="16"/>
                <w:szCs w:val="16"/>
                <w:lang w:eastAsia="en-US"/>
              </w:rPr>
              <w:t xml:space="preserve"> 6019 (бело-зеленый), </w:t>
            </w:r>
            <w:r w:rsidRPr="00E95B36">
              <w:rPr>
                <w:rFonts w:eastAsia="Calibri"/>
                <w:sz w:val="16"/>
                <w:szCs w:val="16"/>
                <w:lang w:val="en-US" w:eastAsia="en-US"/>
              </w:rPr>
              <w:t>RAL</w:t>
            </w:r>
            <w:r w:rsidRPr="00E95B36">
              <w:rPr>
                <w:rFonts w:eastAsia="Calibri"/>
                <w:sz w:val="16"/>
                <w:szCs w:val="16"/>
                <w:lang w:eastAsia="en-US"/>
              </w:rPr>
              <w:t xml:space="preserve"> 6021 (бледно-зеленый); различных тонов серого цвета (</w:t>
            </w:r>
            <w:r w:rsidRPr="00E95B36">
              <w:rPr>
                <w:rFonts w:eastAsia="Calibri"/>
                <w:sz w:val="16"/>
                <w:szCs w:val="16"/>
                <w:lang w:val="en-US" w:eastAsia="en-US"/>
              </w:rPr>
              <w:t>RAL</w:t>
            </w:r>
            <w:r w:rsidRPr="00E95B36">
              <w:rPr>
                <w:rFonts w:eastAsia="Calibri"/>
                <w:sz w:val="16"/>
                <w:szCs w:val="16"/>
                <w:lang w:eastAsia="en-US"/>
              </w:rPr>
              <w:t xml:space="preserve"> 7004 (сигнальный серый),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7035 (светло-серый),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w:t>
            </w:r>
            <w:r w:rsidRPr="00E95B36">
              <w:rPr>
                <w:rFonts w:eastAsia="Calibri"/>
                <w:sz w:val="16"/>
                <w:szCs w:val="16"/>
                <w:lang w:val="en-US" w:eastAsia="en-US"/>
              </w:rPr>
              <w:t>RAL</w:t>
            </w:r>
            <w:r w:rsidRPr="00E95B36">
              <w:rPr>
                <w:rFonts w:eastAsia="Calibri"/>
                <w:sz w:val="16"/>
                <w:szCs w:val="16"/>
                <w:lang w:eastAsia="en-US"/>
              </w:rPr>
              <w:t xml:space="preserve"> 7047 (телегрей 4); различных тонов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8003 (глиняный коричневый); </w:t>
            </w:r>
            <w:r w:rsidRPr="00E95B36">
              <w:rPr>
                <w:rFonts w:eastAsia="Calibri"/>
                <w:sz w:val="16"/>
                <w:szCs w:val="16"/>
                <w:lang w:val="en-US" w:eastAsia="en-US"/>
              </w:rPr>
              <w:t>RAL</w:t>
            </w:r>
            <w:r w:rsidRPr="00E95B36">
              <w:rPr>
                <w:rFonts w:eastAsia="Calibri"/>
                <w:sz w:val="16"/>
                <w:szCs w:val="16"/>
                <w:lang w:eastAsia="en-US"/>
              </w:rPr>
              <w:t xml:space="preserve"> 8004 (медно-коричневый);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8016 (махагон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различных тонов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9002 (светло-серый), </w:t>
            </w:r>
            <w:r w:rsidRPr="00E95B36">
              <w:rPr>
                <w:rFonts w:eastAsia="Calibri"/>
                <w:sz w:val="16"/>
                <w:szCs w:val="16"/>
                <w:lang w:val="en-US" w:eastAsia="en-US"/>
              </w:rPr>
              <w:t>RAL</w:t>
            </w:r>
            <w:r w:rsidRPr="00E95B36">
              <w:rPr>
                <w:rFonts w:eastAsia="Calibri"/>
                <w:sz w:val="16"/>
                <w:szCs w:val="16"/>
                <w:lang w:eastAsia="en-US"/>
              </w:rPr>
              <w:t xml:space="preserve"> 9010 (белый). При использовании в отделке фасадов натуральных материалов сохранять их натуральные цвета.</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различных тонах серого цвета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7036 (платиново-серый),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различных тонах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8014 (сепия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w:t>
            </w:r>
            <w:r w:rsidRPr="00E95B36">
              <w:rPr>
                <w:rFonts w:eastAsia="Calibri"/>
                <w:sz w:val="16"/>
                <w:szCs w:val="16"/>
                <w:lang w:val="en-US" w:eastAsia="en-US"/>
              </w:rPr>
              <w:t>RAL</w:t>
            </w:r>
            <w:r w:rsidRPr="00E95B36">
              <w:rPr>
                <w:rFonts w:eastAsia="Calibri"/>
                <w:sz w:val="16"/>
                <w:szCs w:val="16"/>
                <w:lang w:eastAsia="en-US"/>
              </w:rPr>
              <w:t xml:space="preserve"> 8019 (серо-коричневый), </w:t>
            </w:r>
            <w:r w:rsidRPr="00E95B36">
              <w:rPr>
                <w:rFonts w:eastAsia="Calibri"/>
                <w:sz w:val="16"/>
                <w:szCs w:val="16"/>
                <w:lang w:val="en-US" w:eastAsia="en-US"/>
              </w:rPr>
              <w:t>RAL</w:t>
            </w:r>
            <w:r w:rsidRPr="00E95B36">
              <w:rPr>
                <w:rFonts w:eastAsia="Calibri"/>
                <w:sz w:val="16"/>
                <w:szCs w:val="16"/>
                <w:lang w:eastAsia="en-US"/>
              </w:rPr>
              <w:t xml:space="preserve"> 8025 (бледно-коричневый), </w:t>
            </w:r>
            <w:r w:rsidRPr="00E95B36">
              <w:rPr>
                <w:rFonts w:eastAsia="Calibri"/>
                <w:sz w:val="16"/>
                <w:szCs w:val="16"/>
                <w:lang w:val="en-US" w:eastAsia="en-US"/>
              </w:rPr>
              <w:t>RAL</w:t>
            </w:r>
            <w:r w:rsidRPr="00E95B36">
              <w:rPr>
                <w:rFonts w:eastAsia="Calibri"/>
                <w:sz w:val="16"/>
                <w:szCs w:val="16"/>
                <w:lang w:eastAsia="en-US"/>
              </w:rPr>
              <w:t xml:space="preserve"> 8028 (терракотовый); различных тонах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9010 (белый), </w:t>
            </w:r>
            <w:r w:rsidRPr="00E95B36">
              <w:rPr>
                <w:rFonts w:eastAsia="Calibri"/>
                <w:sz w:val="16"/>
                <w:szCs w:val="16"/>
                <w:lang w:val="en-US" w:eastAsia="en-US"/>
              </w:rPr>
              <w:t>RAL</w:t>
            </w:r>
            <w:r w:rsidRPr="00E95B36">
              <w:rPr>
                <w:rFonts w:eastAsia="Calibri"/>
                <w:sz w:val="16"/>
                <w:szCs w:val="16"/>
                <w:lang w:eastAsia="en-US"/>
              </w:rPr>
              <w:t xml:space="preserve"> 9011 (графитно-черный).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допускаются </w:t>
            </w:r>
            <w:r w:rsidRPr="00E95B36">
              <w:rPr>
                <w:rFonts w:eastAsia="Calibri"/>
                <w:sz w:val="16"/>
                <w:szCs w:val="16"/>
                <w:lang w:val="en-US" w:eastAsia="en-US"/>
              </w:rPr>
              <w:t>RAL</w:t>
            </w:r>
            <w:r w:rsidRPr="00E95B36">
              <w:rPr>
                <w:rFonts w:eastAsia="Calibri"/>
                <w:sz w:val="16"/>
                <w:szCs w:val="16"/>
                <w:lang w:eastAsia="en-US"/>
              </w:rPr>
              <w:t xml:space="preserve"> 3004 (пурпурно-красный); </w:t>
            </w:r>
            <w:r w:rsidRPr="00E95B36">
              <w:rPr>
                <w:rFonts w:eastAsia="Calibri"/>
                <w:sz w:val="16"/>
                <w:szCs w:val="16"/>
                <w:lang w:val="en-US" w:eastAsia="en-US"/>
              </w:rPr>
              <w:t>RAL</w:t>
            </w:r>
            <w:r w:rsidRPr="00E95B36">
              <w:rPr>
                <w:rFonts w:eastAsia="Calibri"/>
                <w:sz w:val="16"/>
                <w:szCs w:val="16"/>
                <w:lang w:eastAsia="en-US"/>
              </w:rPr>
              <w:t xml:space="preserve"> 6003 (оливково-зеленый), </w:t>
            </w:r>
            <w:r w:rsidRPr="00E95B36">
              <w:rPr>
                <w:rFonts w:eastAsia="Calibri"/>
                <w:sz w:val="16"/>
                <w:szCs w:val="16"/>
                <w:lang w:val="en-US" w:eastAsia="en-US"/>
              </w:rPr>
              <w:t>RAL</w:t>
            </w:r>
            <w:r w:rsidRPr="00E95B36">
              <w:rPr>
                <w:rFonts w:eastAsia="Calibri"/>
                <w:sz w:val="16"/>
                <w:szCs w:val="16"/>
                <w:lang w:eastAsia="en-US"/>
              </w:rPr>
              <w:t xml:space="preserve"> 6028 (сосновый зеленый);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E95B36" w:rsidRDefault="009D1141" w:rsidP="00D56370">
            <w:pPr>
              <w:tabs>
                <w:tab w:val="left" w:pos="142"/>
              </w:tabs>
              <w:suppressAutoHyphens/>
              <w:jc w:val="both"/>
              <w:rPr>
                <w:rFonts w:cs="Calibri"/>
                <w:sz w:val="16"/>
                <w:szCs w:val="16"/>
                <w:lang w:eastAsia="zh-CN"/>
              </w:rPr>
            </w:pPr>
            <w:r w:rsidRPr="00E95B36">
              <w:rPr>
                <w:i/>
                <w:sz w:val="16"/>
                <w:szCs w:val="16"/>
                <w:lang w:eastAsia="zh-CN"/>
              </w:rPr>
              <w:t>Минимальный процент озеленения земельного участка</w:t>
            </w:r>
            <w:r w:rsidRPr="00E95B36">
              <w:rPr>
                <w:rFonts w:cs="Calibri"/>
                <w:sz w:val="16"/>
                <w:szCs w:val="16"/>
                <w:lang w:eastAsia="zh-CN"/>
              </w:rPr>
              <w:t>– 15%.</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E95B36" w:rsidRDefault="009D1141" w:rsidP="00D56370">
            <w:pPr>
              <w:tabs>
                <w:tab w:val="left" w:pos="142"/>
              </w:tabs>
              <w:suppressAutoHyphens/>
              <w:jc w:val="both"/>
              <w:rPr>
                <w:rFonts w:cs="Calibri"/>
                <w:sz w:val="16"/>
                <w:szCs w:val="16"/>
                <w:lang w:eastAsia="zh-CN"/>
              </w:rPr>
            </w:pPr>
            <w:r w:rsidRPr="00E95B36">
              <w:rPr>
                <w:sz w:val="16"/>
                <w:szCs w:val="16"/>
                <w:lang w:eastAsia="zh-CN"/>
              </w:rPr>
              <w:t>При озеленении необходимо обеспечить посадку крупномерных деревьев и кустарников высотой не менее 2 метров</w:t>
            </w:r>
            <w:r w:rsidRPr="00E95B36">
              <w:rPr>
                <w:rFonts w:cs="Calibri"/>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E95B36" w:rsidRDefault="009D1141" w:rsidP="00D56370">
            <w:pPr>
              <w:tabs>
                <w:tab w:val="left" w:pos="142"/>
              </w:tabs>
              <w:suppressAutoHyphens/>
              <w:jc w:val="both"/>
              <w:rPr>
                <w:rFonts w:cs="Calibri"/>
                <w:i/>
                <w:sz w:val="16"/>
                <w:szCs w:val="16"/>
                <w:lang w:eastAsia="zh-CN"/>
              </w:rPr>
            </w:pPr>
            <w:r w:rsidRPr="00E95B36">
              <w:rPr>
                <w:rFonts w:cs="Calibri"/>
                <w:i/>
                <w:sz w:val="16"/>
                <w:szCs w:val="16"/>
                <w:lang w:eastAsia="zh-CN"/>
              </w:rPr>
              <w:t>Требования к мощению земельного участка:</w:t>
            </w:r>
          </w:p>
          <w:p w:rsidR="009D1141" w:rsidRPr="00E95B36" w:rsidRDefault="009D1141" w:rsidP="00D56370">
            <w:pPr>
              <w:tabs>
                <w:tab w:val="left" w:pos="142"/>
              </w:tabs>
              <w:suppressAutoHyphens/>
              <w:jc w:val="both"/>
              <w:rPr>
                <w:sz w:val="16"/>
                <w:szCs w:val="16"/>
                <w:lang w:eastAsia="zh-CN"/>
              </w:rPr>
            </w:pPr>
            <w:r w:rsidRPr="00E95B36">
              <w:rPr>
                <w:rFonts w:cs="Calibri"/>
                <w:sz w:val="16"/>
                <w:szCs w:val="16"/>
                <w:lang w:eastAsia="zh-CN"/>
              </w:rPr>
              <w:t xml:space="preserve">Не застроенные и не озеленённые части </w:t>
            </w:r>
            <w:r w:rsidRPr="00E95B36">
              <w:rPr>
                <w:sz w:val="16"/>
                <w:szCs w:val="16"/>
                <w:lang w:eastAsia="zh-CN"/>
              </w:rPr>
              <w:t>земельного участка</w:t>
            </w:r>
            <w:r w:rsidRPr="00E95B36">
              <w:rPr>
                <w:rFonts w:cs="Calibri"/>
                <w:sz w:val="16"/>
                <w:szCs w:val="16"/>
                <w:lang w:eastAsia="zh-CN"/>
              </w:rPr>
              <w:t xml:space="preserve"> должны быть замощены </w:t>
            </w:r>
            <w:r w:rsidRPr="00E95B36">
              <w:rPr>
                <w:sz w:val="16"/>
                <w:szCs w:val="16"/>
                <w:lang w:eastAsia="zh-CN"/>
              </w:rPr>
              <w:t>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w:t>
            </w:r>
            <w:r w:rsidRPr="00E95B36">
              <w:rPr>
                <w:rFonts w:cs="Calibri"/>
                <w:sz w:val="16"/>
                <w:szCs w:val="16"/>
                <w:lang w:eastAsia="zh-CN"/>
              </w:rPr>
              <w:t xml:space="preserve"> Конструкция покрытия должна обеспечивать </w:t>
            </w:r>
            <w:r w:rsidRPr="00E95B36">
              <w:rPr>
                <w:sz w:val="16"/>
                <w:szCs w:val="16"/>
                <w:lang w:eastAsia="zh-CN"/>
              </w:rPr>
              <w:t>возможность проезда пожарных машин.</w:t>
            </w:r>
          </w:p>
          <w:p w:rsidR="009D1141" w:rsidRPr="00E95B36" w:rsidRDefault="009D1141" w:rsidP="00D56370">
            <w:pPr>
              <w:jc w:val="both"/>
              <w:rPr>
                <w:rFonts w:eastAsia="Calibri"/>
                <w:sz w:val="16"/>
                <w:szCs w:val="16"/>
                <w:lang w:eastAsia="en-US"/>
              </w:rPr>
            </w:pPr>
            <w:r w:rsidRPr="00E95B36">
              <w:rPr>
                <w:rFonts w:eastAsia="Calibri"/>
                <w:i/>
                <w:sz w:val="16"/>
                <w:szCs w:val="16"/>
                <w:lang w:eastAsia="en-US"/>
              </w:rPr>
              <w:t>Ограждение земельного участка</w:t>
            </w:r>
            <w:r w:rsidRPr="00E95B36">
              <w:rPr>
                <w:rFonts w:eastAsia="Calibri"/>
                <w:sz w:val="16"/>
                <w:szCs w:val="16"/>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E95B36" w:rsidRDefault="009D1141" w:rsidP="00D56370">
            <w:pPr>
              <w:widowControl w:val="0"/>
              <w:tabs>
                <w:tab w:val="left" w:pos="142"/>
                <w:tab w:val="left" w:pos="284"/>
              </w:tabs>
              <w:autoSpaceDE w:val="0"/>
              <w:jc w:val="both"/>
              <w:rPr>
                <w:rFonts w:eastAsia="Calibri"/>
                <w:i/>
                <w:sz w:val="16"/>
                <w:szCs w:val="16"/>
                <w:lang w:eastAsia="en-US"/>
              </w:rPr>
            </w:pPr>
            <w:r w:rsidRPr="00E95B36">
              <w:rPr>
                <w:rFonts w:eastAsia="Calibri"/>
                <w:i/>
                <w:sz w:val="16"/>
                <w:szCs w:val="16"/>
                <w:lang w:eastAsia="en-US"/>
              </w:rPr>
              <w:t>Стоянки автомобилей:</w:t>
            </w:r>
          </w:p>
          <w:p w:rsidR="009D1141" w:rsidRPr="00E95B36" w:rsidRDefault="009D1141" w:rsidP="00D56370">
            <w:pPr>
              <w:widowControl w:val="0"/>
              <w:tabs>
                <w:tab w:val="left" w:pos="142"/>
                <w:tab w:val="left" w:pos="284"/>
              </w:tabs>
              <w:autoSpaceDE w:val="0"/>
              <w:jc w:val="both"/>
              <w:rPr>
                <w:rFonts w:eastAsia="Calibri"/>
                <w:sz w:val="16"/>
                <w:szCs w:val="16"/>
                <w:lang w:eastAsia="en-US"/>
              </w:rPr>
            </w:pPr>
            <w:r w:rsidRPr="00E95B36">
              <w:rPr>
                <w:rFonts w:eastAsia="Calibri"/>
                <w:sz w:val="16"/>
                <w:szCs w:val="16"/>
                <w:lang w:eastAsia="en-US"/>
              </w:rPr>
              <w:t>При размере земельного участка менее 0,04 га – допускается не предусматривать.</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размере земельного участка 0,04 га и более – 60% от нормативного количества машино-мест, которое определяется согласно пункту 3 статьи 22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Габариты машино-места – 5,3 м х 2,5 м, для инвалидов, пользующихся креслами-колясками, – 6,0 м х 3,6 м.</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Размещение зданий, строений, сооружений временного (сезонного) назначения, не являющихся объектами капитального строительства</w:t>
            </w:r>
            <w:r w:rsidRPr="00E95B36">
              <w:rPr>
                <w:sz w:val="16"/>
                <w:szCs w:val="16"/>
                <w:lang w:eastAsia="zh-CN"/>
              </w:rPr>
              <w:t>, не допускается.</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sz w:val="16"/>
                <w:szCs w:val="16"/>
                <w:lang w:eastAsia="zh-CN"/>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jc w:val="both"/>
              <w:rPr>
                <w:bCs/>
                <w:sz w:val="16"/>
                <w:szCs w:val="16"/>
              </w:rPr>
            </w:pPr>
            <w:r w:rsidRPr="00E95B36">
              <w:rPr>
                <w:sz w:val="16"/>
                <w:szCs w:val="16"/>
              </w:rPr>
              <w:t xml:space="preserve">Описание вида разрешенного использования земельного участка - </w:t>
            </w:r>
            <w:r w:rsidRPr="00E95B36">
              <w:rPr>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17 м, в том числе до карниза скатной кровли, парапета плоской кровли – 12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sz w:val="16"/>
                <w:szCs w:val="16"/>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rPr>
            </w:pPr>
            <w:r w:rsidRPr="00E95B36">
              <w:rPr>
                <w:sz w:val="16"/>
                <w:szCs w:val="16"/>
                <w:lang w:val="en-US"/>
              </w:rPr>
              <w:t>II</w:t>
            </w:r>
            <w:r w:rsidRPr="00E95B36">
              <w:rPr>
                <w:sz w:val="16"/>
                <w:szCs w:val="16"/>
              </w:rPr>
              <w:t>. Условно разрешённые виды и параметры использования земельных участков и объектов капитального строительства: нет.</w:t>
            </w:r>
          </w:p>
          <w:p w:rsidR="009D1141" w:rsidRPr="00E95B36" w:rsidRDefault="009D1141" w:rsidP="00D56370">
            <w:pPr>
              <w:jc w:val="both"/>
              <w:rPr>
                <w:sz w:val="16"/>
                <w:szCs w:val="16"/>
              </w:rPr>
            </w:pPr>
            <w:r w:rsidRPr="00E95B36">
              <w:rPr>
                <w:sz w:val="16"/>
                <w:szCs w:val="16"/>
                <w:lang w:val="en-US"/>
              </w:rPr>
              <w:t>III</w:t>
            </w:r>
            <w:r w:rsidRPr="00E95B36">
              <w:rPr>
                <w:sz w:val="16"/>
                <w:szCs w:val="16"/>
              </w:rPr>
              <w:t>. Вспомогательные виды и параметры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jc w:val="both"/>
              <w:rPr>
                <w:bCs/>
                <w:sz w:val="16"/>
                <w:szCs w:val="16"/>
              </w:rPr>
            </w:pPr>
            <w:r w:rsidRPr="00E95B36">
              <w:rPr>
                <w:sz w:val="16"/>
                <w:szCs w:val="16"/>
              </w:rPr>
              <w:t xml:space="preserve">Описание вида разрешенного использования земельного участка - </w:t>
            </w:r>
            <w:r w:rsidRPr="00E95B36">
              <w:rPr>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17 м, в том числе до карниза скатной кровли, парапета плоской кровли – 12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rPr>
            </w:pPr>
          </w:p>
          <w:p w:rsidR="009D1141" w:rsidRPr="00E95B36" w:rsidRDefault="009D1141" w:rsidP="00D56370">
            <w:pPr>
              <w:keepNext/>
              <w:suppressAutoHyphens/>
              <w:jc w:val="both"/>
              <w:outlineLvl w:val="1"/>
              <w:rPr>
                <w:rFonts w:eastAsia="Calibri"/>
                <w:sz w:val="16"/>
                <w:szCs w:val="16"/>
                <w:lang w:eastAsia="en-US"/>
              </w:rPr>
            </w:pPr>
            <w:r w:rsidRPr="00E95B36">
              <w:rPr>
                <w:rFonts w:cs="Arial"/>
                <w:bCs/>
                <w:iCs/>
                <w:sz w:val="16"/>
                <w:szCs w:val="16"/>
                <w:lang w:eastAsia="zh-CN"/>
              </w:rPr>
              <w:t>10. Статья 64.17. Зона делового, общественного и коммерческого назначения (ОДЗ-201/130/8) частей квартала в границах улиц 3-го Июля-Кожова-Седова.</w:t>
            </w:r>
          </w:p>
          <w:p w:rsidR="009D1141" w:rsidRPr="00E95B36" w:rsidRDefault="009D1141" w:rsidP="00D56370">
            <w:pPr>
              <w:tabs>
                <w:tab w:val="left" w:pos="0"/>
                <w:tab w:val="left" w:pos="142"/>
              </w:tabs>
              <w:suppressAutoHyphens/>
              <w:jc w:val="both"/>
              <w:rPr>
                <w:sz w:val="16"/>
                <w:szCs w:val="16"/>
                <w:lang w:eastAsia="zh-CN"/>
              </w:rPr>
            </w:pPr>
            <w:r w:rsidRPr="00E95B36">
              <w:rPr>
                <w:sz w:val="16"/>
                <w:szCs w:val="16"/>
                <w:lang w:val="en-US" w:eastAsia="zh-CN"/>
              </w:rPr>
              <w:t>I</w:t>
            </w:r>
            <w:r w:rsidRPr="00E95B36">
              <w:rPr>
                <w:sz w:val="16"/>
                <w:szCs w:val="16"/>
                <w:lang w:eastAsia="zh-CN"/>
              </w:rPr>
              <w:t>. Основные виды и параметры разрешённого использования земельных участков и объектов капитального строительства.</w:t>
            </w:r>
          </w:p>
          <w:p w:rsidR="009D1141" w:rsidRPr="00E95B36" w:rsidRDefault="009D1141" w:rsidP="00D56370">
            <w:pPr>
              <w:tabs>
                <w:tab w:val="left" w:pos="0"/>
                <w:tab w:val="left" w:pos="142"/>
              </w:tabs>
              <w:suppressAutoHyphens/>
              <w:jc w:val="both"/>
              <w:rPr>
                <w:sz w:val="16"/>
                <w:szCs w:val="16"/>
              </w:rPr>
            </w:pPr>
            <w:r w:rsidRPr="00E95B36">
              <w:rPr>
                <w:sz w:val="16"/>
                <w:szCs w:val="16"/>
              </w:rPr>
              <w:t>Вид разрешенного использования земельного участка - Общественное управление.</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Описание вида разрешенного использования земельного участка - 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r w:rsidRPr="00E95B36">
              <w:rPr>
                <w:rFonts w:ascii="Times New Roman" w:eastAsia="Calibri" w:hAnsi="Times New Roman" w:cs="Times New Roman"/>
                <w:sz w:val="16"/>
                <w:szCs w:val="16"/>
                <w:lang w:eastAsia="en-US"/>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p w:rsidR="009D1141" w:rsidRPr="00E95B36" w:rsidRDefault="009D1141" w:rsidP="00D56370">
            <w:pPr>
              <w:tabs>
                <w:tab w:val="left" w:pos="0"/>
                <w:tab w:val="left" w:pos="142"/>
              </w:tabs>
              <w:suppressAutoHyphens/>
              <w:jc w:val="both"/>
              <w:rPr>
                <w:sz w:val="16"/>
                <w:szCs w:val="16"/>
              </w:rPr>
            </w:pPr>
            <w:r w:rsidRPr="00E95B36">
              <w:rPr>
                <w:sz w:val="16"/>
                <w:szCs w:val="16"/>
              </w:rPr>
              <w:t>Вид разрешенного использования объекта капитального строительства - Объекты органов государственной власти, органов местного самоуправления.</w:t>
            </w:r>
          </w:p>
          <w:p w:rsidR="009D1141" w:rsidRPr="00E95B36" w:rsidRDefault="009D1141" w:rsidP="00D56370">
            <w:pPr>
              <w:tabs>
                <w:tab w:val="left" w:pos="0"/>
                <w:tab w:val="left" w:pos="142"/>
              </w:tabs>
              <w:suppressAutoHyphens/>
              <w:jc w:val="both"/>
              <w:rPr>
                <w:sz w:val="16"/>
                <w:szCs w:val="16"/>
                <w:lang w:eastAsia="zh-CN"/>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обеспечения внутреннего правопорядка.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Деловое управление.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eastAsia="Calibri" w:hAnsi="Times New Roman" w:cs="Times New Roman"/>
                <w:sz w:val="16"/>
                <w:szCs w:val="16"/>
                <w:lang w:eastAsia="en-US"/>
              </w:rPr>
              <w:t>Объекты органов управления производством, торговлей, банковского и страхового управления. Объекты, связанные с оказанием банковских и страховых услуг, юридических услуг гражданам.</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Магазины.</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продажи товаров, торговая площадь которых составляет до 5000 кв. м.</w:t>
            </w:r>
          </w:p>
          <w:p w:rsidR="009D1141" w:rsidRPr="00E95B36" w:rsidRDefault="009D1141" w:rsidP="00D56370">
            <w:pPr>
              <w:jc w:val="both"/>
              <w:rPr>
                <w:rFonts w:eastAsia="Calibri"/>
                <w:sz w:val="16"/>
                <w:szCs w:val="16"/>
                <w:lang w:eastAsia="en-US"/>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торгового назначения, реализующие товары розницей.</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Банковская и страховая деятельность.</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размещения организаций, оказывающих банковские и страховые.</w:t>
            </w:r>
          </w:p>
          <w:p w:rsidR="009D1141" w:rsidRPr="00E95B36" w:rsidRDefault="009D1141" w:rsidP="00D56370">
            <w:pPr>
              <w:jc w:val="both"/>
              <w:rPr>
                <w:rFonts w:eastAsia="Calibri"/>
                <w:sz w:val="16"/>
                <w:szCs w:val="16"/>
                <w:lang w:eastAsia="en-US"/>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связанные с оказанием  банковских и страховых услуг гражданам.</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Бытовое обслуживание.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бытового обслуживания.</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питание.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в целях устройства мест общественного питания (рестораны, кафе, столовые, закусочные, бары).</w:t>
            </w:r>
          </w:p>
          <w:p w:rsidR="009D1141" w:rsidRPr="00E95B36" w:rsidRDefault="009D1141" w:rsidP="00D56370">
            <w:pPr>
              <w:jc w:val="both"/>
              <w:rPr>
                <w:rFonts w:eastAsia="Calibri"/>
                <w:sz w:val="16"/>
                <w:szCs w:val="16"/>
                <w:lang w:eastAsia="en-US"/>
              </w:rPr>
            </w:pPr>
            <w:r w:rsidRPr="00E95B36">
              <w:rPr>
                <w:sz w:val="16"/>
                <w:szCs w:val="16"/>
              </w:rPr>
              <w:t>Вид разрешенного использования объекта капитального строительства -</w:t>
            </w:r>
            <w:r w:rsidRPr="00E95B36">
              <w:rPr>
                <w:rFonts w:eastAsia="Calibri"/>
                <w:sz w:val="16"/>
                <w:szCs w:val="16"/>
                <w:lang w:eastAsia="en-US"/>
              </w:rPr>
              <w:t xml:space="preserve"> Объекты общественного питания.</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Гостиничное обслуживание.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временного проживания.</w:t>
            </w:r>
          </w:p>
          <w:p w:rsidR="009D1141" w:rsidRPr="00E95B36" w:rsidRDefault="009D1141" w:rsidP="00D56370">
            <w:pPr>
              <w:tabs>
                <w:tab w:val="left" w:pos="142"/>
                <w:tab w:val="left" w:pos="302"/>
              </w:tabs>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размеры земельных участков.</w:t>
            </w:r>
          </w:p>
          <w:p w:rsidR="009D1141" w:rsidRPr="00E95B36" w:rsidRDefault="009D1141" w:rsidP="00D56370">
            <w:pPr>
              <w:widowControl w:val="0"/>
              <w:tabs>
                <w:tab w:val="left" w:pos="142"/>
              </w:tabs>
              <w:autoSpaceDE w:val="0"/>
              <w:autoSpaceDN w:val="0"/>
              <w:adjustRightInd w:val="0"/>
              <w:jc w:val="both"/>
              <w:rPr>
                <w:rFonts w:eastAsia="Calibri"/>
                <w:sz w:val="16"/>
                <w:szCs w:val="16"/>
                <w:lang w:eastAsia="en-US"/>
              </w:rPr>
            </w:pPr>
            <w:r w:rsidRPr="00E95B36">
              <w:rPr>
                <w:rFonts w:eastAsia="Calibri"/>
                <w:sz w:val="16"/>
                <w:szCs w:val="16"/>
                <w:lang w:eastAsia="en-US"/>
              </w:rPr>
              <w:t>Минимальный размер земельного участка – 0,02 га.</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rFonts w:eastAsia="Calibri"/>
                <w:sz w:val="16"/>
                <w:szCs w:val="16"/>
                <w:lang w:eastAsia="en-US"/>
              </w:rPr>
              <w:t>Максимальный размер земельного участка – 0,07 га.</w:t>
            </w:r>
          </w:p>
          <w:p w:rsidR="009D1141" w:rsidRPr="00E95B36" w:rsidRDefault="009D1141" w:rsidP="00D56370">
            <w:pPr>
              <w:widowControl w:val="0"/>
              <w:tabs>
                <w:tab w:val="left" w:pos="142"/>
                <w:tab w:val="left" w:pos="284"/>
              </w:tabs>
              <w:autoSpaceDE w:val="0"/>
              <w:autoSpaceDN w:val="0"/>
              <w:adjustRightInd w:val="0"/>
              <w:jc w:val="both"/>
              <w:rPr>
                <w:rFonts w:eastAsia="Calibri"/>
                <w:b/>
                <w:sz w:val="16"/>
                <w:szCs w:val="16"/>
                <w:lang w:eastAsia="en-US"/>
              </w:rPr>
            </w:pP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E95B36" w:rsidRDefault="009D1141" w:rsidP="00D56370">
            <w:pPr>
              <w:jc w:val="both"/>
              <w:rPr>
                <w:rFonts w:eastAsia="Calibri"/>
                <w:sz w:val="16"/>
                <w:szCs w:val="16"/>
                <w:lang w:eastAsia="en-US"/>
              </w:rPr>
            </w:pPr>
            <w:r w:rsidRPr="00E95B36">
              <w:rPr>
                <w:i/>
                <w:sz w:val="16"/>
                <w:szCs w:val="16"/>
              </w:rPr>
              <w:t>Максимальный процент застройки земельного участка</w:t>
            </w:r>
            <w:r w:rsidRPr="00E95B36">
              <w:rPr>
                <w:rFonts w:eastAsia="Calibri"/>
                <w:sz w:val="16"/>
                <w:szCs w:val="16"/>
                <w:lang w:eastAsia="en-US"/>
              </w:rPr>
              <w:t xml:space="preserve"> – 44%.</w:t>
            </w:r>
          </w:p>
          <w:p w:rsidR="009D1141" w:rsidRPr="00E95B36" w:rsidRDefault="009D1141" w:rsidP="00D56370">
            <w:pPr>
              <w:jc w:val="both"/>
              <w:rPr>
                <w:rFonts w:cs="Calibri"/>
                <w:sz w:val="16"/>
                <w:szCs w:val="16"/>
                <w:lang w:eastAsia="zh-CN"/>
              </w:rPr>
            </w:pPr>
            <w:r w:rsidRPr="00E95B36">
              <w:rPr>
                <w:rFonts w:cs="Calibri"/>
                <w:sz w:val="16"/>
                <w:szCs w:val="16"/>
                <w:lang w:eastAsia="zh-CN"/>
              </w:rPr>
              <w:t>В суммарную площадь земельного участка, которая может быть застроена, не включаются существующие лестницы, крыльца, приямки, инженерно-технические узлы.</w:t>
            </w:r>
          </w:p>
          <w:p w:rsidR="009D1141" w:rsidRPr="00E95B36" w:rsidRDefault="009D1141" w:rsidP="00D56370">
            <w:pPr>
              <w:jc w:val="both"/>
              <w:rPr>
                <w:i/>
                <w:sz w:val="16"/>
                <w:szCs w:val="16"/>
              </w:rPr>
            </w:pPr>
            <w:r w:rsidRPr="00E95B36">
              <w:rPr>
                <w:i/>
                <w:sz w:val="16"/>
                <w:szCs w:val="16"/>
              </w:rPr>
              <w:t>Требования к архитектурным решениям</w:t>
            </w:r>
            <w:r w:rsidRPr="00E95B36">
              <w:rPr>
                <w:i/>
                <w:color w:val="FF0000"/>
                <w:sz w:val="16"/>
                <w:szCs w:val="16"/>
              </w:rPr>
              <w:t xml:space="preserve"> </w:t>
            </w:r>
            <w:r w:rsidRPr="00E95B36">
              <w:rPr>
                <w:i/>
                <w:sz w:val="16"/>
                <w:szCs w:val="16"/>
              </w:rPr>
              <w:t>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Объемно-пространственные характеристики объекта капитального строительства</w:t>
            </w:r>
            <w:r w:rsidRPr="00E95B36">
              <w:rPr>
                <w:i/>
                <w:sz w:val="16"/>
                <w:szCs w:val="16"/>
                <w:lang w:eastAsia="zh-CN"/>
              </w:rPr>
              <w:t xml:space="preserve"> </w:t>
            </w:r>
            <w:r w:rsidRPr="00E95B36">
              <w:rPr>
                <w:sz w:val="16"/>
                <w:szCs w:val="16"/>
                <w:lang w:eastAsia="zh-CN"/>
              </w:rPr>
              <w:t>(предельные (максимальные) габариты зданий, строений, сооружений; границы существующих лестниц, крылец, приямков, инженерно-технических узлов; границы озеленения (газоны, цветники), в том числе на кровле зданий, строений, сооружений), места размещения крупномерных деревьев и кустарников)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Новое строительство запрещено за исключением воссоздания объектов культурного наследия при наличии научно-исследовательской проектной документации.</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Максимальная протяженность фасадов со скатными кровлями, скатных кровель – 20 м.</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Конфигурация кровли зданий, строений, сооружений должна быть двускатной или вальмовой. На внутриквартальной территории с отступом от красных линий улиц Седова, Кожова, 3-го Июля не менее 8 метров допускается плоская кровля, в том числе эксплуатируемая.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 xml:space="preserve">Предельный уклон скатной кровли – не более 30 </w:t>
            </w:r>
            <w:r w:rsidRPr="00E95B36">
              <w:rPr>
                <w:sz w:val="16"/>
                <w:szCs w:val="16"/>
                <w:vertAlign w:val="superscript"/>
                <w:lang w:eastAsia="zh-CN"/>
              </w:rPr>
              <w:t>0</w:t>
            </w:r>
            <w:r w:rsidRPr="00E95B36">
              <w:rPr>
                <w:sz w:val="16"/>
                <w:szCs w:val="16"/>
                <w:lang w:eastAsia="zh-CN"/>
              </w:rPr>
              <w:t xml:space="preserve">; купола, шпиля – не более 55 </w:t>
            </w:r>
            <w:r w:rsidRPr="00E95B36">
              <w:rPr>
                <w:sz w:val="16"/>
                <w:szCs w:val="16"/>
                <w:vertAlign w:val="superscript"/>
                <w:lang w:eastAsia="zh-CN"/>
              </w:rPr>
              <w:t>0</w:t>
            </w:r>
            <w:r w:rsidRPr="00E95B36">
              <w:rPr>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Цвет фасада, цоколя должен быть различных тонов желтого цвета (</w:t>
            </w:r>
            <w:r w:rsidRPr="00E95B36">
              <w:rPr>
                <w:rFonts w:eastAsia="Calibri"/>
                <w:sz w:val="16"/>
                <w:szCs w:val="16"/>
                <w:lang w:val="en-US" w:eastAsia="en-US"/>
              </w:rPr>
              <w:t>RAL</w:t>
            </w:r>
            <w:r w:rsidRPr="00E95B36">
              <w:rPr>
                <w:rFonts w:eastAsia="Calibri"/>
                <w:sz w:val="16"/>
                <w:szCs w:val="16"/>
                <w:lang w:eastAsia="en-US"/>
              </w:rPr>
              <w:t xml:space="preserve"> 1001 (бежевый), </w:t>
            </w:r>
            <w:r w:rsidRPr="00E95B36">
              <w:rPr>
                <w:rFonts w:eastAsia="Calibri"/>
                <w:sz w:val="16"/>
                <w:szCs w:val="16"/>
                <w:lang w:val="en-US" w:eastAsia="en-US"/>
              </w:rPr>
              <w:t>RAL</w:t>
            </w:r>
            <w:r w:rsidRPr="00E95B36">
              <w:rPr>
                <w:rFonts w:eastAsia="Calibri"/>
                <w:sz w:val="16"/>
                <w:szCs w:val="16"/>
                <w:lang w:eastAsia="en-US"/>
              </w:rPr>
              <w:t xml:space="preserve"> 1002 (песочно-желтый), </w:t>
            </w:r>
            <w:r w:rsidRPr="00E95B36">
              <w:rPr>
                <w:rFonts w:eastAsia="Calibri"/>
                <w:sz w:val="16"/>
                <w:szCs w:val="16"/>
                <w:lang w:val="en-US" w:eastAsia="en-US"/>
              </w:rPr>
              <w:t>RAL</w:t>
            </w:r>
            <w:r w:rsidRPr="00E95B36">
              <w:rPr>
                <w:rFonts w:eastAsia="Calibri"/>
                <w:sz w:val="16"/>
                <w:szCs w:val="16"/>
                <w:lang w:eastAsia="en-US"/>
              </w:rPr>
              <w:t xml:space="preserve"> 1006 (кукурузно-желтый), </w:t>
            </w:r>
            <w:r w:rsidRPr="00E95B36">
              <w:rPr>
                <w:rFonts w:eastAsia="Calibri"/>
                <w:sz w:val="16"/>
                <w:szCs w:val="16"/>
                <w:lang w:val="en-US" w:eastAsia="en-US"/>
              </w:rPr>
              <w:t>RAL</w:t>
            </w:r>
            <w:r w:rsidRPr="00E95B36">
              <w:rPr>
                <w:rFonts w:eastAsia="Calibri"/>
                <w:sz w:val="16"/>
                <w:szCs w:val="16"/>
                <w:lang w:eastAsia="en-US"/>
              </w:rPr>
              <w:t xml:space="preserve"> 1011(коричнево-бежевый), </w:t>
            </w:r>
            <w:r w:rsidRPr="00E95B36">
              <w:rPr>
                <w:rFonts w:eastAsia="Calibri"/>
                <w:sz w:val="16"/>
                <w:szCs w:val="16"/>
                <w:lang w:val="en-US" w:eastAsia="en-US"/>
              </w:rPr>
              <w:t>RAL</w:t>
            </w:r>
            <w:r w:rsidRPr="00E95B36">
              <w:rPr>
                <w:rFonts w:eastAsia="Calibri"/>
                <w:sz w:val="16"/>
                <w:szCs w:val="16"/>
                <w:lang w:eastAsia="en-US"/>
              </w:rPr>
              <w:t xml:space="preserve"> 1013 (жемчужно-белый), </w:t>
            </w:r>
            <w:r w:rsidRPr="00E95B36">
              <w:rPr>
                <w:rFonts w:eastAsia="Calibri"/>
                <w:sz w:val="16"/>
                <w:szCs w:val="16"/>
                <w:lang w:val="en-US" w:eastAsia="en-US"/>
              </w:rPr>
              <w:t>RAL</w:t>
            </w:r>
            <w:r w:rsidRPr="00E95B36">
              <w:rPr>
                <w:rFonts w:eastAsia="Calibri"/>
                <w:sz w:val="16"/>
                <w:szCs w:val="16"/>
                <w:lang w:eastAsia="en-US"/>
              </w:rPr>
              <w:t xml:space="preserve"> 1014 (слоновая кость), </w:t>
            </w:r>
            <w:r w:rsidRPr="00E95B36">
              <w:rPr>
                <w:rFonts w:eastAsia="Calibri"/>
                <w:sz w:val="16"/>
                <w:szCs w:val="16"/>
                <w:lang w:val="en-US" w:eastAsia="en-US"/>
              </w:rPr>
              <w:t>RAL</w:t>
            </w:r>
            <w:r w:rsidRPr="00E95B36">
              <w:rPr>
                <w:rFonts w:eastAsia="Calibri"/>
                <w:sz w:val="16"/>
                <w:szCs w:val="16"/>
                <w:lang w:eastAsia="en-US"/>
              </w:rPr>
              <w:t xml:space="preserve"> 1015 (светлая слоновая кость), </w:t>
            </w:r>
            <w:r w:rsidRPr="00E95B36">
              <w:rPr>
                <w:rFonts w:eastAsia="Calibri"/>
                <w:sz w:val="16"/>
                <w:szCs w:val="16"/>
                <w:lang w:val="en-US" w:eastAsia="en-US"/>
              </w:rPr>
              <w:t>RAL</w:t>
            </w:r>
            <w:r w:rsidRPr="00E95B36">
              <w:rPr>
                <w:rFonts w:eastAsia="Calibri"/>
                <w:sz w:val="16"/>
                <w:szCs w:val="16"/>
                <w:lang w:eastAsia="en-US"/>
              </w:rPr>
              <w:t xml:space="preserve"> 1019 (серо-бежевый), </w:t>
            </w:r>
            <w:r w:rsidRPr="00E95B36">
              <w:rPr>
                <w:rFonts w:eastAsia="Calibri"/>
                <w:sz w:val="16"/>
                <w:szCs w:val="16"/>
                <w:lang w:val="en-US" w:eastAsia="en-US"/>
              </w:rPr>
              <w:t>RAL</w:t>
            </w:r>
            <w:r w:rsidRPr="00E95B36">
              <w:rPr>
                <w:rFonts w:eastAsia="Calibri"/>
                <w:sz w:val="16"/>
                <w:szCs w:val="16"/>
                <w:lang w:eastAsia="en-US"/>
              </w:rPr>
              <w:t xml:space="preserve"> 1024 (охра желтая), </w:t>
            </w:r>
            <w:r w:rsidRPr="00E95B36">
              <w:rPr>
                <w:rFonts w:eastAsia="Calibri"/>
                <w:sz w:val="16"/>
                <w:szCs w:val="16"/>
                <w:lang w:val="en-US" w:eastAsia="en-US"/>
              </w:rPr>
              <w:t>RAL</w:t>
            </w:r>
            <w:r w:rsidRPr="00E95B36">
              <w:rPr>
                <w:rFonts w:eastAsia="Calibri"/>
                <w:sz w:val="16"/>
                <w:szCs w:val="16"/>
                <w:lang w:eastAsia="en-US"/>
              </w:rPr>
              <w:t xml:space="preserve"> 1034 (пастельно-желтый); различных тонов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различных тонов красного цвета (</w:t>
            </w:r>
            <w:r w:rsidRPr="00E95B36">
              <w:rPr>
                <w:rFonts w:eastAsia="Calibri"/>
                <w:sz w:val="16"/>
                <w:szCs w:val="16"/>
                <w:lang w:val="en-US" w:eastAsia="en-US"/>
              </w:rPr>
              <w:t>RAL</w:t>
            </w:r>
            <w:r w:rsidRPr="00E95B36">
              <w:rPr>
                <w:rFonts w:eastAsia="Calibri"/>
                <w:sz w:val="16"/>
                <w:szCs w:val="16"/>
                <w:lang w:eastAsia="en-US"/>
              </w:rPr>
              <w:t xml:space="preserve"> 3009 (оксид красный), </w:t>
            </w:r>
            <w:r w:rsidRPr="00E95B36">
              <w:rPr>
                <w:rFonts w:eastAsia="Calibri"/>
                <w:sz w:val="16"/>
                <w:szCs w:val="16"/>
                <w:lang w:val="en-US" w:eastAsia="en-US"/>
              </w:rPr>
              <w:t>RAL</w:t>
            </w:r>
            <w:r w:rsidRPr="00E95B36">
              <w:rPr>
                <w:rFonts w:eastAsia="Calibri"/>
                <w:sz w:val="16"/>
                <w:szCs w:val="16"/>
                <w:lang w:eastAsia="en-US"/>
              </w:rPr>
              <w:t xml:space="preserve"> 3012 (бежево-красный), </w:t>
            </w:r>
            <w:r w:rsidRPr="00E95B36">
              <w:rPr>
                <w:rFonts w:eastAsia="Calibri"/>
                <w:sz w:val="16"/>
                <w:szCs w:val="16"/>
                <w:lang w:val="en-US" w:eastAsia="en-US"/>
              </w:rPr>
              <w:t>RAL</w:t>
            </w:r>
            <w:r w:rsidRPr="00E95B36">
              <w:rPr>
                <w:rFonts w:eastAsia="Calibri"/>
                <w:sz w:val="16"/>
                <w:szCs w:val="16"/>
                <w:lang w:eastAsia="en-US"/>
              </w:rPr>
              <w:t xml:space="preserve"> 3017 (розовый); различных тонов фиолетового цвета (</w:t>
            </w:r>
            <w:r w:rsidRPr="00E95B36">
              <w:rPr>
                <w:rFonts w:eastAsia="Calibri"/>
                <w:sz w:val="16"/>
                <w:szCs w:val="16"/>
                <w:lang w:val="en-US" w:eastAsia="en-US"/>
              </w:rPr>
              <w:t>RAL</w:t>
            </w:r>
            <w:r w:rsidRPr="00E95B36">
              <w:rPr>
                <w:rFonts w:eastAsia="Calibri"/>
                <w:sz w:val="16"/>
                <w:szCs w:val="16"/>
                <w:lang w:eastAsia="en-US"/>
              </w:rPr>
              <w:t xml:space="preserve"> 4009 (пастельно-фиолетовый); </w:t>
            </w:r>
            <w:r w:rsidRPr="00E95B36">
              <w:rPr>
                <w:rFonts w:eastAsia="Calibri"/>
                <w:sz w:val="16"/>
                <w:szCs w:val="16"/>
                <w:lang w:val="en-US" w:eastAsia="en-US"/>
              </w:rPr>
              <w:t>RAL</w:t>
            </w:r>
            <w:r w:rsidRPr="00E95B36">
              <w:rPr>
                <w:rFonts w:eastAsia="Calibri"/>
                <w:sz w:val="16"/>
                <w:szCs w:val="16"/>
                <w:lang w:eastAsia="en-US"/>
              </w:rPr>
              <w:t xml:space="preserve"> 4011 (</w:t>
            </w:r>
            <w:r w:rsidRPr="00E95B36">
              <w:rPr>
                <w:rFonts w:eastAsia="Calibri"/>
                <w:iCs/>
                <w:color w:val="000000"/>
                <w:sz w:val="16"/>
                <w:szCs w:val="16"/>
                <w:lang w:eastAsia="en-US"/>
              </w:rPr>
              <w:t>перламутрово</w:t>
            </w:r>
            <w:r w:rsidRPr="00E95B36">
              <w:rPr>
                <w:rFonts w:eastAsia="Calibri"/>
                <w:sz w:val="16"/>
                <w:szCs w:val="16"/>
                <w:lang w:eastAsia="en-US"/>
              </w:rPr>
              <w:t>-фиолетовый); различных тонов зеленого цвета (</w:t>
            </w:r>
            <w:r w:rsidRPr="00E95B36">
              <w:rPr>
                <w:rFonts w:eastAsia="Calibri"/>
                <w:sz w:val="16"/>
                <w:szCs w:val="16"/>
                <w:lang w:val="en-US" w:eastAsia="en-US"/>
              </w:rPr>
              <w:t>RAL</w:t>
            </w:r>
            <w:r w:rsidRPr="00E95B36">
              <w:rPr>
                <w:rFonts w:eastAsia="Calibri"/>
                <w:sz w:val="16"/>
                <w:szCs w:val="16"/>
                <w:lang w:eastAsia="en-US"/>
              </w:rPr>
              <w:t xml:space="preserve"> 6019 (бело-зеленый), </w:t>
            </w:r>
            <w:r w:rsidRPr="00E95B36">
              <w:rPr>
                <w:rFonts w:eastAsia="Calibri"/>
                <w:sz w:val="16"/>
                <w:szCs w:val="16"/>
                <w:lang w:val="en-US" w:eastAsia="en-US"/>
              </w:rPr>
              <w:t>RAL</w:t>
            </w:r>
            <w:r w:rsidRPr="00E95B36">
              <w:rPr>
                <w:rFonts w:eastAsia="Calibri"/>
                <w:sz w:val="16"/>
                <w:szCs w:val="16"/>
                <w:lang w:eastAsia="en-US"/>
              </w:rPr>
              <w:t xml:space="preserve"> 6021 (бледно-зеленый); различных тонов серого цвета (</w:t>
            </w:r>
            <w:r w:rsidRPr="00E95B36">
              <w:rPr>
                <w:rFonts w:eastAsia="Calibri"/>
                <w:sz w:val="16"/>
                <w:szCs w:val="16"/>
                <w:lang w:val="en-US" w:eastAsia="en-US"/>
              </w:rPr>
              <w:t>RAL</w:t>
            </w:r>
            <w:r w:rsidRPr="00E95B36">
              <w:rPr>
                <w:rFonts w:eastAsia="Calibri"/>
                <w:sz w:val="16"/>
                <w:szCs w:val="16"/>
                <w:lang w:eastAsia="en-US"/>
              </w:rPr>
              <w:t xml:space="preserve"> 7004 (сигнальный серый),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7035 (светло-серый),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w:t>
            </w:r>
            <w:r w:rsidRPr="00E95B36">
              <w:rPr>
                <w:rFonts w:eastAsia="Calibri"/>
                <w:sz w:val="16"/>
                <w:szCs w:val="16"/>
                <w:lang w:val="en-US" w:eastAsia="en-US"/>
              </w:rPr>
              <w:t>RAL</w:t>
            </w:r>
            <w:r w:rsidRPr="00E95B36">
              <w:rPr>
                <w:rFonts w:eastAsia="Calibri"/>
                <w:sz w:val="16"/>
                <w:szCs w:val="16"/>
                <w:lang w:eastAsia="en-US"/>
              </w:rPr>
              <w:t xml:space="preserve"> 7047 (телегрей 4); различных тонов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8003 (глиняный коричневый); </w:t>
            </w:r>
            <w:r w:rsidRPr="00E95B36">
              <w:rPr>
                <w:rFonts w:eastAsia="Calibri"/>
                <w:sz w:val="16"/>
                <w:szCs w:val="16"/>
                <w:lang w:val="en-US" w:eastAsia="en-US"/>
              </w:rPr>
              <w:t>RAL</w:t>
            </w:r>
            <w:r w:rsidRPr="00E95B36">
              <w:rPr>
                <w:rFonts w:eastAsia="Calibri"/>
                <w:sz w:val="16"/>
                <w:szCs w:val="16"/>
                <w:lang w:eastAsia="en-US"/>
              </w:rPr>
              <w:t xml:space="preserve"> 8004 (медно-коричневый);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8016 (махагон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различных тонов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9002 (светло-серый), </w:t>
            </w:r>
            <w:r w:rsidRPr="00E95B36">
              <w:rPr>
                <w:rFonts w:eastAsia="Calibri"/>
                <w:sz w:val="16"/>
                <w:szCs w:val="16"/>
                <w:lang w:val="en-US" w:eastAsia="en-US"/>
              </w:rPr>
              <w:t>RAL</w:t>
            </w:r>
            <w:r w:rsidRPr="00E95B36">
              <w:rPr>
                <w:rFonts w:eastAsia="Calibri"/>
                <w:sz w:val="16"/>
                <w:szCs w:val="16"/>
                <w:lang w:eastAsia="en-US"/>
              </w:rPr>
              <w:t xml:space="preserve"> 9010 (белый). При использовании в отделке фасадов натуральных материалов сохранять их натуральные цвета.</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различных тонах серого цвета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7036 (платиново-серый),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различных тонах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8014 (сепия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w:t>
            </w:r>
            <w:r w:rsidRPr="00E95B36">
              <w:rPr>
                <w:rFonts w:eastAsia="Calibri"/>
                <w:sz w:val="16"/>
                <w:szCs w:val="16"/>
                <w:lang w:val="en-US" w:eastAsia="en-US"/>
              </w:rPr>
              <w:t>RAL</w:t>
            </w:r>
            <w:r w:rsidRPr="00E95B36">
              <w:rPr>
                <w:rFonts w:eastAsia="Calibri"/>
                <w:sz w:val="16"/>
                <w:szCs w:val="16"/>
                <w:lang w:eastAsia="en-US"/>
              </w:rPr>
              <w:t xml:space="preserve"> 8019 (серо-коричневый), </w:t>
            </w:r>
            <w:r w:rsidRPr="00E95B36">
              <w:rPr>
                <w:rFonts w:eastAsia="Calibri"/>
                <w:sz w:val="16"/>
                <w:szCs w:val="16"/>
                <w:lang w:val="en-US" w:eastAsia="en-US"/>
              </w:rPr>
              <w:t>RAL</w:t>
            </w:r>
            <w:r w:rsidRPr="00E95B36">
              <w:rPr>
                <w:rFonts w:eastAsia="Calibri"/>
                <w:sz w:val="16"/>
                <w:szCs w:val="16"/>
                <w:lang w:eastAsia="en-US"/>
              </w:rPr>
              <w:t xml:space="preserve"> 8025 (бледно-коричневый), </w:t>
            </w:r>
            <w:r w:rsidRPr="00E95B36">
              <w:rPr>
                <w:rFonts w:eastAsia="Calibri"/>
                <w:sz w:val="16"/>
                <w:szCs w:val="16"/>
                <w:lang w:val="en-US" w:eastAsia="en-US"/>
              </w:rPr>
              <w:t>RAL</w:t>
            </w:r>
            <w:r w:rsidRPr="00E95B36">
              <w:rPr>
                <w:rFonts w:eastAsia="Calibri"/>
                <w:sz w:val="16"/>
                <w:szCs w:val="16"/>
                <w:lang w:eastAsia="en-US"/>
              </w:rPr>
              <w:t xml:space="preserve"> 8028 (терракотовый); различных тонах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9010 (белый), </w:t>
            </w:r>
            <w:r w:rsidRPr="00E95B36">
              <w:rPr>
                <w:rFonts w:eastAsia="Calibri"/>
                <w:sz w:val="16"/>
                <w:szCs w:val="16"/>
                <w:lang w:val="en-US" w:eastAsia="en-US"/>
              </w:rPr>
              <w:t>RAL</w:t>
            </w:r>
            <w:r w:rsidRPr="00E95B36">
              <w:rPr>
                <w:rFonts w:eastAsia="Calibri"/>
                <w:sz w:val="16"/>
                <w:szCs w:val="16"/>
                <w:lang w:eastAsia="en-US"/>
              </w:rPr>
              <w:t xml:space="preserve"> 9011 (графитно-черный).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допускаются </w:t>
            </w:r>
            <w:r w:rsidRPr="00E95B36">
              <w:rPr>
                <w:rFonts w:eastAsia="Calibri"/>
                <w:sz w:val="16"/>
                <w:szCs w:val="16"/>
                <w:lang w:val="en-US" w:eastAsia="en-US"/>
              </w:rPr>
              <w:t>RAL</w:t>
            </w:r>
            <w:r w:rsidRPr="00E95B36">
              <w:rPr>
                <w:rFonts w:eastAsia="Calibri"/>
                <w:sz w:val="16"/>
                <w:szCs w:val="16"/>
                <w:lang w:eastAsia="en-US"/>
              </w:rPr>
              <w:t xml:space="preserve"> 3004 (пурпурно-красный); </w:t>
            </w:r>
            <w:r w:rsidRPr="00E95B36">
              <w:rPr>
                <w:rFonts w:eastAsia="Calibri"/>
                <w:sz w:val="16"/>
                <w:szCs w:val="16"/>
                <w:lang w:val="en-US" w:eastAsia="en-US"/>
              </w:rPr>
              <w:t>RAL</w:t>
            </w:r>
            <w:r w:rsidRPr="00E95B36">
              <w:rPr>
                <w:rFonts w:eastAsia="Calibri"/>
                <w:sz w:val="16"/>
                <w:szCs w:val="16"/>
                <w:lang w:eastAsia="en-US"/>
              </w:rPr>
              <w:t xml:space="preserve"> 6003 (оливково-зеленый), </w:t>
            </w:r>
            <w:r w:rsidRPr="00E95B36">
              <w:rPr>
                <w:rFonts w:eastAsia="Calibri"/>
                <w:sz w:val="16"/>
                <w:szCs w:val="16"/>
                <w:lang w:val="en-US" w:eastAsia="en-US"/>
              </w:rPr>
              <w:t>RAL</w:t>
            </w:r>
            <w:r w:rsidRPr="00E95B36">
              <w:rPr>
                <w:rFonts w:eastAsia="Calibri"/>
                <w:sz w:val="16"/>
                <w:szCs w:val="16"/>
                <w:lang w:eastAsia="en-US"/>
              </w:rPr>
              <w:t xml:space="preserve"> 6028 (сосновый зеленый);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E95B36" w:rsidRDefault="009D1141" w:rsidP="00D56370">
            <w:pPr>
              <w:tabs>
                <w:tab w:val="left" w:pos="142"/>
              </w:tabs>
              <w:suppressAutoHyphens/>
              <w:jc w:val="both"/>
              <w:rPr>
                <w:rFonts w:cs="Calibri"/>
                <w:sz w:val="16"/>
                <w:szCs w:val="16"/>
                <w:lang w:eastAsia="zh-CN"/>
              </w:rPr>
            </w:pPr>
            <w:r w:rsidRPr="00E95B36">
              <w:rPr>
                <w:i/>
                <w:sz w:val="16"/>
                <w:szCs w:val="16"/>
                <w:lang w:eastAsia="zh-CN"/>
              </w:rPr>
              <w:t>Минимальный процент озеленения земельного участка</w:t>
            </w:r>
            <w:r w:rsidRPr="00E95B36">
              <w:rPr>
                <w:rFonts w:cs="Calibri"/>
                <w:sz w:val="16"/>
                <w:szCs w:val="16"/>
                <w:lang w:eastAsia="zh-CN"/>
              </w:rPr>
              <w:t>– 8%.</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E95B36" w:rsidRDefault="009D1141" w:rsidP="00D56370">
            <w:pPr>
              <w:tabs>
                <w:tab w:val="left" w:pos="142"/>
              </w:tabs>
              <w:suppressAutoHyphens/>
              <w:jc w:val="both"/>
              <w:rPr>
                <w:rFonts w:cs="Calibri"/>
                <w:sz w:val="16"/>
                <w:szCs w:val="16"/>
                <w:lang w:eastAsia="zh-CN"/>
              </w:rPr>
            </w:pPr>
            <w:r w:rsidRPr="00E95B36">
              <w:rPr>
                <w:sz w:val="16"/>
                <w:szCs w:val="16"/>
                <w:lang w:eastAsia="zh-CN"/>
              </w:rPr>
              <w:t>При озеленении необходимо обеспечить посадку крупномерных деревьев и кустарников высотой не менее 2 метров</w:t>
            </w:r>
            <w:r w:rsidRPr="00E95B36">
              <w:rPr>
                <w:rFonts w:cs="Calibri"/>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E95B36" w:rsidRDefault="009D1141" w:rsidP="00D56370">
            <w:pPr>
              <w:tabs>
                <w:tab w:val="left" w:pos="142"/>
              </w:tabs>
              <w:suppressAutoHyphens/>
              <w:jc w:val="both"/>
              <w:rPr>
                <w:rFonts w:cs="Calibri"/>
                <w:i/>
                <w:sz w:val="16"/>
                <w:szCs w:val="16"/>
                <w:lang w:eastAsia="zh-CN"/>
              </w:rPr>
            </w:pPr>
            <w:r w:rsidRPr="00E95B36">
              <w:rPr>
                <w:rFonts w:cs="Calibri"/>
                <w:i/>
                <w:sz w:val="16"/>
                <w:szCs w:val="16"/>
                <w:lang w:eastAsia="zh-CN"/>
              </w:rPr>
              <w:t>Требования к мощению земельного участка:</w:t>
            </w:r>
          </w:p>
          <w:p w:rsidR="009D1141" w:rsidRPr="00E95B36" w:rsidRDefault="009D1141" w:rsidP="00D56370">
            <w:pPr>
              <w:tabs>
                <w:tab w:val="left" w:pos="142"/>
              </w:tabs>
              <w:suppressAutoHyphens/>
              <w:jc w:val="both"/>
              <w:rPr>
                <w:sz w:val="16"/>
                <w:szCs w:val="16"/>
                <w:lang w:eastAsia="zh-CN"/>
              </w:rPr>
            </w:pPr>
            <w:r w:rsidRPr="00E95B36">
              <w:rPr>
                <w:rFonts w:cs="Calibri"/>
                <w:sz w:val="16"/>
                <w:szCs w:val="16"/>
                <w:lang w:eastAsia="zh-CN"/>
              </w:rPr>
              <w:t xml:space="preserve">Не застроенные и не озеленённые части </w:t>
            </w:r>
            <w:r w:rsidRPr="00E95B36">
              <w:rPr>
                <w:sz w:val="16"/>
                <w:szCs w:val="16"/>
                <w:lang w:eastAsia="zh-CN"/>
              </w:rPr>
              <w:t>земельного участка</w:t>
            </w:r>
            <w:r w:rsidRPr="00E95B36">
              <w:rPr>
                <w:rFonts w:cs="Calibri"/>
                <w:sz w:val="16"/>
                <w:szCs w:val="16"/>
                <w:lang w:eastAsia="zh-CN"/>
              </w:rPr>
              <w:t xml:space="preserve"> должны быть замощены </w:t>
            </w:r>
            <w:r w:rsidRPr="00E95B36">
              <w:rPr>
                <w:sz w:val="16"/>
                <w:szCs w:val="16"/>
                <w:lang w:eastAsia="zh-CN"/>
              </w:rPr>
              <w:t>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w:t>
            </w:r>
            <w:r w:rsidRPr="00E95B36">
              <w:rPr>
                <w:rFonts w:cs="Calibri"/>
                <w:sz w:val="16"/>
                <w:szCs w:val="16"/>
                <w:lang w:eastAsia="zh-CN"/>
              </w:rPr>
              <w:t xml:space="preserve"> Конструкция покрытия должна обеспечивать </w:t>
            </w:r>
            <w:r w:rsidRPr="00E95B36">
              <w:rPr>
                <w:sz w:val="16"/>
                <w:szCs w:val="16"/>
                <w:lang w:eastAsia="zh-CN"/>
              </w:rPr>
              <w:t>возможность проезда пожарных машин.</w:t>
            </w:r>
          </w:p>
          <w:p w:rsidR="009D1141" w:rsidRPr="00E95B36" w:rsidRDefault="009D1141" w:rsidP="00D56370">
            <w:pPr>
              <w:jc w:val="both"/>
              <w:rPr>
                <w:rFonts w:eastAsia="Calibri"/>
                <w:sz w:val="16"/>
                <w:szCs w:val="16"/>
                <w:lang w:eastAsia="en-US"/>
              </w:rPr>
            </w:pPr>
            <w:r w:rsidRPr="00E95B36">
              <w:rPr>
                <w:rFonts w:eastAsia="Calibri"/>
                <w:i/>
                <w:sz w:val="16"/>
                <w:szCs w:val="16"/>
                <w:lang w:eastAsia="en-US"/>
              </w:rPr>
              <w:t>Ограждение земельного участка</w:t>
            </w:r>
            <w:r w:rsidRPr="00E95B36">
              <w:rPr>
                <w:rFonts w:eastAsia="Calibri"/>
                <w:sz w:val="16"/>
                <w:szCs w:val="16"/>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E95B36" w:rsidRDefault="009D1141" w:rsidP="00D56370">
            <w:pPr>
              <w:widowControl w:val="0"/>
              <w:tabs>
                <w:tab w:val="left" w:pos="142"/>
                <w:tab w:val="left" w:pos="284"/>
              </w:tabs>
              <w:autoSpaceDE w:val="0"/>
              <w:jc w:val="both"/>
              <w:rPr>
                <w:rFonts w:eastAsia="Calibri"/>
                <w:i/>
                <w:sz w:val="16"/>
                <w:szCs w:val="16"/>
                <w:lang w:eastAsia="en-US"/>
              </w:rPr>
            </w:pPr>
            <w:r w:rsidRPr="00E95B36">
              <w:rPr>
                <w:rFonts w:eastAsia="Calibri"/>
                <w:i/>
                <w:sz w:val="16"/>
                <w:szCs w:val="16"/>
                <w:lang w:eastAsia="en-US"/>
              </w:rPr>
              <w:t>Стоянки автомобилей:</w:t>
            </w:r>
          </w:p>
          <w:p w:rsidR="009D1141" w:rsidRPr="00E95B36" w:rsidRDefault="009D1141" w:rsidP="00D56370">
            <w:pPr>
              <w:widowControl w:val="0"/>
              <w:tabs>
                <w:tab w:val="left" w:pos="142"/>
                <w:tab w:val="left" w:pos="284"/>
              </w:tabs>
              <w:autoSpaceDE w:val="0"/>
              <w:jc w:val="both"/>
              <w:rPr>
                <w:rFonts w:eastAsia="Calibri"/>
                <w:sz w:val="16"/>
                <w:szCs w:val="16"/>
                <w:lang w:eastAsia="en-US"/>
              </w:rPr>
            </w:pPr>
            <w:r w:rsidRPr="00E95B36">
              <w:rPr>
                <w:rFonts w:eastAsia="Calibri"/>
                <w:sz w:val="16"/>
                <w:szCs w:val="16"/>
                <w:lang w:eastAsia="en-US"/>
              </w:rPr>
              <w:t>При размере земельного участка менее 0,04 га – допускается не предусматривать.</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размере земельного участка 0,04 га и более – 60% от нормативного количества машино-мест, которое определяется согласно пункту 3 статьи 22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Габариты машино-места – 5,3 м х 2,5 м, для инвалидов, пользующихся креслами-колясками, – 6,0 м х 3,6 м.</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Размещение зданий, строений, сооружений временного (сезонного) назначения, не являющихся объектами капитального строительства</w:t>
            </w:r>
            <w:r w:rsidRPr="00E95B36">
              <w:rPr>
                <w:sz w:val="16"/>
                <w:szCs w:val="16"/>
                <w:lang w:eastAsia="zh-CN"/>
              </w:rPr>
              <w:t>, не допускается.</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sz w:val="16"/>
                <w:szCs w:val="16"/>
                <w:lang w:eastAsia="zh-CN"/>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jc w:val="both"/>
              <w:rPr>
                <w:bCs/>
                <w:sz w:val="16"/>
                <w:szCs w:val="16"/>
              </w:rPr>
            </w:pPr>
            <w:r w:rsidRPr="00E95B36">
              <w:rPr>
                <w:sz w:val="16"/>
                <w:szCs w:val="16"/>
              </w:rPr>
              <w:t xml:space="preserve">Описание вида разрешенного использования земельного участка - </w:t>
            </w:r>
            <w:r w:rsidRPr="00E95B36">
              <w:rPr>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sz w:val="16"/>
                <w:szCs w:val="16"/>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tabs>
                <w:tab w:val="left" w:pos="142"/>
                <w:tab w:val="left" w:pos="284"/>
              </w:tabs>
              <w:suppressAutoHyphens/>
              <w:jc w:val="both"/>
              <w:rPr>
                <w:sz w:val="16"/>
                <w:szCs w:val="16"/>
                <w:lang w:eastAsia="zh-CN"/>
              </w:rPr>
            </w:pPr>
            <w:r w:rsidRPr="00E95B36">
              <w:rPr>
                <w:sz w:val="16"/>
                <w:szCs w:val="16"/>
                <w:lang w:val="en-US" w:eastAsia="zh-CN"/>
              </w:rPr>
              <w:t>II</w:t>
            </w:r>
            <w:r w:rsidRPr="00E95B36">
              <w:rPr>
                <w:sz w:val="16"/>
                <w:szCs w:val="16"/>
                <w:lang w:eastAsia="zh-CN"/>
              </w:rPr>
              <w:t>. Условно разрешённые виды и параметры использования земельных участков и объектов капитального строительства: нет.</w:t>
            </w:r>
          </w:p>
          <w:p w:rsidR="009D1141" w:rsidRPr="00E95B36" w:rsidRDefault="009D1141" w:rsidP="00D56370">
            <w:pPr>
              <w:tabs>
                <w:tab w:val="left" w:pos="0"/>
                <w:tab w:val="left" w:pos="142"/>
              </w:tabs>
              <w:suppressAutoHyphens/>
              <w:jc w:val="both"/>
              <w:rPr>
                <w:sz w:val="16"/>
                <w:szCs w:val="16"/>
                <w:lang w:eastAsia="zh-CN"/>
              </w:rPr>
            </w:pPr>
            <w:r w:rsidRPr="00E95B36">
              <w:rPr>
                <w:sz w:val="16"/>
                <w:szCs w:val="16"/>
                <w:lang w:val="en-US" w:eastAsia="zh-CN"/>
              </w:rPr>
              <w:t>III</w:t>
            </w:r>
            <w:r w:rsidRPr="00E95B36">
              <w:rPr>
                <w:sz w:val="16"/>
                <w:szCs w:val="16"/>
                <w:lang w:eastAsia="zh-CN"/>
              </w:rPr>
              <w:t>. Вспомогательные виды и параметры использования земельных участков и объектов капитального строительства.</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Коммунальное обслуживание.</w:t>
            </w:r>
          </w:p>
          <w:p w:rsidR="009D1141" w:rsidRPr="00E95B36" w:rsidRDefault="009D1141" w:rsidP="00D56370">
            <w:pPr>
              <w:pStyle w:val="affff7"/>
              <w:tabs>
                <w:tab w:val="left" w:pos="142"/>
                <w:tab w:val="left" w:pos="284"/>
              </w:tabs>
              <w:jc w:val="both"/>
              <w:rPr>
                <w:rFonts w:ascii="Times New Roman" w:hAnsi="Times New Roman" w:cs="Times New Roman"/>
                <w:bCs/>
                <w:sz w:val="16"/>
                <w:szCs w:val="16"/>
              </w:rPr>
            </w:pPr>
            <w:r w:rsidRPr="00E95B36">
              <w:rPr>
                <w:rFonts w:ascii="Times New Roman" w:hAnsi="Times New Roman" w:cs="Times New Roman"/>
                <w:sz w:val="16"/>
                <w:szCs w:val="16"/>
              </w:rPr>
              <w:t xml:space="preserve">Описание вида разрешенного использования земельного участка - </w:t>
            </w:r>
            <w:r w:rsidRPr="00E95B36">
              <w:rPr>
                <w:rFonts w:ascii="Times New Roman" w:hAnsi="Times New Roman" w:cs="Times New Roman"/>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pStyle w:val="affff7"/>
              <w:tabs>
                <w:tab w:val="left" w:pos="142"/>
                <w:tab w:val="left" w:pos="284"/>
              </w:tabs>
              <w:jc w:val="both"/>
              <w:rPr>
                <w:rFonts w:ascii="Times New Roman" w:hAnsi="Times New Roman"/>
                <w:bCs/>
                <w:sz w:val="16"/>
                <w:szCs w:val="16"/>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hAnsi="Times New Roman"/>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w:t>
            </w:r>
            <w:r w:rsidRPr="00E95B36">
              <w:rPr>
                <w:rFonts w:eastAsia="Calibri"/>
                <w:b/>
                <w:sz w:val="16"/>
                <w:szCs w:val="16"/>
                <w:lang w:eastAsia="en-US"/>
              </w:rPr>
              <w:t xml:space="preserve"> 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eastAsia="Calibri" w:hAnsi="Times New Roman" w:cs="Times New Roman"/>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p>
          <w:p w:rsidR="009D1141" w:rsidRPr="00E95B36" w:rsidRDefault="009D1141" w:rsidP="00D56370">
            <w:pPr>
              <w:jc w:val="both"/>
              <w:rPr>
                <w:rFonts w:eastAsia="Calibri"/>
                <w:sz w:val="16"/>
                <w:szCs w:val="16"/>
                <w:lang w:eastAsia="en-US"/>
              </w:rPr>
            </w:pPr>
            <w:r w:rsidRPr="00E95B36">
              <w:rPr>
                <w:sz w:val="16"/>
                <w:szCs w:val="16"/>
              </w:rPr>
              <w:t xml:space="preserve">11. </w:t>
            </w:r>
            <w:r w:rsidRPr="00E95B36">
              <w:rPr>
                <w:sz w:val="16"/>
                <w:szCs w:val="16"/>
                <w:lang w:eastAsia="zh-CN"/>
              </w:rPr>
              <w:t>Статья 69.1. Зона парков, скверов, бульваров (РЗ-502/130) в границах улиц 3-го Июля-Кожова-Седова.</w:t>
            </w:r>
          </w:p>
          <w:p w:rsidR="009D1141" w:rsidRPr="00E95B36" w:rsidRDefault="009D1141" w:rsidP="00D56370">
            <w:pPr>
              <w:jc w:val="both"/>
              <w:rPr>
                <w:sz w:val="16"/>
                <w:szCs w:val="16"/>
                <w:lang w:eastAsia="zh-CN"/>
              </w:rPr>
            </w:pPr>
            <w:r w:rsidRPr="00E95B36">
              <w:rPr>
                <w:sz w:val="16"/>
                <w:szCs w:val="16"/>
                <w:lang w:val="en-US" w:eastAsia="zh-CN"/>
              </w:rPr>
              <w:t>I</w:t>
            </w:r>
            <w:r w:rsidRPr="00E95B36">
              <w:rPr>
                <w:sz w:val="16"/>
                <w:szCs w:val="16"/>
                <w:lang w:eastAsia="zh-CN"/>
              </w:rPr>
              <w:t>. Основные виды и параметры разрешённого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Земельные участки (территории) общего пользования.</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Запрещается размещение объектов капитального строительства.</w:t>
            </w:r>
          </w:p>
          <w:p w:rsidR="009D1141" w:rsidRPr="00E95B36" w:rsidRDefault="009D1141" w:rsidP="00D56370">
            <w:pPr>
              <w:tabs>
                <w:tab w:val="left" w:pos="142"/>
                <w:tab w:val="left" w:pos="284"/>
              </w:tabs>
              <w:jc w:val="both"/>
              <w:rPr>
                <w:rFonts w:eastAsia="Calibri"/>
                <w:b/>
                <w:sz w:val="16"/>
                <w:szCs w:val="16"/>
                <w:lang w:eastAsia="en-US"/>
              </w:rPr>
            </w:pPr>
            <w:r w:rsidRPr="00E95B36">
              <w:rPr>
                <w:sz w:val="16"/>
                <w:szCs w:val="16"/>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w:t>
            </w:r>
            <w:r w:rsidRPr="00E95B36">
              <w:rPr>
                <w:rFonts w:eastAsia="Calibri"/>
                <w:b/>
                <w:sz w:val="16"/>
                <w:szCs w:val="16"/>
                <w:lang w:eastAsia="en-US"/>
              </w:rPr>
              <w:t xml:space="preserve"> Предельные размеры земельных участков.</w:t>
            </w:r>
          </w:p>
          <w:p w:rsidR="009D1141" w:rsidRPr="00E95B36" w:rsidRDefault="009D1141" w:rsidP="00D56370">
            <w:pPr>
              <w:widowControl w:val="0"/>
              <w:tabs>
                <w:tab w:val="left" w:pos="142"/>
                <w:tab w:val="left" w:pos="284"/>
              </w:tabs>
              <w:autoSpaceDE w:val="0"/>
              <w:autoSpaceDN w:val="0"/>
              <w:adjustRightInd w:val="0"/>
              <w:jc w:val="both"/>
              <w:rPr>
                <w:rFonts w:eastAsia="Calibri"/>
                <w:sz w:val="16"/>
                <w:szCs w:val="16"/>
                <w:lang w:eastAsia="en-US"/>
              </w:rPr>
            </w:pPr>
            <w:r w:rsidRPr="00E95B36">
              <w:rPr>
                <w:rFonts w:eastAsia="Calibri"/>
                <w:sz w:val="16"/>
                <w:szCs w:val="16"/>
                <w:lang w:eastAsia="en-US"/>
              </w:rPr>
              <w:t>Минимальный размер земельного участка – 0,001 га.</w:t>
            </w:r>
          </w:p>
          <w:p w:rsidR="009D1141" w:rsidRPr="00E95B36" w:rsidRDefault="009D1141" w:rsidP="00D56370">
            <w:pPr>
              <w:tabs>
                <w:tab w:val="left" w:pos="142"/>
                <w:tab w:val="left" w:pos="284"/>
              </w:tabs>
              <w:suppressAutoHyphens/>
              <w:jc w:val="both"/>
              <w:rPr>
                <w:rFonts w:cs="Calibri"/>
                <w:sz w:val="16"/>
                <w:szCs w:val="16"/>
                <w:lang w:eastAsia="zh-CN"/>
              </w:rPr>
            </w:pPr>
            <w:r w:rsidRPr="00E95B36">
              <w:rPr>
                <w:rFonts w:cs="Calibri"/>
                <w:sz w:val="16"/>
                <w:szCs w:val="16"/>
                <w:lang w:eastAsia="zh-CN"/>
              </w:rPr>
              <w:t>Максимальный размер земельного участка – 0,37 га.</w:t>
            </w:r>
          </w:p>
          <w:p w:rsidR="009D1141" w:rsidRPr="00E95B36" w:rsidRDefault="009D1141" w:rsidP="00D56370">
            <w:pPr>
              <w:tabs>
                <w:tab w:val="left" w:pos="142"/>
                <w:tab w:val="left" w:pos="284"/>
              </w:tabs>
              <w:suppressAutoHyphens/>
              <w:jc w:val="both"/>
              <w:rPr>
                <w:b/>
                <w:sz w:val="16"/>
                <w:szCs w:val="16"/>
                <w:lang w:eastAsia="zh-CN"/>
              </w:rPr>
            </w:pPr>
            <w:r w:rsidRPr="00E95B36">
              <w:rPr>
                <w:rFonts w:cs="Calibri"/>
                <w:b/>
                <w:sz w:val="16"/>
                <w:szCs w:val="16"/>
                <w:lang w:eastAsia="zh-CN"/>
              </w:rPr>
              <w:t xml:space="preserve">Предельные параметры </w:t>
            </w:r>
            <w:r w:rsidRPr="00E95B36">
              <w:rPr>
                <w:b/>
                <w:sz w:val="16"/>
                <w:szCs w:val="16"/>
                <w:lang w:eastAsia="zh-CN"/>
              </w:rPr>
              <w:t>разрешенного строительства, реконструкции объектов капитального строительства не устанавливаются.</w:t>
            </w:r>
          </w:p>
          <w:p w:rsidR="009D1141" w:rsidRPr="00E95B36" w:rsidRDefault="009D1141" w:rsidP="00D56370">
            <w:pPr>
              <w:tabs>
                <w:tab w:val="left" w:pos="142"/>
              </w:tabs>
              <w:suppressAutoHyphens/>
              <w:jc w:val="both"/>
              <w:rPr>
                <w:i/>
                <w:sz w:val="16"/>
                <w:szCs w:val="16"/>
                <w:lang w:eastAsia="zh-CN"/>
              </w:rPr>
            </w:pPr>
            <w:r w:rsidRPr="00E95B36">
              <w:rPr>
                <w:i/>
                <w:sz w:val="16"/>
                <w:szCs w:val="16"/>
                <w:lang w:eastAsia="zh-CN"/>
              </w:rPr>
              <w:t xml:space="preserve">Минимальный процент озеленения земельного участка </w:t>
            </w:r>
            <w:r w:rsidRPr="00E95B36">
              <w:rPr>
                <w:rFonts w:cs="Calibri"/>
                <w:sz w:val="16"/>
                <w:szCs w:val="16"/>
                <w:lang w:eastAsia="zh-CN"/>
              </w:rPr>
              <w:t>– 70%.</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 xml:space="preserve">При озеленении необходимо обеспечить посадку крупномерных деревьев и кустарников высотой не менее 2 метров </w:t>
            </w:r>
            <w:r w:rsidRPr="00E95B36">
              <w:rPr>
                <w:rFonts w:cs="Calibri"/>
                <w:sz w:val="16"/>
                <w:szCs w:val="16"/>
                <w:lang w:eastAsia="zh-CN"/>
              </w:rPr>
              <w:t>из расчёта 1 дерево на 0,02 га земельного участка.</w:t>
            </w:r>
          </w:p>
          <w:p w:rsidR="009D1141" w:rsidRPr="00E95B36" w:rsidRDefault="009D1141" w:rsidP="00D56370">
            <w:pPr>
              <w:tabs>
                <w:tab w:val="left" w:pos="142"/>
              </w:tabs>
              <w:suppressAutoHyphens/>
              <w:jc w:val="both"/>
              <w:rPr>
                <w:rFonts w:cs="Calibri"/>
                <w:i/>
                <w:sz w:val="16"/>
                <w:szCs w:val="16"/>
                <w:lang w:eastAsia="zh-CN"/>
              </w:rPr>
            </w:pPr>
            <w:r w:rsidRPr="00E95B36">
              <w:rPr>
                <w:rFonts w:cs="Calibri"/>
                <w:i/>
                <w:sz w:val="16"/>
                <w:szCs w:val="16"/>
                <w:lang w:eastAsia="zh-CN"/>
              </w:rPr>
              <w:t>Требования к мощению земельного участка:</w:t>
            </w:r>
          </w:p>
          <w:p w:rsidR="009D1141" w:rsidRPr="00E95B36" w:rsidRDefault="009D1141" w:rsidP="00D56370">
            <w:pPr>
              <w:tabs>
                <w:tab w:val="left" w:pos="142"/>
              </w:tabs>
              <w:suppressAutoHyphens/>
              <w:jc w:val="both"/>
              <w:rPr>
                <w:sz w:val="16"/>
                <w:szCs w:val="16"/>
                <w:lang w:eastAsia="zh-CN"/>
              </w:rPr>
            </w:pPr>
            <w:r w:rsidRPr="00E95B36">
              <w:rPr>
                <w:rFonts w:cs="Calibri"/>
                <w:sz w:val="16"/>
                <w:szCs w:val="16"/>
                <w:lang w:eastAsia="zh-CN"/>
              </w:rPr>
              <w:t xml:space="preserve">Не озелененные части </w:t>
            </w:r>
            <w:r w:rsidRPr="00E95B36">
              <w:rPr>
                <w:sz w:val="16"/>
                <w:szCs w:val="16"/>
                <w:lang w:eastAsia="zh-CN"/>
              </w:rPr>
              <w:t>земельного участка</w:t>
            </w:r>
            <w:r w:rsidRPr="00E95B36">
              <w:rPr>
                <w:rFonts w:cs="Calibri"/>
                <w:sz w:val="16"/>
                <w:szCs w:val="16"/>
                <w:lang w:eastAsia="zh-CN"/>
              </w:rPr>
              <w:t xml:space="preserve"> должны быть замощены </w:t>
            </w:r>
            <w:r w:rsidRPr="00E95B36">
              <w:rPr>
                <w:sz w:val="16"/>
                <w:szCs w:val="16"/>
                <w:lang w:eastAsia="zh-CN"/>
              </w:rPr>
              <w:t>плиткой из натурального камня, гранитной брусчаткой различных оттенков бежевого или серого цвета, деревянной доской</w:t>
            </w:r>
            <w:r w:rsidRPr="00E95B36">
              <w:rPr>
                <w:rFonts w:cs="Calibri"/>
                <w:sz w:val="16"/>
                <w:szCs w:val="16"/>
                <w:lang w:eastAsia="zh-CN"/>
              </w:rPr>
              <w:t xml:space="preserve">. </w:t>
            </w:r>
            <w:r w:rsidRPr="00E95B36">
              <w:rPr>
                <w:sz w:val="16"/>
                <w:szCs w:val="16"/>
                <w:lang w:eastAsia="zh-CN"/>
              </w:rPr>
              <w:t>Бордюры должны быть изготовлены из гранита и соответствовать цвету покрытия.</w:t>
            </w:r>
            <w:r w:rsidRPr="00E95B36">
              <w:rPr>
                <w:rFonts w:cs="Calibri"/>
                <w:sz w:val="16"/>
                <w:szCs w:val="16"/>
                <w:lang w:eastAsia="zh-CN"/>
              </w:rPr>
              <w:t xml:space="preserve"> Конструкция покрытия должна обеспечивать </w:t>
            </w:r>
            <w:r w:rsidRPr="00E95B36">
              <w:rPr>
                <w:sz w:val="16"/>
                <w:szCs w:val="16"/>
                <w:lang w:eastAsia="zh-CN"/>
              </w:rPr>
              <w:t>возможность проезда пожарных машин.</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Размещение зданий, строений, сооружений временного (сезонного) назначения, не являющихся объектами капитального строительства</w:t>
            </w:r>
            <w:r w:rsidRPr="00E95B36">
              <w:rPr>
                <w:sz w:val="16"/>
                <w:szCs w:val="16"/>
                <w:lang w:eastAsia="zh-CN"/>
              </w:rPr>
              <w:t>, не допускается.</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sz w:val="16"/>
                <w:szCs w:val="16"/>
                <w:lang w:eastAsia="zh-CN"/>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Коммунальное обслуживание.</w:t>
            </w:r>
          </w:p>
          <w:p w:rsidR="009D1141" w:rsidRPr="00E95B36" w:rsidRDefault="009D1141" w:rsidP="00D56370">
            <w:pPr>
              <w:pStyle w:val="affff7"/>
              <w:tabs>
                <w:tab w:val="left" w:pos="142"/>
                <w:tab w:val="left" w:pos="284"/>
              </w:tabs>
              <w:jc w:val="both"/>
              <w:rPr>
                <w:rFonts w:ascii="Times New Roman" w:hAnsi="Times New Roman" w:cs="Times New Roman"/>
                <w:bCs/>
                <w:sz w:val="16"/>
                <w:szCs w:val="16"/>
              </w:rPr>
            </w:pPr>
            <w:r w:rsidRPr="00E95B36">
              <w:rPr>
                <w:rFonts w:ascii="Times New Roman" w:hAnsi="Times New Roman" w:cs="Times New Roman"/>
                <w:sz w:val="16"/>
                <w:szCs w:val="16"/>
              </w:rPr>
              <w:t xml:space="preserve">Описание вида разрешенного использования земельного участка - </w:t>
            </w:r>
            <w:r w:rsidRPr="00E95B36">
              <w:rPr>
                <w:rFonts w:ascii="Times New Roman" w:hAnsi="Times New Roman" w:cs="Times New Roman"/>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pStyle w:val="affff7"/>
              <w:tabs>
                <w:tab w:val="left" w:pos="142"/>
                <w:tab w:val="left" w:pos="284"/>
              </w:tabs>
              <w:jc w:val="both"/>
              <w:rPr>
                <w:rFonts w:ascii="Times New Roman" w:hAnsi="Times New Roman" w:cs="Times New Roman"/>
                <w:bCs/>
                <w:sz w:val="16"/>
                <w:szCs w:val="16"/>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hAnsi="Times New Roman" w:cs="Times New Roman"/>
                <w:bCs/>
                <w:sz w:val="16"/>
                <w:szCs w:val="16"/>
              </w:rPr>
              <w:t>Объекты инженерно-технического обеспечения, сооружения и коммуникации.</w:t>
            </w:r>
          </w:p>
          <w:p w:rsidR="009D1141" w:rsidRPr="00E95B36" w:rsidRDefault="009D1141" w:rsidP="00D56370">
            <w:pPr>
              <w:tabs>
                <w:tab w:val="left" w:pos="142"/>
                <w:tab w:val="left" w:pos="284"/>
              </w:tabs>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размеры земельных участков.</w:t>
            </w:r>
          </w:p>
          <w:p w:rsidR="009D1141" w:rsidRPr="00E95B36" w:rsidRDefault="009D1141" w:rsidP="00D56370">
            <w:pPr>
              <w:widowControl w:val="0"/>
              <w:tabs>
                <w:tab w:val="left" w:pos="142"/>
                <w:tab w:val="left" w:pos="284"/>
              </w:tabs>
              <w:autoSpaceDE w:val="0"/>
              <w:autoSpaceDN w:val="0"/>
              <w:adjustRightInd w:val="0"/>
              <w:jc w:val="both"/>
              <w:rPr>
                <w:rFonts w:eastAsia="Calibri"/>
                <w:sz w:val="16"/>
                <w:szCs w:val="16"/>
                <w:lang w:eastAsia="en-US"/>
              </w:rPr>
            </w:pPr>
            <w:r w:rsidRPr="00E95B36">
              <w:rPr>
                <w:rFonts w:eastAsia="Calibri"/>
                <w:sz w:val="16"/>
                <w:szCs w:val="16"/>
                <w:lang w:eastAsia="en-US"/>
              </w:rPr>
              <w:t>Минимальный размер земельного участка – 0,004 га.</w:t>
            </w:r>
          </w:p>
          <w:p w:rsidR="009D1141" w:rsidRPr="00E95B36" w:rsidRDefault="009D1141" w:rsidP="00D56370">
            <w:pPr>
              <w:tabs>
                <w:tab w:val="left" w:pos="142"/>
                <w:tab w:val="left" w:pos="284"/>
              </w:tabs>
              <w:suppressAutoHyphens/>
              <w:jc w:val="both"/>
              <w:rPr>
                <w:rFonts w:cs="Calibri"/>
                <w:sz w:val="16"/>
                <w:szCs w:val="16"/>
                <w:lang w:eastAsia="zh-CN"/>
              </w:rPr>
            </w:pPr>
            <w:r w:rsidRPr="00E95B36">
              <w:rPr>
                <w:rFonts w:cs="Calibri"/>
                <w:sz w:val="16"/>
                <w:szCs w:val="16"/>
                <w:lang w:eastAsia="zh-CN"/>
              </w:rPr>
              <w:t>Максимальный размер земельного участка – 0,03 га.</w:t>
            </w:r>
          </w:p>
          <w:p w:rsidR="009D1141" w:rsidRPr="00E95B36" w:rsidRDefault="009D1141" w:rsidP="00D56370">
            <w:pPr>
              <w:widowControl w:val="0"/>
              <w:tabs>
                <w:tab w:val="left" w:pos="142"/>
                <w:tab w:val="left" w:pos="284"/>
              </w:tabs>
              <w:autoSpaceDE w:val="0"/>
              <w:autoSpaceDN w:val="0"/>
              <w:adjustRightInd w:val="0"/>
              <w:jc w:val="both"/>
              <w:rPr>
                <w:rFonts w:eastAsia="Calibri"/>
                <w:b/>
                <w:sz w:val="16"/>
                <w:szCs w:val="16"/>
                <w:lang w:eastAsia="en-US"/>
              </w:rPr>
            </w:pP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trike/>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i/>
                <w:sz w:val="16"/>
                <w:szCs w:val="16"/>
                <w:lang w:eastAsia="en-US"/>
              </w:rPr>
            </w:pPr>
            <w:r w:rsidRPr="00E95B36">
              <w:rPr>
                <w:rFonts w:eastAsia="Calibri"/>
                <w:i/>
                <w:sz w:val="16"/>
                <w:szCs w:val="16"/>
                <w:lang w:eastAsia="en-US"/>
              </w:rPr>
              <w:t>Озеленение земельного участка:</w:t>
            </w:r>
          </w:p>
          <w:p w:rsidR="009D1141" w:rsidRPr="00E95B36" w:rsidRDefault="009D1141" w:rsidP="00D56370">
            <w:pPr>
              <w:tabs>
                <w:tab w:val="left" w:pos="142"/>
                <w:tab w:val="left" w:pos="284"/>
              </w:tabs>
              <w:jc w:val="both"/>
              <w:rPr>
                <w:rFonts w:eastAsia="Calibri"/>
                <w:sz w:val="16"/>
                <w:szCs w:val="16"/>
                <w:lang w:eastAsia="en-US"/>
              </w:rPr>
            </w:pPr>
            <w:r w:rsidRPr="00E95B36">
              <w:rPr>
                <w:rFonts w:eastAsia="Calibri"/>
                <w:sz w:val="16"/>
                <w:szCs w:val="16"/>
                <w:lang w:eastAsia="en-US"/>
              </w:rPr>
              <w:t>При подземном расположении объектов капитального строительства минимальный процент озеленения земельного участка – 70%.</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eastAsia="Calibri" w:hAnsi="Times New Roman" w:cs="Times New Roman"/>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tabs>
                <w:tab w:val="left" w:pos="34"/>
              </w:tabs>
              <w:suppressAutoHyphens/>
              <w:spacing w:line="276" w:lineRule="auto"/>
              <w:jc w:val="both"/>
              <w:rPr>
                <w:rFonts w:eastAsia="Calibri"/>
                <w:sz w:val="16"/>
                <w:szCs w:val="16"/>
                <w:lang w:eastAsia="en-US"/>
              </w:rPr>
            </w:pPr>
            <w:r w:rsidRPr="00E95B36">
              <w:rPr>
                <w:sz w:val="16"/>
                <w:szCs w:val="16"/>
                <w:lang w:val="en-US" w:eastAsia="zh-CN"/>
              </w:rPr>
              <w:t>II</w:t>
            </w:r>
            <w:r w:rsidRPr="00E95B36">
              <w:rPr>
                <w:sz w:val="16"/>
                <w:szCs w:val="16"/>
                <w:lang w:eastAsia="zh-CN"/>
              </w:rPr>
              <w:t>. Условно разрешённые виды и параметры использования земельных участков и объектов капитального строительства: нет.</w:t>
            </w:r>
          </w:p>
          <w:p w:rsidR="009D1141" w:rsidRPr="00E95B36" w:rsidRDefault="009D1141" w:rsidP="00D56370">
            <w:pPr>
              <w:tabs>
                <w:tab w:val="left" w:pos="34"/>
              </w:tabs>
              <w:suppressAutoHyphens/>
              <w:spacing w:line="276" w:lineRule="auto"/>
              <w:jc w:val="both"/>
              <w:rPr>
                <w:rFonts w:eastAsia="Calibri"/>
                <w:sz w:val="16"/>
                <w:szCs w:val="16"/>
                <w:lang w:eastAsia="en-US"/>
              </w:rPr>
            </w:pPr>
            <w:r w:rsidRPr="00E95B36">
              <w:rPr>
                <w:rFonts w:eastAsia="Calibri"/>
                <w:sz w:val="16"/>
                <w:szCs w:val="16"/>
                <w:lang w:val="en-US" w:eastAsia="en-US"/>
              </w:rPr>
              <w:t>III</w:t>
            </w:r>
            <w:r w:rsidRPr="00E95B36">
              <w:rPr>
                <w:rFonts w:eastAsia="Calibri"/>
                <w:sz w:val="16"/>
                <w:szCs w:val="16"/>
                <w:lang w:eastAsia="en-US"/>
              </w:rPr>
              <w:t>. Вспомогательные виды и параметры использования земельных участков и объектов капитального строительства: нет.</w:t>
            </w:r>
          </w:p>
          <w:p w:rsidR="009D1141" w:rsidRPr="00E95B36" w:rsidRDefault="009D1141" w:rsidP="00D56370">
            <w:pPr>
              <w:tabs>
                <w:tab w:val="left" w:pos="851"/>
              </w:tabs>
              <w:suppressAutoHyphens/>
              <w:rPr>
                <w:sz w:val="16"/>
                <w:szCs w:val="16"/>
                <w:lang w:eastAsia="zh-CN"/>
              </w:rPr>
            </w:pPr>
          </w:p>
          <w:p w:rsidR="009D1141" w:rsidRPr="00E95B36" w:rsidRDefault="009D1141" w:rsidP="00D56370">
            <w:pPr>
              <w:jc w:val="both"/>
              <w:rPr>
                <w:sz w:val="16"/>
                <w:szCs w:val="16"/>
                <w:lang w:eastAsia="zh-CN"/>
              </w:rPr>
            </w:pPr>
            <w:r w:rsidRPr="00E95B36">
              <w:rPr>
                <w:sz w:val="16"/>
                <w:szCs w:val="16"/>
                <w:lang w:eastAsia="zh-CN"/>
              </w:rPr>
              <w:t>Дополнить главу IX Приложения № 1 к решению статьями 64.18, 64.19 в следующей редакции:</w:t>
            </w:r>
          </w:p>
          <w:p w:rsidR="009D1141" w:rsidRPr="00E95B36" w:rsidRDefault="009D1141" w:rsidP="00D56370">
            <w:pPr>
              <w:jc w:val="both"/>
              <w:rPr>
                <w:rFonts w:eastAsia="Calibri"/>
                <w:sz w:val="16"/>
                <w:szCs w:val="16"/>
                <w:lang w:eastAsia="en-US"/>
              </w:rPr>
            </w:pPr>
            <w:r w:rsidRPr="00E95B36">
              <w:rPr>
                <w:rFonts w:cs="Arial"/>
                <w:sz w:val="16"/>
                <w:szCs w:val="16"/>
                <w:lang w:eastAsia="zh-CN"/>
              </w:rPr>
              <w:t>12. Статья 64.18. Зона делового, общественного и коммерческого назначения (ОДЗ-201/130/9) частей квартала в границах улиц 3-го Июля-Кожова-Седова.</w:t>
            </w:r>
          </w:p>
          <w:p w:rsidR="009D1141" w:rsidRPr="00E95B36" w:rsidRDefault="009D1141" w:rsidP="00D56370">
            <w:pPr>
              <w:jc w:val="both"/>
              <w:rPr>
                <w:sz w:val="16"/>
                <w:szCs w:val="16"/>
                <w:lang w:eastAsia="zh-CN"/>
              </w:rPr>
            </w:pPr>
            <w:r w:rsidRPr="00E95B36">
              <w:rPr>
                <w:sz w:val="16"/>
                <w:szCs w:val="16"/>
                <w:lang w:val="en-US" w:eastAsia="zh-CN"/>
              </w:rPr>
              <w:t>I</w:t>
            </w:r>
            <w:r w:rsidRPr="00E95B36">
              <w:rPr>
                <w:sz w:val="16"/>
                <w:szCs w:val="16"/>
                <w:lang w:eastAsia="zh-CN"/>
              </w:rPr>
              <w:t>. Основные виды и параметры разрешённого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управление.</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Описание вида разрешенного использования земельного участка - 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r w:rsidRPr="00E95B36">
              <w:rPr>
                <w:rFonts w:ascii="Times New Roman" w:eastAsia="Calibri" w:hAnsi="Times New Roman" w:cs="Times New Roman"/>
                <w:sz w:val="16"/>
                <w:szCs w:val="16"/>
                <w:lang w:eastAsia="en-US"/>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органов государственной власти, органов местного самоуправления.</w:t>
            </w:r>
          </w:p>
          <w:p w:rsidR="009D1141" w:rsidRPr="00E95B36" w:rsidRDefault="009D1141" w:rsidP="00D56370">
            <w:pPr>
              <w:jc w:val="both"/>
              <w:rPr>
                <w:sz w:val="16"/>
                <w:szCs w:val="16"/>
                <w:lang w:eastAsia="zh-CN"/>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обеспечения внутреннего правопорядка.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Деловое управление.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Вид разрешенного использования объекта капитального строительства - </w:t>
            </w:r>
            <w:r w:rsidRPr="00E95B36">
              <w:rPr>
                <w:rFonts w:ascii="Times New Roman" w:eastAsia="Calibri" w:hAnsi="Times New Roman" w:cs="Times New Roman"/>
                <w:sz w:val="16"/>
                <w:szCs w:val="16"/>
                <w:lang w:eastAsia="en-US"/>
              </w:rPr>
              <w:t>Объекты органов управления производством, торговлей, банковского и страхового управления. Объекты, связанные с оказанием банковских и страховых услуг, юридических услуг гражданам.</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 xml:space="preserve">Вид разрешенного использования земельного участка – </w:t>
            </w:r>
            <w:r w:rsidRPr="00E95B36">
              <w:rPr>
                <w:rFonts w:ascii="Times New Roman" w:hAnsi="Times New Roman"/>
                <w:sz w:val="16"/>
                <w:szCs w:val="16"/>
              </w:rPr>
              <w:t>Магазины.</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Описание вида разрешенного использования земельного участка -</w:t>
            </w:r>
            <w:r w:rsidRPr="00E95B36">
              <w:rPr>
                <w:rFonts w:ascii="Times New Roman" w:hAnsi="Times New Roman"/>
                <w:sz w:val="16"/>
                <w:szCs w:val="16"/>
              </w:rPr>
              <w:t xml:space="preserve"> Размещение объектов капитального строительства, предназначенных для продажи товаров, торговая площадь которых составляет до 5000 кв. м.</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Вид разрешенного использования объекта капитального строительства -</w:t>
            </w:r>
            <w:r w:rsidRPr="00E95B36">
              <w:rPr>
                <w:rFonts w:ascii="Times New Roman" w:eastAsia="Calibri" w:hAnsi="Times New Roman" w:cs="Times New Roman"/>
                <w:sz w:val="16"/>
                <w:szCs w:val="16"/>
                <w:lang w:eastAsia="en-US"/>
              </w:rPr>
              <w:t xml:space="preserve"> Объекты торгового назначения, реализующие товары розницей.</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Банковская и страховая деятельность.</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Описание вида разрешенного использования земельного участка - Размещение объектов капитального строительства, предназначенных для размещения организаций, оказывающих банковские и страховые.</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объекта капитального строительства -</w:t>
            </w:r>
            <w:r w:rsidRPr="00E95B36">
              <w:rPr>
                <w:rFonts w:ascii="Times New Roman" w:eastAsia="Calibri" w:hAnsi="Times New Roman" w:cs="Times New Roman"/>
                <w:sz w:val="16"/>
                <w:szCs w:val="16"/>
                <w:lang w:eastAsia="en-US"/>
              </w:rPr>
              <w:t xml:space="preserve"> Объекты, связанные с оказанием  банковских и страховых услуг гражданам.</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земельного участка – Бытовое обслуживание.</w:t>
            </w:r>
          </w:p>
          <w:p w:rsidR="009D1141" w:rsidRPr="00E95B36" w:rsidRDefault="009D1141" w:rsidP="00D56370">
            <w:pPr>
              <w:pStyle w:val="affff7"/>
              <w:tabs>
                <w:tab w:val="left" w:pos="142"/>
                <w:tab w:val="left" w:pos="284"/>
              </w:tabs>
              <w:jc w:val="both"/>
              <w:rPr>
                <w:rFonts w:ascii="Times New Roman" w:hAnsi="Times New Roman"/>
                <w:sz w:val="16"/>
                <w:szCs w:val="16"/>
              </w:rPr>
            </w:pPr>
            <w:r w:rsidRPr="00E95B36">
              <w:rPr>
                <w:rFonts w:ascii="Times New Roman" w:hAnsi="Times New Roman" w:cs="Times New Roman"/>
                <w:sz w:val="16"/>
                <w:szCs w:val="16"/>
              </w:rPr>
              <w:t>Описание вида разрешенного использования земельного участка -</w:t>
            </w:r>
            <w:r w:rsidRPr="00E95B36">
              <w:rPr>
                <w:rFonts w:ascii="Times New Roman" w:hAnsi="Times New Roman"/>
                <w:sz w:val="16"/>
                <w:szCs w:val="16"/>
              </w:rPr>
              <w:t xml:space="preserve"> 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объекта капитального строительства -</w:t>
            </w:r>
            <w:r w:rsidRPr="00E95B36">
              <w:rPr>
                <w:rFonts w:ascii="Times New Roman" w:hAnsi="Times New Roman"/>
                <w:sz w:val="16"/>
                <w:szCs w:val="16"/>
              </w:rPr>
              <w:t xml:space="preserve"> Объекты бытового обслуживания.</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питание.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в целях устройства мест общественного питания (рестораны, кафе, столовые, закусочные, бары).</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w:t>
            </w:r>
            <w:r w:rsidRPr="00E95B36">
              <w:rPr>
                <w:rFonts w:eastAsia="Calibri"/>
                <w:sz w:val="16"/>
                <w:szCs w:val="16"/>
                <w:lang w:eastAsia="en-US"/>
              </w:rPr>
              <w:t xml:space="preserve"> Объекты общественного питания.</w:t>
            </w:r>
          </w:p>
          <w:p w:rsidR="009D1141" w:rsidRPr="00E95B36" w:rsidRDefault="009D1141" w:rsidP="00D56370">
            <w:pPr>
              <w:jc w:val="both"/>
              <w:rPr>
                <w:sz w:val="16"/>
                <w:szCs w:val="16"/>
                <w:lang w:eastAsia="zh-CN"/>
              </w:rPr>
            </w:pPr>
            <w:r w:rsidRPr="00E95B36">
              <w:rPr>
                <w:sz w:val="16"/>
                <w:szCs w:val="16"/>
              </w:rPr>
              <w:t>Вид разрешенного использования земельного участка – Гостиничное обслуживание.</w:t>
            </w:r>
          </w:p>
          <w:p w:rsidR="009D1141" w:rsidRPr="00E95B36" w:rsidRDefault="009D1141" w:rsidP="00D56370">
            <w:pPr>
              <w:jc w:val="both"/>
              <w:rPr>
                <w:sz w:val="16"/>
                <w:szCs w:val="16"/>
                <w:lang w:eastAsia="zh-CN"/>
              </w:rPr>
            </w:pPr>
            <w:r w:rsidRPr="00E95B36">
              <w:rPr>
                <w:sz w:val="16"/>
                <w:szCs w:val="16"/>
              </w:rPr>
              <w:t>Описание вида разрешенного использования земельного участка - 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временного проживания.</w:t>
            </w:r>
          </w:p>
          <w:p w:rsidR="009D1141" w:rsidRPr="00E95B36" w:rsidRDefault="009D1141" w:rsidP="00D56370">
            <w:pPr>
              <w:tabs>
                <w:tab w:val="left" w:pos="142"/>
                <w:tab w:val="left" w:pos="302"/>
              </w:tabs>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размеры земельных участков.</w:t>
            </w:r>
          </w:p>
          <w:p w:rsidR="009D1141" w:rsidRPr="00E95B36" w:rsidRDefault="009D1141" w:rsidP="00D56370">
            <w:pPr>
              <w:widowControl w:val="0"/>
              <w:tabs>
                <w:tab w:val="left" w:pos="142"/>
              </w:tabs>
              <w:autoSpaceDE w:val="0"/>
              <w:autoSpaceDN w:val="0"/>
              <w:adjustRightInd w:val="0"/>
              <w:jc w:val="both"/>
              <w:rPr>
                <w:rFonts w:eastAsia="Calibri"/>
                <w:sz w:val="16"/>
                <w:szCs w:val="16"/>
                <w:lang w:eastAsia="en-US"/>
              </w:rPr>
            </w:pPr>
            <w:r w:rsidRPr="00E95B36">
              <w:rPr>
                <w:rFonts w:eastAsia="Calibri"/>
                <w:sz w:val="16"/>
                <w:szCs w:val="16"/>
                <w:lang w:eastAsia="en-US"/>
              </w:rPr>
              <w:t>Минимальный размер земельного участка – 0,23 га.</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rFonts w:eastAsia="Calibri"/>
                <w:sz w:val="16"/>
                <w:szCs w:val="16"/>
                <w:lang w:eastAsia="en-US"/>
              </w:rPr>
              <w:t>Максимальный размер земельного участка – 0,24 га.</w:t>
            </w:r>
          </w:p>
          <w:p w:rsidR="009D1141" w:rsidRPr="00E95B36" w:rsidRDefault="009D1141" w:rsidP="00D56370">
            <w:pPr>
              <w:widowControl w:val="0"/>
              <w:tabs>
                <w:tab w:val="left" w:pos="142"/>
                <w:tab w:val="left" w:pos="284"/>
              </w:tabs>
              <w:autoSpaceDE w:val="0"/>
              <w:autoSpaceDN w:val="0"/>
              <w:adjustRightInd w:val="0"/>
              <w:jc w:val="both"/>
              <w:rPr>
                <w:rFonts w:eastAsia="Calibri"/>
                <w:b/>
                <w:sz w:val="16"/>
                <w:szCs w:val="16"/>
                <w:lang w:eastAsia="en-US"/>
              </w:rPr>
            </w:pP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 с отступом от красных линий улиц Седова, Кожова, 3-го Июля не менее 20 метров – 17 м, в том числе до карниза скатной кровли, парапета плоской кровли – 12 м.</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На внутриквартальной территории (с отступом от красных линий улиц Седова, Кожова, 3-го Июля не менее 8 метров) допускается повышение предельной высоты зданий, строений, сооружений до 17 м, в том числе до карниза скатной кровли, парапета плоской кровли – 12 м, до 30% от общей площади этажаздания, строения, сооружения.</w:t>
            </w:r>
          </w:p>
          <w:p w:rsidR="009D1141" w:rsidRPr="00E95B36" w:rsidRDefault="009D1141" w:rsidP="00D56370">
            <w:pPr>
              <w:jc w:val="both"/>
              <w:rPr>
                <w:rFonts w:eastAsia="Calibri"/>
                <w:sz w:val="16"/>
                <w:szCs w:val="16"/>
                <w:lang w:eastAsia="en-US"/>
              </w:rPr>
            </w:pPr>
            <w:r w:rsidRPr="00E95B36">
              <w:rPr>
                <w:i/>
                <w:sz w:val="16"/>
                <w:szCs w:val="16"/>
              </w:rPr>
              <w:t>Максимальный процент застройки земельного участка</w:t>
            </w:r>
            <w:r w:rsidRPr="00E95B36">
              <w:rPr>
                <w:rFonts w:eastAsia="Calibri"/>
                <w:sz w:val="16"/>
                <w:szCs w:val="16"/>
                <w:lang w:eastAsia="en-US"/>
              </w:rPr>
              <w:t xml:space="preserve"> – 89%.</w:t>
            </w:r>
          </w:p>
          <w:p w:rsidR="009D1141" w:rsidRPr="00E95B36" w:rsidRDefault="009D1141" w:rsidP="00D56370">
            <w:pPr>
              <w:jc w:val="both"/>
              <w:rPr>
                <w:i/>
                <w:sz w:val="16"/>
                <w:szCs w:val="16"/>
              </w:rPr>
            </w:pPr>
            <w:r w:rsidRPr="00E95B36">
              <w:rPr>
                <w:i/>
                <w:sz w:val="16"/>
                <w:szCs w:val="16"/>
              </w:rPr>
              <w:t>Требования к архитектурным решениям</w:t>
            </w:r>
            <w:r w:rsidRPr="00E95B36">
              <w:rPr>
                <w:i/>
                <w:color w:val="FF0000"/>
                <w:sz w:val="16"/>
                <w:szCs w:val="16"/>
              </w:rPr>
              <w:t xml:space="preserve"> </w:t>
            </w:r>
            <w:r w:rsidRPr="00E95B36">
              <w:rPr>
                <w:i/>
                <w:sz w:val="16"/>
                <w:szCs w:val="16"/>
              </w:rPr>
              <w:t>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Объемно-пространственные характеристики объекта капитального строительства</w:t>
            </w:r>
            <w:r w:rsidRPr="00E95B36">
              <w:rPr>
                <w:i/>
                <w:sz w:val="16"/>
                <w:szCs w:val="16"/>
                <w:lang w:eastAsia="zh-CN"/>
              </w:rPr>
              <w:t xml:space="preserve"> </w:t>
            </w:r>
            <w:r w:rsidRPr="00E95B36">
              <w:rPr>
                <w:sz w:val="16"/>
                <w:szCs w:val="16"/>
                <w:lang w:eastAsia="zh-CN"/>
              </w:rPr>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устройства асфальтобетонного покрытия, границы озеленения (газоны, цветники), в том числе на кровле зданий, строений, сооружений; места размещения крупномерных деревьев и кустарников) 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Максимальная протяженность фасадов со скатными кровлями, скатных кровель – 20 м.</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Конфигурация кровли зданий, строений, сооружений должна быть двускатной, вальмовой, или плоской, в том числе эксплуатируемой. На территории с отступом от красных линий улиц Седова, Кожова, 3-го Июля до 8 метров допускается исключительно скатная кровля; на внутриквартальной территории с отступом от красных линий улиц Седова, Кожова, 3-го Июля от 8 до 20 метров – преимущественно (не менее 70% общей площади кровли) плоская кровля; более 20 метров – преимущественно (не менее 70% общей площади кровли) скатная кровля.</w:t>
            </w:r>
          </w:p>
          <w:p w:rsidR="009D1141" w:rsidRPr="00E95B36" w:rsidRDefault="009D1141" w:rsidP="00D56370">
            <w:pPr>
              <w:jc w:val="both"/>
              <w:rPr>
                <w:sz w:val="16"/>
                <w:szCs w:val="16"/>
                <w:lang w:eastAsia="zh-CN"/>
              </w:rPr>
            </w:pPr>
            <w:r w:rsidRPr="00E95B36">
              <w:rPr>
                <w:sz w:val="16"/>
                <w:szCs w:val="16"/>
                <w:lang w:eastAsia="zh-CN"/>
              </w:rPr>
              <w:t>В случае размещения зданий, строений, сооружений или их частей в пределах границ устройства плоских эксплуатируемых кровель, предусмотренных приложением 5 настоящих Правил (допускается отклонение от таких границ до 1,5 метров), кровля таких зданий, строений, сооружений или их частей должна быть плоской эксплуатируемой со свободным доступом пешеходов на нее и в уровне наивысшей проектной отметки земли (допускается отклонение от такого уровня до1,5 метров)</w:t>
            </w:r>
            <w:r w:rsidRPr="00E95B36">
              <w:rPr>
                <w:rFonts w:eastAsia="Calibri"/>
                <w:sz w:val="16"/>
                <w:szCs w:val="16"/>
                <w:lang w:eastAsia="en-US"/>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 xml:space="preserve">Предельный уклон скатной кровли – не более 30 </w:t>
            </w:r>
            <w:r w:rsidRPr="00E95B36">
              <w:rPr>
                <w:sz w:val="16"/>
                <w:szCs w:val="16"/>
                <w:vertAlign w:val="superscript"/>
                <w:lang w:eastAsia="zh-CN"/>
              </w:rPr>
              <w:t>0</w:t>
            </w:r>
            <w:r w:rsidRPr="00E95B36">
              <w:rPr>
                <w:sz w:val="16"/>
                <w:szCs w:val="16"/>
                <w:lang w:eastAsia="zh-CN"/>
              </w:rPr>
              <w:t xml:space="preserve">; купола, шпиля – не более 55 </w:t>
            </w:r>
            <w:r w:rsidRPr="00E95B36">
              <w:rPr>
                <w:sz w:val="16"/>
                <w:szCs w:val="16"/>
                <w:vertAlign w:val="superscript"/>
                <w:lang w:eastAsia="zh-CN"/>
              </w:rPr>
              <w:t>0</w:t>
            </w:r>
            <w:r w:rsidRPr="00E95B36">
              <w:rPr>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На внутриквартальной территории с отступом от красных линий улиц Седова, Кожова, 3-го Июля не менее 8 метров допускается устройство светопрозрачных и навесных объёмных фасадов (металлические плоские и объёмные фасадные кассеты), но не более чем на 60% от плоскости стен.</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Цвет фасада, цоколя должен быть различных тонов желтого цвета (</w:t>
            </w:r>
            <w:r w:rsidRPr="00E95B36">
              <w:rPr>
                <w:rFonts w:eastAsia="Calibri"/>
                <w:sz w:val="16"/>
                <w:szCs w:val="16"/>
                <w:lang w:val="en-US" w:eastAsia="en-US"/>
              </w:rPr>
              <w:t>RAL</w:t>
            </w:r>
            <w:r w:rsidRPr="00E95B36">
              <w:rPr>
                <w:rFonts w:eastAsia="Calibri"/>
                <w:sz w:val="16"/>
                <w:szCs w:val="16"/>
                <w:lang w:eastAsia="en-US"/>
              </w:rPr>
              <w:t xml:space="preserve"> 1001 (бежевый), </w:t>
            </w:r>
            <w:r w:rsidRPr="00E95B36">
              <w:rPr>
                <w:rFonts w:eastAsia="Calibri"/>
                <w:sz w:val="16"/>
                <w:szCs w:val="16"/>
                <w:lang w:val="en-US" w:eastAsia="en-US"/>
              </w:rPr>
              <w:t>RAL</w:t>
            </w:r>
            <w:r w:rsidRPr="00E95B36">
              <w:rPr>
                <w:rFonts w:eastAsia="Calibri"/>
                <w:sz w:val="16"/>
                <w:szCs w:val="16"/>
                <w:lang w:eastAsia="en-US"/>
              </w:rPr>
              <w:t xml:space="preserve"> 1002 (песочно-желтый), </w:t>
            </w:r>
            <w:r w:rsidRPr="00E95B36">
              <w:rPr>
                <w:rFonts w:eastAsia="Calibri"/>
                <w:sz w:val="16"/>
                <w:szCs w:val="16"/>
                <w:lang w:val="en-US" w:eastAsia="en-US"/>
              </w:rPr>
              <w:t>RAL</w:t>
            </w:r>
            <w:r w:rsidRPr="00E95B36">
              <w:rPr>
                <w:rFonts w:eastAsia="Calibri"/>
                <w:sz w:val="16"/>
                <w:szCs w:val="16"/>
                <w:lang w:eastAsia="en-US"/>
              </w:rPr>
              <w:t xml:space="preserve"> 1006 (кукурузно-желтый), </w:t>
            </w:r>
            <w:r w:rsidRPr="00E95B36">
              <w:rPr>
                <w:rFonts w:eastAsia="Calibri"/>
                <w:sz w:val="16"/>
                <w:szCs w:val="16"/>
                <w:lang w:val="en-US" w:eastAsia="en-US"/>
              </w:rPr>
              <w:t>RAL</w:t>
            </w:r>
            <w:r w:rsidRPr="00E95B36">
              <w:rPr>
                <w:rFonts w:eastAsia="Calibri"/>
                <w:sz w:val="16"/>
                <w:szCs w:val="16"/>
                <w:lang w:eastAsia="en-US"/>
              </w:rPr>
              <w:t xml:space="preserve"> 1011(коричнево-бежевый), </w:t>
            </w:r>
            <w:r w:rsidRPr="00E95B36">
              <w:rPr>
                <w:rFonts w:eastAsia="Calibri"/>
                <w:sz w:val="16"/>
                <w:szCs w:val="16"/>
                <w:lang w:val="en-US" w:eastAsia="en-US"/>
              </w:rPr>
              <w:t>RAL</w:t>
            </w:r>
            <w:r w:rsidRPr="00E95B36">
              <w:rPr>
                <w:rFonts w:eastAsia="Calibri"/>
                <w:sz w:val="16"/>
                <w:szCs w:val="16"/>
                <w:lang w:eastAsia="en-US"/>
              </w:rPr>
              <w:t xml:space="preserve"> 1013 (жемчужно-белый), </w:t>
            </w:r>
            <w:r w:rsidRPr="00E95B36">
              <w:rPr>
                <w:rFonts w:eastAsia="Calibri"/>
                <w:sz w:val="16"/>
                <w:szCs w:val="16"/>
                <w:lang w:val="en-US" w:eastAsia="en-US"/>
              </w:rPr>
              <w:t>RAL</w:t>
            </w:r>
            <w:r w:rsidRPr="00E95B36">
              <w:rPr>
                <w:rFonts w:eastAsia="Calibri"/>
                <w:sz w:val="16"/>
                <w:szCs w:val="16"/>
                <w:lang w:eastAsia="en-US"/>
              </w:rPr>
              <w:t xml:space="preserve"> 1014 (слоновая кость), </w:t>
            </w:r>
            <w:r w:rsidRPr="00E95B36">
              <w:rPr>
                <w:rFonts w:eastAsia="Calibri"/>
                <w:sz w:val="16"/>
                <w:szCs w:val="16"/>
                <w:lang w:val="en-US" w:eastAsia="en-US"/>
              </w:rPr>
              <w:t>RAL</w:t>
            </w:r>
            <w:r w:rsidRPr="00E95B36">
              <w:rPr>
                <w:rFonts w:eastAsia="Calibri"/>
                <w:sz w:val="16"/>
                <w:szCs w:val="16"/>
                <w:lang w:eastAsia="en-US"/>
              </w:rPr>
              <w:t xml:space="preserve"> 1015 (светлая слоновая кость), </w:t>
            </w:r>
            <w:r w:rsidRPr="00E95B36">
              <w:rPr>
                <w:rFonts w:eastAsia="Calibri"/>
                <w:sz w:val="16"/>
                <w:szCs w:val="16"/>
                <w:lang w:val="en-US" w:eastAsia="en-US"/>
              </w:rPr>
              <w:t>RAL</w:t>
            </w:r>
            <w:r w:rsidRPr="00E95B36">
              <w:rPr>
                <w:rFonts w:eastAsia="Calibri"/>
                <w:sz w:val="16"/>
                <w:szCs w:val="16"/>
                <w:lang w:eastAsia="en-US"/>
              </w:rPr>
              <w:t xml:space="preserve"> 1019 (серо-бежевый), </w:t>
            </w:r>
            <w:r w:rsidRPr="00E95B36">
              <w:rPr>
                <w:rFonts w:eastAsia="Calibri"/>
                <w:sz w:val="16"/>
                <w:szCs w:val="16"/>
                <w:lang w:val="en-US" w:eastAsia="en-US"/>
              </w:rPr>
              <w:t>RAL</w:t>
            </w:r>
            <w:r w:rsidRPr="00E95B36">
              <w:rPr>
                <w:rFonts w:eastAsia="Calibri"/>
                <w:sz w:val="16"/>
                <w:szCs w:val="16"/>
                <w:lang w:eastAsia="en-US"/>
              </w:rPr>
              <w:t xml:space="preserve"> 1024 (охра желтая), </w:t>
            </w:r>
            <w:r w:rsidRPr="00E95B36">
              <w:rPr>
                <w:rFonts w:eastAsia="Calibri"/>
                <w:sz w:val="16"/>
                <w:szCs w:val="16"/>
                <w:lang w:val="en-US" w:eastAsia="en-US"/>
              </w:rPr>
              <w:t>RAL</w:t>
            </w:r>
            <w:r w:rsidRPr="00E95B36">
              <w:rPr>
                <w:rFonts w:eastAsia="Calibri"/>
                <w:sz w:val="16"/>
                <w:szCs w:val="16"/>
                <w:lang w:eastAsia="en-US"/>
              </w:rPr>
              <w:t xml:space="preserve"> 1034 (пастельно-желтый); различных тонов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различных тонов красного цвета (</w:t>
            </w:r>
            <w:r w:rsidRPr="00E95B36">
              <w:rPr>
                <w:rFonts w:eastAsia="Calibri"/>
                <w:sz w:val="16"/>
                <w:szCs w:val="16"/>
                <w:lang w:val="en-US" w:eastAsia="en-US"/>
              </w:rPr>
              <w:t>RAL</w:t>
            </w:r>
            <w:r w:rsidRPr="00E95B36">
              <w:rPr>
                <w:rFonts w:eastAsia="Calibri"/>
                <w:sz w:val="16"/>
                <w:szCs w:val="16"/>
                <w:lang w:eastAsia="en-US"/>
              </w:rPr>
              <w:t xml:space="preserve"> 3009 (оксид красный), </w:t>
            </w:r>
            <w:r w:rsidRPr="00E95B36">
              <w:rPr>
                <w:rFonts w:eastAsia="Calibri"/>
                <w:sz w:val="16"/>
                <w:szCs w:val="16"/>
                <w:lang w:val="en-US" w:eastAsia="en-US"/>
              </w:rPr>
              <w:t>RAL</w:t>
            </w:r>
            <w:r w:rsidRPr="00E95B36">
              <w:rPr>
                <w:rFonts w:eastAsia="Calibri"/>
                <w:sz w:val="16"/>
                <w:szCs w:val="16"/>
                <w:lang w:eastAsia="en-US"/>
              </w:rPr>
              <w:t xml:space="preserve"> 3012 (бежево-красный), </w:t>
            </w:r>
            <w:r w:rsidRPr="00E95B36">
              <w:rPr>
                <w:rFonts w:eastAsia="Calibri"/>
                <w:sz w:val="16"/>
                <w:szCs w:val="16"/>
                <w:lang w:val="en-US" w:eastAsia="en-US"/>
              </w:rPr>
              <w:t>RAL</w:t>
            </w:r>
            <w:r w:rsidRPr="00E95B36">
              <w:rPr>
                <w:rFonts w:eastAsia="Calibri"/>
                <w:sz w:val="16"/>
                <w:szCs w:val="16"/>
                <w:lang w:eastAsia="en-US"/>
              </w:rPr>
              <w:t xml:space="preserve"> 3017 (розовый); различных тонов фиолетового цвета (</w:t>
            </w:r>
            <w:r w:rsidRPr="00E95B36">
              <w:rPr>
                <w:rFonts w:eastAsia="Calibri"/>
                <w:sz w:val="16"/>
                <w:szCs w:val="16"/>
                <w:lang w:val="en-US" w:eastAsia="en-US"/>
              </w:rPr>
              <w:t>RAL</w:t>
            </w:r>
            <w:r w:rsidRPr="00E95B36">
              <w:rPr>
                <w:rFonts w:eastAsia="Calibri"/>
                <w:sz w:val="16"/>
                <w:szCs w:val="16"/>
                <w:lang w:eastAsia="en-US"/>
              </w:rPr>
              <w:t xml:space="preserve"> 4009 (пастельно-фиолетовый); </w:t>
            </w:r>
            <w:r w:rsidRPr="00E95B36">
              <w:rPr>
                <w:rFonts w:eastAsia="Calibri"/>
                <w:sz w:val="16"/>
                <w:szCs w:val="16"/>
                <w:lang w:val="en-US" w:eastAsia="en-US"/>
              </w:rPr>
              <w:t>RAL</w:t>
            </w:r>
            <w:r w:rsidRPr="00E95B36">
              <w:rPr>
                <w:rFonts w:eastAsia="Calibri"/>
                <w:sz w:val="16"/>
                <w:szCs w:val="16"/>
                <w:lang w:eastAsia="en-US"/>
              </w:rPr>
              <w:t xml:space="preserve"> 4011 (</w:t>
            </w:r>
            <w:r w:rsidRPr="00E95B36">
              <w:rPr>
                <w:rFonts w:eastAsia="Calibri"/>
                <w:iCs/>
                <w:color w:val="000000"/>
                <w:sz w:val="16"/>
                <w:szCs w:val="16"/>
                <w:lang w:eastAsia="en-US"/>
              </w:rPr>
              <w:t>перламутрово</w:t>
            </w:r>
            <w:r w:rsidRPr="00E95B36">
              <w:rPr>
                <w:rFonts w:eastAsia="Calibri"/>
                <w:sz w:val="16"/>
                <w:szCs w:val="16"/>
                <w:lang w:eastAsia="en-US"/>
              </w:rPr>
              <w:t>-фиолетовый); различных тонов зеленого цвета (</w:t>
            </w:r>
            <w:r w:rsidRPr="00E95B36">
              <w:rPr>
                <w:rFonts w:eastAsia="Calibri"/>
                <w:sz w:val="16"/>
                <w:szCs w:val="16"/>
                <w:lang w:val="en-US" w:eastAsia="en-US"/>
              </w:rPr>
              <w:t>RAL</w:t>
            </w:r>
            <w:r w:rsidRPr="00E95B36">
              <w:rPr>
                <w:rFonts w:eastAsia="Calibri"/>
                <w:sz w:val="16"/>
                <w:szCs w:val="16"/>
                <w:lang w:eastAsia="en-US"/>
              </w:rPr>
              <w:t xml:space="preserve"> 6019 (бело-зеленый), </w:t>
            </w:r>
            <w:r w:rsidRPr="00E95B36">
              <w:rPr>
                <w:rFonts w:eastAsia="Calibri"/>
                <w:sz w:val="16"/>
                <w:szCs w:val="16"/>
                <w:lang w:val="en-US" w:eastAsia="en-US"/>
              </w:rPr>
              <w:t>RAL</w:t>
            </w:r>
            <w:r w:rsidRPr="00E95B36">
              <w:rPr>
                <w:rFonts w:eastAsia="Calibri"/>
                <w:sz w:val="16"/>
                <w:szCs w:val="16"/>
                <w:lang w:eastAsia="en-US"/>
              </w:rPr>
              <w:t xml:space="preserve"> 6021 (бледно-зеленый); различных тонов серого цвета (</w:t>
            </w:r>
            <w:r w:rsidRPr="00E95B36">
              <w:rPr>
                <w:rFonts w:eastAsia="Calibri"/>
                <w:sz w:val="16"/>
                <w:szCs w:val="16"/>
                <w:lang w:val="en-US" w:eastAsia="en-US"/>
              </w:rPr>
              <w:t>RAL</w:t>
            </w:r>
            <w:r w:rsidRPr="00E95B36">
              <w:rPr>
                <w:rFonts w:eastAsia="Calibri"/>
                <w:sz w:val="16"/>
                <w:szCs w:val="16"/>
                <w:lang w:eastAsia="en-US"/>
              </w:rPr>
              <w:t xml:space="preserve"> 7004 (сигнальный серый),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7035 (светло-серый),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w:t>
            </w:r>
            <w:r w:rsidRPr="00E95B36">
              <w:rPr>
                <w:rFonts w:eastAsia="Calibri"/>
                <w:sz w:val="16"/>
                <w:szCs w:val="16"/>
                <w:lang w:val="en-US" w:eastAsia="en-US"/>
              </w:rPr>
              <w:t>RAL</w:t>
            </w:r>
            <w:r w:rsidRPr="00E95B36">
              <w:rPr>
                <w:rFonts w:eastAsia="Calibri"/>
                <w:sz w:val="16"/>
                <w:szCs w:val="16"/>
                <w:lang w:eastAsia="en-US"/>
              </w:rPr>
              <w:t xml:space="preserve"> 7047 (телегрей 4); различных тонов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8003 (глиняный коричневый); </w:t>
            </w:r>
            <w:r w:rsidRPr="00E95B36">
              <w:rPr>
                <w:rFonts w:eastAsia="Calibri"/>
                <w:sz w:val="16"/>
                <w:szCs w:val="16"/>
                <w:lang w:val="en-US" w:eastAsia="en-US"/>
              </w:rPr>
              <w:t>RAL</w:t>
            </w:r>
            <w:r w:rsidRPr="00E95B36">
              <w:rPr>
                <w:rFonts w:eastAsia="Calibri"/>
                <w:sz w:val="16"/>
                <w:szCs w:val="16"/>
                <w:lang w:eastAsia="en-US"/>
              </w:rPr>
              <w:t xml:space="preserve"> 8004 (медно-коричневый);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8016 (махагон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различных тонов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9002 (светло-серый), </w:t>
            </w:r>
            <w:r w:rsidRPr="00E95B36">
              <w:rPr>
                <w:rFonts w:eastAsia="Calibri"/>
                <w:sz w:val="16"/>
                <w:szCs w:val="16"/>
                <w:lang w:val="en-US" w:eastAsia="en-US"/>
              </w:rPr>
              <w:t>RAL</w:t>
            </w:r>
            <w:r w:rsidRPr="00E95B36">
              <w:rPr>
                <w:rFonts w:eastAsia="Calibri"/>
                <w:sz w:val="16"/>
                <w:szCs w:val="16"/>
                <w:lang w:eastAsia="en-US"/>
              </w:rPr>
              <w:t xml:space="preserve"> 9010 (белый). При использовании в отделке фасадов натуральных материалов сохранять их натуральные цвета.</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различных тонах серого цвета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7036 (платиново-серый),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различных тонах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8014 (сепия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w:t>
            </w:r>
            <w:r w:rsidRPr="00E95B36">
              <w:rPr>
                <w:rFonts w:eastAsia="Calibri"/>
                <w:sz w:val="16"/>
                <w:szCs w:val="16"/>
                <w:lang w:val="en-US" w:eastAsia="en-US"/>
              </w:rPr>
              <w:t>RAL</w:t>
            </w:r>
            <w:r w:rsidRPr="00E95B36">
              <w:rPr>
                <w:rFonts w:eastAsia="Calibri"/>
                <w:sz w:val="16"/>
                <w:szCs w:val="16"/>
                <w:lang w:eastAsia="en-US"/>
              </w:rPr>
              <w:t xml:space="preserve"> 8019 (серо-коричневый), </w:t>
            </w:r>
            <w:r w:rsidRPr="00E95B36">
              <w:rPr>
                <w:rFonts w:eastAsia="Calibri"/>
                <w:sz w:val="16"/>
                <w:szCs w:val="16"/>
                <w:lang w:val="en-US" w:eastAsia="en-US"/>
              </w:rPr>
              <w:t>RAL</w:t>
            </w:r>
            <w:r w:rsidRPr="00E95B36">
              <w:rPr>
                <w:rFonts w:eastAsia="Calibri"/>
                <w:sz w:val="16"/>
                <w:szCs w:val="16"/>
                <w:lang w:eastAsia="en-US"/>
              </w:rPr>
              <w:t xml:space="preserve"> 8025 (бледно-коричневый), </w:t>
            </w:r>
            <w:r w:rsidRPr="00E95B36">
              <w:rPr>
                <w:rFonts w:eastAsia="Calibri"/>
                <w:sz w:val="16"/>
                <w:szCs w:val="16"/>
                <w:lang w:val="en-US" w:eastAsia="en-US"/>
              </w:rPr>
              <w:t>RAL</w:t>
            </w:r>
            <w:r w:rsidRPr="00E95B36">
              <w:rPr>
                <w:rFonts w:eastAsia="Calibri"/>
                <w:sz w:val="16"/>
                <w:szCs w:val="16"/>
                <w:lang w:eastAsia="en-US"/>
              </w:rPr>
              <w:t xml:space="preserve"> 8028 (терракотовый); различных тонах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9010 (белый), </w:t>
            </w:r>
            <w:r w:rsidRPr="00E95B36">
              <w:rPr>
                <w:rFonts w:eastAsia="Calibri"/>
                <w:sz w:val="16"/>
                <w:szCs w:val="16"/>
                <w:lang w:val="en-US" w:eastAsia="en-US"/>
              </w:rPr>
              <w:t>RAL</w:t>
            </w:r>
            <w:r w:rsidRPr="00E95B36">
              <w:rPr>
                <w:rFonts w:eastAsia="Calibri"/>
                <w:sz w:val="16"/>
                <w:szCs w:val="16"/>
                <w:lang w:eastAsia="en-US"/>
              </w:rPr>
              <w:t xml:space="preserve"> 9011 (графитно-черный).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допускаются </w:t>
            </w:r>
            <w:r w:rsidRPr="00E95B36">
              <w:rPr>
                <w:rFonts w:eastAsia="Calibri"/>
                <w:sz w:val="16"/>
                <w:szCs w:val="16"/>
                <w:lang w:val="en-US" w:eastAsia="en-US"/>
              </w:rPr>
              <w:t>RAL</w:t>
            </w:r>
            <w:r w:rsidRPr="00E95B36">
              <w:rPr>
                <w:rFonts w:eastAsia="Calibri"/>
                <w:sz w:val="16"/>
                <w:szCs w:val="16"/>
                <w:lang w:eastAsia="en-US"/>
              </w:rPr>
              <w:t xml:space="preserve"> 3004 (пурпурно-красный); </w:t>
            </w:r>
            <w:r w:rsidRPr="00E95B36">
              <w:rPr>
                <w:rFonts w:eastAsia="Calibri"/>
                <w:sz w:val="16"/>
                <w:szCs w:val="16"/>
                <w:lang w:val="en-US" w:eastAsia="en-US"/>
              </w:rPr>
              <w:t>RAL</w:t>
            </w:r>
            <w:r w:rsidRPr="00E95B36">
              <w:rPr>
                <w:rFonts w:eastAsia="Calibri"/>
                <w:sz w:val="16"/>
                <w:szCs w:val="16"/>
                <w:lang w:eastAsia="en-US"/>
              </w:rPr>
              <w:t xml:space="preserve"> 6003 (оливково-зеленый), </w:t>
            </w:r>
            <w:r w:rsidRPr="00E95B36">
              <w:rPr>
                <w:rFonts w:eastAsia="Calibri"/>
                <w:sz w:val="16"/>
                <w:szCs w:val="16"/>
                <w:lang w:val="en-US" w:eastAsia="en-US"/>
              </w:rPr>
              <w:t>RAL</w:t>
            </w:r>
            <w:r w:rsidRPr="00E95B36">
              <w:rPr>
                <w:rFonts w:eastAsia="Calibri"/>
                <w:sz w:val="16"/>
                <w:szCs w:val="16"/>
                <w:lang w:eastAsia="en-US"/>
              </w:rPr>
              <w:t xml:space="preserve"> 6028 (сосновый зеленый);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E95B36" w:rsidRDefault="009D1141" w:rsidP="00D56370">
            <w:pPr>
              <w:tabs>
                <w:tab w:val="left" w:pos="142"/>
              </w:tabs>
              <w:suppressAutoHyphens/>
              <w:jc w:val="both"/>
              <w:rPr>
                <w:rFonts w:cs="Calibri"/>
                <w:sz w:val="16"/>
                <w:szCs w:val="16"/>
                <w:lang w:eastAsia="zh-CN"/>
              </w:rPr>
            </w:pPr>
            <w:r w:rsidRPr="00E95B36">
              <w:rPr>
                <w:i/>
                <w:sz w:val="16"/>
                <w:szCs w:val="16"/>
                <w:lang w:eastAsia="zh-CN"/>
              </w:rPr>
              <w:t>Минимальный процент озеленения земельного участка</w:t>
            </w:r>
            <w:r w:rsidRPr="00E95B36">
              <w:rPr>
                <w:rFonts w:cs="Calibri"/>
                <w:sz w:val="16"/>
                <w:szCs w:val="16"/>
                <w:lang w:eastAsia="zh-CN"/>
              </w:rPr>
              <w:t>– 14%.</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E95B36" w:rsidRDefault="009D1141" w:rsidP="00D56370">
            <w:pPr>
              <w:tabs>
                <w:tab w:val="left" w:pos="142"/>
              </w:tabs>
              <w:suppressAutoHyphens/>
              <w:jc w:val="both"/>
              <w:rPr>
                <w:rFonts w:cs="Calibri"/>
                <w:sz w:val="16"/>
                <w:szCs w:val="16"/>
                <w:lang w:eastAsia="zh-CN"/>
              </w:rPr>
            </w:pPr>
            <w:r w:rsidRPr="00E95B36">
              <w:rPr>
                <w:sz w:val="16"/>
                <w:szCs w:val="16"/>
                <w:lang w:eastAsia="zh-CN"/>
              </w:rPr>
              <w:t>При озеленении необходимо обеспечить посадку крупномерных деревьев и кустарников высотой не менее 2 метров</w:t>
            </w:r>
            <w:r w:rsidRPr="00E95B36">
              <w:rPr>
                <w:rFonts w:cs="Calibri"/>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E95B36" w:rsidRDefault="009D1141" w:rsidP="00D56370">
            <w:pPr>
              <w:tabs>
                <w:tab w:val="left" w:pos="142"/>
              </w:tabs>
              <w:suppressAutoHyphens/>
              <w:jc w:val="both"/>
              <w:rPr>
                <w:rFonts w:cs="Calibri"/>
                <w:i/>
                <w:sz w:val="16"/>
                <w:szCs w:val="16"/>
                <w:lang w:eastAsia="zh-CN"/>
              </w:rPr>
            </w:pPr>
            <w:r w:rsidRPr="00E95B36">
              <w:rPr>
                <w:rFonts w:cs="Calibri"/>
                <w:i/>
                <w:sz w:val="16"/>
                <w:szCs w:val="16"/>
                <w:lang w:eastAsia="zh-CN"/>
              </w:rPr>
              <w:t>Требования к мощению земельного участка:</w:t>
            </w:r>
          </w:p>
          <w:p w:rsidR="009D1141" w:rsidRPr="00E95B36" w:rsidRDefault="009D1141" w:rsidP="00D56370">
            <w:pPr>
              <w:tabs>
                <w:tab w:val="left" w:pos="142"/>
              </w:tabs>
              <w:suppressAutoHyphens/>
              <w:jc w:val="both"/>
              <w:rPr>
                <w:sz w:val="16"/>
                <w:szCs w:val="16"/>
                <w:lang w:eastAsia="zh-CN"/>
              </w:rPr>
            </w:pPr>
            <w:r w:rsidRPr="00E95B36">
              <w:rPr>
                <w:rFonts w:cs="Calibri"/>
                <w:sz w:val="16"/>
                <w:szCs w:val="16"/>
                <w:lang w:eastAsia="zh-CN"/>
              </w:rPr>
              <w:t xml:space="preserve">Не застроенные и не озеленённые части </w:t>
            </w:r>
            <w:r w:rsidRPr="00E95B36">
              <w:rPr>
                <w:sz w:val="16"/>
                <w:szCs w:val="16"/>
                <w:lang w:eastAsia="zh-CN"/>
              </w:rPr>
              <w:t>земельного участка</w:t>
            </w:r>
            <w:r w:rsidRPr="00E95B36">
              <w:rPr>
                <w:rFonts w:cs="Calibri"/>
                <w:sz w:val="16"/>
                <w:szCs w:val="16"/>
                <w:lang w:eastAsia="zh-CN"/>
              </w:rPr>
              <w:t xml:space="preserve"> должны быть замощены </w:t>
            </w:r>
            <w:r w:rsidRPr="00E95B36">
              <w:rPr>
                <w:sz w:val="16"/>
                <w:szCs w:val="16"/>
                <w:lang w:eastAsia="zh-CN"/>
              </w:rPr>
              <w:t>плиткой из натурального камня, гранитной брусчаткой различных оттенков бежевого или серого цвета, деревянной доской. В пределах границ устройства асфальтобетонного покрытия, предусмотренных приложением 5 настоящих Правил (допускается отклонение от таких границ до 1,5 метров), допускается устройство асфальтобетонного покрытия. Бордюры должны быть изготовлены из гранита и соответствовать цвету покрытия.</w:t>
            </w:r>
            <w:r w:rsidRPr="00E95B36">
              <w:rPr>
                <w:rFonts w:cs="Calibri"/>
                <w:sz w:val="16"/>
                <w:szCs w:val="16"/>
                <w:lang w:eastAsia="zh-CN"/>
              </w:rPr>
              <w:t xml:space="preserve"> Конструкция покрытия должна обеспечивать </w:t>
            </w:r>
            <w:r w:rsidRPr="00E95B36">
              <w:rPr>
                <w:sz w:val="16"/>
                <w:szCs w:val="16"/>
                <w:lang w:eastAsia="zh-CN"/>
              </w:rPr>
              <w:t>возможность проезда пожарных машин.</w:t>
            </w:r>
          </w:p>
          <w:p w:rsidR="009D1141" w:rsidRPr="00E95B36" w:rsidRDefault="009D1141" w:rsidP="00D56370">
            <w:pPr>
              <w:jc w:val="both"/>
              <w:rPr>
                <w:rFonts w:eastAsia="Calibri"/>
                <w:sz w:val="16"/>
                <w:szCs w:val="16"/>
                <w:lang w:eastAsia="en-US"/>
              </w:rPr>
            </w:pPr>
            <w:r w:rsidRPr="00E95B36">
              <w:rPr>
                <w:rFonts w:eastAsia="Calibri"/>
                <w:i/>
                <w:sz w:val="16"/>
                <w:szCs w:val="16"/>
                <w:lang w:eastAsia="en-US"/>
              </w:rPr>
              <w:t>Ограждение земельного участка</w:t>
            </w:r>
            <w:r w:rsidRPr="00E95B36">
              <w:rPr>
                <w:rFonts w:eastAsia="Calibri"/>
                <w:sz w:val="16"/>
                <w:szCs w:val="16"/>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E95B36" w:rsidRDefault="009D1141" w:rsidP="00D56370">
            <w:pPr>
              <w:widowControl w:val="0"/>
              <w:tabs>
                <w:tab w:val="left" w:pos="142"/>
                <w:tab w:val="left" w:pos="284"/>
              </w:tabs>
              <w:autoSpaceDE w:val="0"/>
              <w:jc w:val="both"/>
              <w:rPr>
                <w:rFonts w:eastAsia="Calibri"/>
                <w:i/>
                <w:sz w:val="16"/>
                <w:szCs w:val="16"/>
                <w:lang w:eastAsia="en-US"/>
              </w:rPr>
            </w:pPr>
            <w:r w:rsidRPr="00E95B36">
              <w:rPr>
                <w:rFonts w:eastAsia="Calibri"/>
                <w:i/>
                <w:sz w:val="16"/>
                <w:szCs w:val="16"/>
                <w:lang w:eastAsia="en-US"/>
              </w:rPr>
              <w:t>Стоянки автомобилей:</w:t>
            </w:r>
          </w:p>
          <w:p w:rsidR="009D1141" w:rsidRPr="00E95B36" w:rsidRDefault="009D1141" w:rsidP="00D56370">
            <w:pPr>
              <w:widowControl w:val="0"/>
              <w:tabs>
                <w:tab w:val="left" w:pos="142"/>
                <w:tab w:val="left" w:pos="284"/>
              </w:tabs>
              <w:autoSpaceDE w:val="0"/>
              <w:jc w:val="both"/>
              <w:rPr>
                <w:rFonts w:eastAsia="Calibri"/>
                <w:sz w:val="16"/>
                <w:szCs w:val="16"/>
                <w:lang w:eastAsia="en-US"/>
              </w:rPr>
            </w:pPr>
            <w:r w:rsidRPr="00E95B36">
              <w:rPr>
                <w:rFonts w:eastAsia="Calibri"/>
                <w:sz w:val="16"/>
                <w:szCs w:val="16"/>
                <w:lang w:eastAsia="en-US"/>
              </w:rPr>
              <w:t>Допускается не предусматривать.</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Габариты машино-места – 5,3 м х 2,5 м, для инвалидов, пользующихся креслами-колясками, – 6,0 м х 3,6 м.</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Размещение зданий, строений, сооружений временного (сезонного) назначения, не являющихся объектами капитального строительства</w:t>
            </w:r>
            <w:r w:rsidRPr="00E95B36">
              <w:rPr>
                <w:sz w:val="16"/>
                <w:szCs w:val="16"/>
                <w:lang w:eastAsia="zh-CN"/>
              </w:rPr>
              <w:t>, не допускается.</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sz w:val="16"/>
                <w:szCs w:val="16"/>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jc w:val="both"/>
              <w:rPr>
                <w:bCs/>
                <w:sz w:val="16"/>
                <w:szCs w:val="16"/>
              </w:rPr>
            </w:pPr>
            <w:r w:rsidRPr="00E95B36">
              <w:rPr>
                <w:sz w:val="16"/>
                <w:szCs w:val="16"/>
              </w:rPr>
              <w:t xml:space="preserve">Описание вида разрешенного использования земельного участка - </w:t>
            </w:r>
            <w:r w:rsidRPr="00E95B36">
              <w:rPr>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jc w:val="both"/>
              <w:rPr>
                <w:bCs/>
                <w:sz w:val="16"/>
                <w:szCs w:val="16"/>
              </w:rPr>
            </w:pPr>
            <w:r w:rsidRPr="00E95B36">
              <w:rPr>
                <w:sz w:val="16"/>
                <w:szCs w:val="16"/>
              </w:rPr>
              <w:t>Вид разрешенного использования объекта капитального строительства -</w:t>
            </w:r>
            <w:r w:rsidRPr="00E95B36">
              <w:rPr>
                <w:bCs/>
                <w:sz w:val="16"/>
                <w:szCs w:val="16"/>
              </w:rPr>
              <w:t xml:space="preserve"> 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w:t>
            </w:r>
            <w:r w:rsidRPr="00E95B36">
              <w:rPr>
                <w:rFonts w:eastAsia="Calibri"/>
                <w:b/>
                <w:sz w:val="16"/>
                <w:szCs w:val="16"/>
                <w:lang w:eastAsia="en-US"/>
              </w:rPr>
              <w:t xml:space="preserve"> 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 с отступом от красных линий улиц Седова, Кожова, 3-го Июля не менее 20 метров – 17 м, в том числе до карниза скатной кровли, парапета плоской кровли – 12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sz w:val="16"/>
                <w:szCs w:val="16"/>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tabs>
                <w:tab w:val="left" w:pos="142"/>
                <w:tab w:val="left" w:pos="284"/>
              </w:tabs>
              <w:suppressAutoHyphens/>
              <w:jc w:val="both"/>
              <w:rPr>
                <w:sz w:val="16"/>
                <w:szCs w:val="16"/>
                <w:lang w:eastAsia="zh-CN"/>
              </w:rPr>
            </w:pPr>
            <w:r w:rsidRPr="00E95B36">
              <w:rPr>
                <w:sz w:val="16"/>
                <w:szCs w:val="16"/>
                <w:lang w:val="en-US" w:eastAsia="zh-CN"/>
              </w:rPr>
              <w:t>II</w:t>
            </w:r>
            <w:r w:rsidRPr="00E95B36">
              <w:rPr>
                <w:sz w:val="16"/>
                <w:szCs w:val="16"/>
                <w:lang w:eastAsia="zh-CN"/>
              </w:rPr>
              <w:t>. Условно разрешённые виды и параметры использования земельных участков и объектов капитального строительства: нет.</w:t>
            </w:r>
          </w:p>
          <w:p w:rsidR="009D1141" w:rsidRPr="00E95B36" w:rsidRDefault="009D1141" w:rsidP="00D56370">
            <w:pPr>
              <w:tabs>
                <w:tab w:val="left" w:pos="0"/>
                <w:tab w:val="left" w:pos="142"/>
              </w:tabs>
              <w:suppressAutoHyphens/>
              <w:jc w:val="both"/>
              <w:rPr>
                <w:sz w:val="16"/>
                <w:szCs w:val="16"/>
                <w:lang w:eastAsia="zh-CN"/>
              </w:rPr>
            </w:pPr>
            <w:r w:rsidRPr="00E95B36">
              <w:rPr>
                <w:sz w:val="16"/>
                <w:szCs w:val="16"/>
                <w:lang w:val="en-US" w:eastAsia="zh-CN"/>
              </w:rPr>
              <w:t>III</w:t>
            </w:r>
            <w:r w:rsidRPr="00E95B36">
              <w:rPr>
                <w:sz w:val="16"/>
                <w:szCs w:val="16"/>
                <w:lang w:eastAsia="zh-CN"/>
              </w:rPr>
              <w:t>. Вспомогательные виды и параметры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jc w:val="both"/>
              <w:rPr>
                <w:bCs/>
                <w:sz w:val="16"/>
                <w:szCs w:val="16"/>
              </w:rPr>
            </w:pPr>
            <w:r w:rsidRPr="00E95B36">
              <w:rPr>
                <w:sz w:val="16"/>
                <w:szCs w:val="16"/>
              </w:rPr>
              <w:t xml:space="preserve">Описание вида разрешенного использования земельного участка - </w:t>
            </w:r>
            <w:r w:rsidRPr="00E95B36">
              <w:rPr>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w:t>
            </w:r>
            <w:r w:rsidRPr="00E95B36">
              <w:rPr>
                <w:rFonts w:eastAsia="Calibri"/>
                <w:b/>
                <w:sz w:val="16"/>
                <w:szCs w:val="16"/>
                <w:lang w:eastAsia="en-US"/>
              </w:rPr>
              <w:t xml:space="preserve"> 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 с отступом от красных линий улиц Седова, Кожова, 3-го Июля не менее 20 метров – 17 м, в том числе до карниза скатной кровли, парапета плоской кровли – 12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sz w:val="16"/>
                <w:szCs w:val="16"/>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keepNext/>
              <w:suppressAutoHyphens/>
              <w:jc w:val="both"/>
              <w:outlineLvl w:val="1"/>
              <w:rPr>
                <w:rFonts w:cs="Arial"/>
                <w:bCs/>
                <w:iCs/>
                <w:sz w:val="16"/>
                <w:szCs w:val="16"/>
                <w:lang w:eastAsia="zh-CN"/>
              </w:rPr>
            </w:pPr>
          </w:p>
          <w:p w:rsidR="009D1141" w:rsidRPr="00E95B36" w:rsidRDefault="009D1141" w:rsidP="00D56370">
            <w:pPr>
              <w:keepNext/>
              <w:suppressAutoHyphens/>
              <w:jc w:val="both"/>
              <w:outlineLvl w:val="1"/>
              <w:rPr>
                <w:rFonts w:eastAsia="Calibri"/>
                <w:sz w:val="16"/>
                <w:szCs w:val="16"/>
                <w:lang w:eastAsia="en-US"/>
              </w:rPr>
            </w:pPr>
            <w:r w:rsidRPr="00E95B36">
              <w:rPr>
                <w:rFonts w:cs="Arial"/>
                <w:bCs/>
                <w:iCs/>
                <w:sz w:val="16"/>
                <w:szCs w:val="16"/>
                <w:lang w:eastAsia="zh-CN"/>
              </w:rPr>
              <w:t>13. Статья 64.19. Зона делового, общественного и коммерческого назначения (ОДЗ-201/130/10) частей квартала в границах улиц 3-го Июля-Кожова-Седова.</w:t>
            </w:r>
          </w:p>
          <w:p w:rsidR="009D1141" w:rsidRPr="00E95B36" w:rsidRDefault="009D1141" w:rsidP="00D56370">
            <w:pPr>
              <w:tabs>
                <w:tab w:val="left" w:pos="0"/>
                <w:tab w:val="left" w:pos="142"/>
              </w:tabs>
              <w:suppressAutoHyphens/>
              <w:jc w:val="both"/>
              <w:rPr>
                <w:sz w:val="16"/>
                <w:szCs w:val="16"/>
                <w:lang w:eastAsia="zh-CN"/>
              </w:rPr>
            </w:pPr>
            <w:r w:rsidRPr="00E95B36">
              <w:rPr>
                <w:sz w:val="16"/>
                <w:szCs w:val="16"/>
                <w:lang w:val="en-US" w:eastAsia="zh-CN"/>
              </w:rPr>
              <w:t>I</w:t>
            </w:r>
            <w:r w:rsidRPr="00E95B36">
              <w:rPr>
                <w:sz w:val="16"/>
                <w:szCs w:val="16"/>
                <w:lang w:eastAsia="zh-CN"/>
              </w:rPr>
              <w:t>. Основные виды и параметры разрешённого использования земельных участков и объектов капитального строительства.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управление.</w:t>
            </w:r>
          </w:p>
          <w:p w:rsidR="009D1141" w:rsidRPr="00E95B36" w:rsidRDefault="009D1141" w:rsidP="00D56370">
            <w:pPr>
              <w:pStyle w:val="affff7"/>
              <w:tabs>
                <w:tab w:val="left" w:pos="142"/>
                <w:tab w:val="left" w:pos="284"/>
              </w:tabs>
              <w:jc w:val="both"/>
              <w:rPr>
                <w:rFonts w:ascii="Times New Roman" w:eastAsia="Calibri" w:hAnsi="Times New Roman" w:cs="Times New Roman"/>
                <w:sz w:val="16"/>
                <w:szCs w:val="16"/>
                <w:lang w:eastAsia="en-US"/>
              </w:rPr>
            </w:pPr>
            <w:r w:rsidRPr="00E95B36">
              <w:rPr>
                <w:rFonts w:ascii="Times New Roman" w:hAnsi="Times New Roman" w:cs="Times New Roman"/>
                <w:sz w:val="16"/>
                <w:szCs w:val="16"/>
              </w:rPr>
              <w:t xml:space="preserve">Описание вида разрешенного использования земельного участка - 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w:t>
            </w:r>
            <w:r w:rsidRPr="00E95B36">
              <w:rPr>
                <w:rFonts w:ascii="Times New Roman" w:eastAsia="Calibri" w:hAnsi="Times New Roman" w:cs="Times New Roman"/>
                <w:sz w:val="16"/>
                <w:szCs w:val="16"/>
                <w:lang w:eastAsia="en-US"/>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органов государственной власти, органов местного самоуправления.</w:t>
            </w:r>
          </w:p>
          <w:p w:rsidR="009D1141" w:rsidRPr="00E95B36" w:rsidRDefault="009D1141" w:rsidP="00D56370">
            <w:pPr>
              <w:jc w:val="both"/>
              <w:rPr>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обеспечения внутреннего правопорядка.</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Деловое управление.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p w:rsidR="009D1141" w:rsidRPr="00E95B36" w:rsidRDefault="009D1141" w:rsidP="00D56370">
            <w:pPr>
              <w:pStyle w:val="affff7"/>
              <w:tabs>
                <w:tab w:val="left" w:pos="142"/>
                <w:tab w:val="left" w:pos="284"/>
              </w:tabs>
              <w:jc w:val="both"/>
              <w:rPr>
                <w:rFonts w:ascii="Times New Roman" w:hAnsi="Times New Roman" w:cs="Times New Roman"/>
                <w:sz w:val="16"/>
                <w:szCs w:val="16"/>
              </w:rPr>
            </w:pPr>
            <w:r w:rsidRPr="00E95B36">
              <w:rPr>
                <w:rFonts w:ascii="Times New Roman" w:hAnsi="Times New Roman" w:cs="Times New Roman"/>
                <w:sz w:val="16"/>
                <w:szCs w:val="16"/>
              </w:rPr>
              <w:t>Вид разрешенного использования объекта капитального строительства -</w:t>
            </w:r>
            <w:r w:rsidRPr="00E95B36">
              <w:rPr>
                <w:sz w:val="16"/>
                <w:szCs w:val="16"/>
              </w:rPr>
              <w:t xml:space="preserve"> </w:t>
            </w:r>
            <w:r w:rsidRPr="00E95B36">
              <w:rPr>
                <w:rFonts w:ascii="Times New Roman" w:eastAsia="Calibri" w:hAnsi="Times New Roman" w:cs="Times New Roman"/>
                <w:sz w:val="16"/>
                <w:szCs w:val="16"/>
                <w:lang w:eastAsia="en-US"/>
              </w:rPr>
              <w:t>Объекты органов управления производством, торговлей, банковского и страхового управления. Объекты, связанные с оказанием банковских и страховых услуг, юридических услуг гражданам.</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Магазины.</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продажи товаров, торговая площадь которых составляет до 5000 кв. м.</w:t>
            </w:r>
          </w:p>
          <w:p w:rsidR="009D1141" w:rsidRPr="00E95B36" w:rsidRDefault="009D1141" w:rsidP="00D56370">
            <w:pPr>
              <w:jc w:val="both"/>
              <w:rPr>
                <w:sz w:val="16"/>
                <w:szCs w:val="16"/>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торгового назначения, реализующие товары розницей.</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Банковская и страховая деятельность.</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размещения организаций, оказывающих банковские и страховые.</w:t>
            </w:r>
          </w:p>
          <w:p w:rsidR="009D1141" w:rsidRPr="00E95B36" w:rsidRDefault="009D1141" w:rsidP="00D56370">
            <w:pPr>
              <w:jc w:val="both"/>
              <w:rPr>
                <w:sz w:val="16"/>
                <w:szCs w:val="16"/>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связанные с оказанием  банковских и страховых услуг гражданам.</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Бытовое обслуживание.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бытового обслуживания.</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Общественное питание.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объектов капитального строительства в целях устройства мест общественного питания (рестораны, кафе, столовые, закусочные, бары).</w:t>
            </w:r>
          </w:p>
          <w:p w:rsidR="009D1141" w:rsidRPr="00E95B36" w:rsidRDefault="009D1141" w:rsidP="00D56370">
            <w:pPr>
              <w:jc w:val="both"/>
              <w:rPr>
                <w:sz w:val="16"/>
                <w:szCs w:val="16"/>
              </w:rPr>
            </w:pPr>
            <w:r w:rsidRPr="00E95B36">
              <w:rPr>
                <w:sz w:val="16"/>
                <w:szCs w:val="16"/>
              </w:rPr>
              <w:t xml:space="preserve">Вид разрешенного использования объекта капитального строительства - </w:t>
            </w:r>
            <w:r w:rsidRPr="00E95B36">
              <w:rPr>
                <w:rFonts w:eastAsia="Calibri"/>
                <w:sz w:val="16"/>
                <w:szCs w:val="16"/>
                <w:lang w:eastAsia="en-US"/>
              </w:rPr>
              <w:t>Объекты общественного питания.</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Гостиничное обслуживание.</w:t>
            </w:r>
          </w:p>
          <w:p w:rsidR="009D1141" w:rsidRPr="00E95B36" w:rsidRDefault="009D1141" w:rsidP="00D56370">
            <w:pPr>
              <w:jc w:val="both"/>
              <w:rPr>
                <w:sz w:val="16"/>
                <w:szCs w:val="16"/>
              </w:rPr>
            </w:pPr>
            <w:r w:rsidRPr="00E95B36">
              <w:rPr>
                <w:sz w:val="16"/>
                <w:szCs w:val="16"/>
              </w:rPr>
              <w:t>Описание вида разрешенного использования земельного участка - 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9D1141" w:rsidRPr="00E95B36" w:rsidRDefault="009D1141" w:rsidP="00D56370">
            <w:pPr>
              <w:jc w:val="both"/>
              <w:rPr>
                <w:sz w:val="16"/>
                <w:szCs w:val="16"/>
              </w:rPr>
            </w:pPr>
            <w:r w:rsidRPr="00E95B36">
              <w:rPr>
                <w:sz w:val="16"/>
                <w:szCs w:val="16"/>
              </w:rPr>
              <w:t>Вид разрешенного использования объекта капитального строительства - Объекты временного проживания.</w:t>
            </w:r>
          </w:p>
          <w:p w:rsidR="009D1141" w:rsidRPr="00E95B36" w:rsidRDefault="009D1141" w:rsidP="00D56370">
            <w:pPr>
              <w:tabs>
                <w:tab w:val="left" w:pos="142"/>
                <w:tab w:val="left" w:pos="302"/>
              </w:tabs>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размеры земельных участков.</w:t>
            </w:r>
          </w:p>
          <w:p w:rsidR="009D1141" w:rsidRPr="00E95B36" w:rsidRDefault="009D1141" w:rsidP="00D56370">
            <w:pPr>
              <w:widowControl w:val="0"/>
              <w:tabs>
                <w:tab w:val="left" w:pos="142"/>
              </w:tabs>
              <w:autoSpaceDE w:val="0"/>
              <w:autoSpaceDN w:val="0"/>
              <w:adjustRightInd w:val="0"/>
              <w:jc w:val="both"/>
              <w:rPr>
                <w:rFonts w:eastAsia="Calibri"/>
                <w:sz w:val="16"/>
                <w:szCs w:val="16"/>
                <w:lang w:eastAsia="en-US"/>
              </w:rPr>
            </w:pPr>
            <w:r w:rsidRPr="00E95B36">
              <w:rPr>
                <w:rFonts w:eastAsia="Calibri"/>
                <w:sz w:val="16"/>
                <w:szCs w:val="16"/>
                <w:lang w:eastAsia="en-US"/>
              </w:rPr>
              <w:t>Минимальный размер земельного участка – 0,09 га.</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rFonts w:eastAsia="Calibri"/>
                <w:sz w:val="16"/>
                <w:szCs w:val="16"/>
                <w:lang w:eastAsia="en-US"/>
              </w:rPr>
              <w:t>Максимальный размер земельного участка – 0,1 га.</w:t>
            </w:r>
          </w:p>
          <w:p w:rsidR="009D1141" w:rsidRPr="00E95B36" w:rsidRDefault="009D1141" w:rsidP="00D56370">
            <w:pPr>
              <w:widowControl w:val="0"/>
              <w:tabs>
                <w:tab w:val="left" w:pos="142"/>
                <w:tab w:val="left" w:pos="284"/>
              </w:tabs>
              <w:autoSpaceDE w:val="0"/>
              <w:autoSpaceDN w:val="0"/>
              <w:adjustRightInd w:val="0"/>
              <w:jc w:val="both"/>
              <w:rPr>
                <w:rFonts w:eastAsia="Calibri"/>
                <w:b/>
                <w:sz w:val="16"/>
                <w:szCs w:val="16"/>
                <w:lang w:eastAsia="en-US"/>
              </w:rPr>
            </w:pP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 с отступом от красных линий улиц Седова, Кожова, 3-го Июля не менее 20 метров – 17 м, в том числе до карниза скатной кровли, парапета плоской кровли – 12 м.</w:t>
            </w:r>
          </w:p>
          <w:p w:rsidR="009D1141" w:rsidRPr="00E95B36" w:rsidRDefault="009D1141" w:rsidP="00D56370">
            <w:pPr>
              <w:jc w:val="both"/>
              <w:rPr>
                <w:rFonts w:eastAsia="Calibri"/>
                <w:sz w:val="16"/>
                <w:szCs w:val="16"/>
                <w:lang w:eastAsia="en-US"/>
              </w:rPr>
            </w:pPr>
            <w:r w:rsidRPr="00E95B36">
              <w:rPr>
                <w:i/>
                <w:sz w:val="16"/>
                <w:szCs w:val="16"/>
              </w:rPr>
              <w:t>Максимальный процент застройки земельного участка</w:t>
            </w:r>
            <w:r w:rsidRPr="00E95B36">
              <w:rPr>
                <w:rFonts w:eastAsia="Calibri"/>
                <w:sz w:val="16"/>
                <w:szCs w:val="16"/>
                <w:lang w:eastAsia="en-US"/>
              </w:rPr>
              <w:t xml:space="preserve"> – 75%.</w:t>
            </w:r>
          </w:p>
          <w:p w:rsidR="009D1141" w:rsidRPr="00E95B36" w:rsidRDefault="009D1141" w:rsidP="00D56370">
            <w:pPr>
              <w:jc w:val="both"/>
              <w:rPr>
                <w:i/>
                <w:sz w:val="16"/>
                <w:szCs w:val="16"/>
              </w:rPr>
            </w:pPr>
            <w:r w:rsidRPr="00E95B36">
              <w:rPr>
                <w:i/>
                <w:sz w:val="16"/>
                <w:szCs w:val="16"/>
              </w:rPr>
              <w:t>Требования к архитектурным решениям</w:t>
            </w:r>
            <w:r w:rsidRPr="00E95B36">
              <w:rPr>
                <w:i/>
                <w:color w:val="FF0000"/>
                <w:sz w:val="16"/>
                <w:szCs w:val="16"/>
              </w:rPr>
              <w:t xml:space="preserve"> </w:t>
            </w:r>
            <w:r w:rsidRPr="00E95B36">
              <w:rPr>
                <w:i/>
                <w:sz w:val="16"/>
                <w:szCs w:val="16"/>
              </w:rPr>
              <w:t>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Объемно-пространственные характеристики объекта капитального строительства</w:t>
            </w:r>
            <w:r w:rsidRPr="00E95B36">
              <w:rPr>
                <w:i/>
                <w:sz w:val="16"/>
                <w:szCs w:val="16"/>
                <w:lang w:eastAsia="zh-CN"/>
              </w:rPr>
              <w:t xml:space="preserve"> </w:t>
            </w:r>
            <w:r w:rsidRPr="00E95B36">
              <w:rPr>
                <w:sz w:val="16"/>
                <w:szCs w:val="16"/>
                <w:lang w:eastAsia="zh-CN"/>
              </w:rPr>
              <w:t>(предельные (максимальные) габариты зданий, строений, сооружений; границы существующих лестниц, крылец, приямков, инженерно-технических узлов; границы устройства плоских эксплуатируемых кровель, границы устройства асфальтобетонного покрытия, границы озеленения (газоны, цветники), в том числе на кровле зданий, строений, сооружений; места размещения крупномерных деревьев и кустарников)должны соответствовать требованиям, содержащимся в приложении 5 настоящих Правил (допускается отклонение от таких габаритов, границ и мест до 1,5 метров).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новом строительстве объекты капитального строительства должны возводиться в современном стиле. Допускается использование исторических архитектурных приемов в решении фасадов. Допускается воссоздание или перенос объектов культурного наследия.</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 случае прохождения по земельному участку или по границе земельного участка красной линии улицы Седова, Кожова, 3-го Июля, вновь создаваемый объект капитального строительства должен располагаться по границе такой красной линии.</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 вновь создаваемых объектах капитального строительства должны быть предусмотрены централизованная система вентиляции и кондиционирования, устройство кондиционеров на уличных фасадах зданий недопустимо.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Максимальная протяженность фасадов со скатными кровлями, скатных кровель – 20 м.</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Фасадные решения объектов капитального строительства должны быть выполнены с учетом возможности расположения информационных конструкций, которые не должны закрывать более 30% плоскости стены первого этажа и 10% последующих этажей за вычетом плоскости проемов, окон и других архитектурных элементов.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Входы в пределах одного фасада должны располагаться на одной высоте, архитектурное решение крылец и навесов должно иметь единый стиль, соответствующий стилистике фасада.</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Ограждения балконов и кровли должны быть выполнены в единой стилистике в соответствии с архитектурно-художественным решением фасадов.</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Конфигурация кровли зданий, строений, сооружений должна быть двускатной, вальмовой, или плоской, в том числе эксплуатируемой. На территории с отступом от красных линий улиц Седова, Кожова, 3-го Июля до 8 метров допускается исключительно скатная кровля; на внутриквартальной территории с отступом от красных линий улиц Седова, Кожова, 3-го Июля от 8 до 20 метров – преимущественно (не менее 70% общей площади кровли) плоская кровля; более 20 метров – преимущественно (не менее 70% общей площади кровли) скатная кровля.</w:t>
            </w:r>
          </w:p>
          <w:p w:rsidR="009D1141" w:rsidRPr="00E95B36" w:rsidRDefault="009D1141" w:rsidP="00D56370">
            <w:pPr>
              <w:jc w:val="both"/>
              <w:rPr>
                <w:sz w:val="16"/>
                <w:szCs w:val="16"/>
                <w:lang w:eastAsia="zh-CN"/>
              </w:rPr>
            </w:pPr>
            <w:r w:rsidRPr="00E95B36">
              <w:rPr>
                <w:sz w:val="16"/>
                <w:szCs w:val="16"/>
                <w:lang w:eastAsia="zh-CN"/>
              </w:rPr>
              <w:t>В случае размещения зданий, строений, сооружений или их частей в пределах границ устройства плоских эксплуатируемых кровель, предусмотренных приложением 5 настоящих Правил (допускается отклонение от таких границ до 1,5 метров), кровля таких зданий, строений, сооружений или их частей должна быть плоской эксплуатируемой со свободным доступом пешеходов на нее и в уровне наивысшей проектной отметки земли (допускается отклонение от такого уровня до1,5 метров)</w:t>
            </w:r>
            <w:r w:rsidRPr="00E95B36">
              <w:rPr>
                <w:rFonts w:eastAsia="Calibri"/>
                <w:sz w:val="16"/>
                <w:szCs w:val="16"/>
                <w:lang w:eastAsia="en-US"/>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 xml:space="preserve">Предельный уклон скатной кровли – не более 30 </w:t>
            </w:r>
            <w:r w:rsidRPr="00E95B36">
              <w:rPr>
                <w:sz w:val="16"/>
                <w:szCs w:val="16"/>
                <w:vertAlign w:val="superscript"/>
                <w:lang w:eastAsia="zh-CN"/>
              </w:rPr>
              <w:t>0</w:t>
            </w:r>
            <w:r w:rsidRPr="00E95B36">
              <w:rPr>
                <w:sz w:val="16"/>
                <w:szCs w:val="16"/>
                <w:lang w:eastAsia="zh-CN"/>
              </w:rPr>
              <w:t xml:space="preserve">; купола, шпиля – не более 55 </w:t>
            </w:r>
            <w:r w:rsidRPr="00E95B36">
              <w:rPr>
                <w:sz w:val="16"/>
                <w:szCs w:val="16"/>
                <w:vertAlign w:val="superscript"/>
                <w:lang w:eastAsia="zh-CN"/>
              </w:rPr>
              <w:t>0</w:t>
            </w:r>
            <w:r w:rsidRPr="00E95B36">
              <w:rPr>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При отделке фасадов и цоколей необходимо использовать дерево (планкен, деревянные панели), плитку из натурального камня (травертин, песчаник, гранит), натуральный камень (травертин, песчаник, гранит), клинкерный облицовочный кирпич, облицовочный кирпич, фасадную клинкерную плитку, штукатурку, объёмную штукатурку, фиброцементные панели. Допускается использование искусственных отделочных материалов при условии имитации натуральных материалов (камень, кирпич, штукатурка, дерево).</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На внутриквартальной территории с отступом от красных линий улиц Седова, Кожова, 3-го Июля не менее 8 метров допускается устройство светопрозрачных и навесных объёмных фасадов (металлические плоские и объёмные фасадные кассеты), но не более чем на 60% от плоскости стен.</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Цветовое решение внешнего облика объекта капитального строительства должно соответствовать требованиям, содержащимся в приложении 4 настоящих Правил.</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Цвет фасада, цоколя должен быть различных тонов желтого цвета (</w:t>
            </w:r>
            <w:r w:rsidRPr="00E95B36">
              <w:rPr>
                <w:rFonts w:eastAsia="Calibri"/>
                <w:sz w:val="16"/>
                <w:szCs w:val="16"/>
                <w:lang w:val="en-US" w:eastAsia="en-US"/>
              </w:rPr>
              <w:t>RAL</w:t>
            </w:r>
            <w:r w:rsidRPr="00E95B36">
              <w:rPr>
                <w:rFonts w:eastAsia="Calibri"/>
                <w:sz w:val="16"/>
                <w:szCs w:val="16"/>
                <w:lang w:eastAsia="en-US"/>
              </w:rPr>
              <w:t xml:space="preserve"> 1001 (бежевый), </w:t>
            </w:r>
            <w:r w:rsidRPr="00E95B36">
              <w:rPr>
                <w:rFonts w:eastAsia="Calibri"/>
                <w:sz w:val="16"/>
                <w:szCs w:val="16"/>
                <w:lang w:val="en-US" w:eastAsia="en-US"/>
              </w:rPr>
              <w:t>RAL</w:t>
            </w:r>
            <w:r w:rsidRPr="00E95B36">
              <w:rPr>
                <w:rFonts w:eastAsia="Calibri"/>
                <w:sz w:val="16"/>
                <w:szCs w:val="16"/>
                <w:lang w:eastAsia="en-US"/>
              </w:rPr>
              <w:t xml:space="preserve"> 1002 (песочно-желтый), </w:t>
            </w:r>
            <w:r w:rsidRPr="00E95B36">
              <w:rPr>
                <w:rFonts w:eastAsia="Calibri"/>
                <w:sz w:val="16"/>
                <w:szCs w:val="16"/>
                <w:lang w:val="en-US" w:eastAsia="en-US"/>
              </w:rPr>
              <w:t>RAL</w:t>
            </w:r>
            <w:r w:rsidRPr="00E95B36">
              <w:rPr>
                <w:rFonts w:eastAsia="Calibri"/>
                <w:sz w:val="16"/>
                <w:szCs w:val="16"/>
                <w:lang w:eastAsia="en-US"/>
              </w:rPr>
              <w:t xml:space="preserve"> 1006 (кукурузно-желтый), </w:t>
            </w:r>
            <w:r w:rsidRPr="00E95B36">
              <w:rPr>
                <w:rFonts w:eastAsia="Calibri"/>
                <w:sz w:val="16"/>
                <w:szCs w:val="16"/>
                <w:lang w:val="en-US" w:eastAsia="en-US"/>
              </w:rPr>
              <w:t>RAL</w:t>
            </w:r>
            <w:r w:rsidRPr="00E95B36">
              <w:rPr>
                <w:rFonts w:eastAsia="Calibri"/>
                <w:sz w:val="16"/>
                <w:szCs w:val="16"/>
                <w:lang w:eastAsia="en-US"/>
              </w:rPr>
              <w:t xml:space="preserve"> 1011(коричнево-бежевый), </w:t>
            </w:r>
            <w:r w:rsidRPr="00E95B36">
              <w:rPr>
                <w:rFonts w:eastAsia="Calibri"/>
                <w:sz w:val="16"/>
                <w:szCs w:val="16"/>
                <w:lang w:val="en-US" w:eastAsia="en-US"/>
              </w:rPr>
              <w:t>RAL</w:t>
            </w:r>
            <w:r w:rsidRPr="00E95B36">
              <w:rPr>
                <w:rFonts w:eastAsia="Calibri"/>
                <w:sz w:val="16"/>
                <w:szCs w:val="16"/>
                <w:lang w:eastAsia="en-US"/>
              </w:rPr>
              <w:t xml:space="preserve"> 1013 (жемчужно-белый), </w:t>
            </w:r>
            <w:r w:rsidRPr="00E95B36">
              <w:rPr>
                <w:rFonts w:eastAsia="Calibri"/>
                <w:sz w:val="16"/>
                <w:szCs w:val="16"/>
                <w:lang w:val="en-US" w:eastAsia="en-US"/>
              </w:rPr>
              <w:t>RAL</w:t>
            </w:r>
            <w:r w:rsidRPr="00E95B36">
              <w:rPr>
                <w:rFonts w:eastAsia="Calibri"/>
                <w:sz w:val="16"/>
                <w:szCs w:val="16"/>
                <w:lang w:eastAsia="en-US"/>
              </w:rPr>
              <w:t xml:space="preserve"> 1014 (слоновая кость), </w:t>
            </w:r>
            <w:r w:rsidRPr="00E95B36">
              <w:rPr>
                <w:rFonts w:eastAsia="Calibri"/>
                <w:sz w:val="16"/>
                <w:szCs w:val="16"/>
                <w:lang w:val="en-US" w:eastAsia="en-US"/>
              </w:rPr>
              <w:t>RAL</w:t>
            </w:r>
            <w:r w:rsidRPr="00E95B36">
              <w:rPr>
                <w:rFonts w:eastAsia="Calibri"/>
                <w:sz w:val="16"/>
                <w:szCs w:val="16"/>
                <w:lang w:eastAsia="en-US"/>
              </w:rPr>
              <w:t xml:space="preserve"> 1015 (светлая слоновая кость), </w:t>
            </w:r>
            <w:r w:rsidRPr="00E95B36">
              <w:rPr>
                <w:rFonts w:eastAsia="Calibri"/>
                <w:sz w:val="16"/>
                <w:szCs w:val="16"/>
                <w:lang w:val="en-US" w:eastAsia="en-US"/>
              </w:rPr>
              <w:t>RAL</w:t>
            </w:r>
            <w:r w:rsidRPr="00E95B36">
              <w:rPr>
                <w:rFonts w:eastAsia="Calibri"/>
                <w:sz w:val="16"/>
                <w:szCs w:val="16"/>
                <w:lang w:eastAsia="en-US"/>
              </w:rPr>
              <w:t xml:space="preserve"> 1019 (серо-бежевый), </w:t>
            </w:r>
            <w:r w:rsidRPr="00E95B36">
              <w:rPr>
                <w:rFonts w:eastAsia="Calibri"/>
                <w:sz w:val="16"/>
                <w:szCs w:val="16"/>
                <w:lang w:val="en-US" w:eastAsia="en-US"/>
              </w:rPr>
              <w:t>RAL</w:t>
            </w:r>
            <w:r w:rsidRPr="00E95B36">
              <w:rPr>
                <w:rFonts w:eastAsia="Calibri"/>
                <w:sz w:val="16"/>
                <w:szCs w:val="16"/>
                <w:lang w:eastAsia="en-US"/>
              </w:rPr>
              <w:t xml:space="preserve"> 1024 (охра желтая), </w:t>
            </w:r>
            <w:r w:rsidRPr="00E95B36">
              <w:rPr>
                <w:rFonts w:eastAsia="Calibri"/>
                <w:sz w:val="16"/>
                <w:szCs w:val="16"/>
                <w:lang w:val="en-US" w:eastAsia="en-US"/>
              </w:rPr>
              <w:t>RAL</w:t>
            </w:r>
            <w:r w:rsidRPr="00E95B36">
              <w:rPr>
                <w:rFonts w:eastAsia="Calibri"/>
                <w:sz w:val="16"/>
                <w:szCs w:val="16"/>
                <w:lang w:eastAsia="en-US"/>
              </w:rPr>
              <w:t xml:space="preserve"> 1034 (пастельно-желтый); различных тонов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различных тонов красного цвета (</w:t>
            </w:r>
            <w:r w:rsidRPr="00E95B36">
              <w:rPr>
                <w:rFonts w:eastAsia="Calibri"/>
                <w:sz w:val="16"/>
                <w:szCs w:val="16"/>
                <w:lang w:val="en-US" w:eastAsia="en-US"/>
              </w:rPr>
              <w:t>RAL</w:t>
            </w:r>
            <w:r w:rsidRPr="00E95B36">
              <w:rPr>
                <w:rFonts w:eastAsia="Calibri"/>
                <w:sz w:val="16"/>
                <w:szCs w:val="16"/>
                <w:lang w:eastAsia="en-US"/>
              </w:rPr>
              <w:t xml:space="preserve"> 3009 (оксид красный), </w:t>
            </w:r>
            <w:r w:rsidRPr="00E95B36">
              <w:rPr>
                <w:rFonts w:eastAsia="Calibri"/>
                <w:sz w:val="16"/>
                <w:szCs w:val="16"/>
                <w:lang w:val="en-US" w:eastAsia="en-US"/>
              </w:rPr>
              <w:t>RAL</w:t>
            </w:r>
            <w:r w:rsidRPr="00E95B36">
              <w:rPr>
                <w:rFonts w:eastAsia="Calibri"/>
                <w:sz w:val="16"/>
                <w:szCs w:val="16"/>
                <w:lang w:eastAsia="en-US"/>
              </w:rPr>
              <w:t xml:space="preserve"> 3012 (бежево-красный), </w:t>
            </w:r>
            <w:r w:rsidRPr="00E95B36">
              <w:rPr>
                <w:rFonts w:eastAsia="Calibri"/>
                <w:sz w:val="16"/>
                <w:szCs w:val="16"/>
                <w:lang w:val="en-US" w:eastAsia="en-US"/>
              </w:rPr>
              <w:t>RAL</w:t>
            </w:r>
            <w:r w:rsidRPr="00E95B36">
              <w:rPr>
                <w:rFonts w:eastAsia="Calibri"/>
                <w:sz w:val="16"/>
                <w:szCs w:val="16"/>
                <w:lang w:eastAsia="en-US"/>
              </w:rPr>
              <w:t xml:space="preserve"> 3017 (розовый); различных тонов фиолетового цвета (</w:t>
            </w:r>
            <w:r w:rsidRPr="00E95B36">
              <w:rPr>
                <w:rFonts w:eastAsia="Calibri"/>
                <w:sz w:val="16"/>
                <w:szCs w:val="16"/>
                <w:lang w:val="en-US" w:eastAsia="en-US"/>
              </w:rPr>
              <w:t>RAL</w:t>
            </w:r>
            <w:r w:rsidRPr="00E95B36">
              <w:rPr>
                <w:rFonts w:eastAsia="Calibri"/>
                <w:sz w:val="16"/>
                <w:szCs w:val="16"/>
                <w:lang w:eastAsia="en-US"/>
              </w:rPr>
              <w:t xml:space="preserve"> 4009 (пастельно-фиолетовый); </w:t>
            </w:r>
            <w:r w:rsidRPr="00E95B36">
              <w:rPr>
                <w:rFonts w:eastAsia="Calibri"/>
                <w:sz w:val="16"/>
                <w:szCs w:val="16"/>
                <w:lang w:val="en-US" w:eastAsia="en-US"/>
              </w:rPr>
              <w:t>RAL</w:t>
            </w:r>
            <w:r w:rsidRPr="00E95B36">
              <w:rPr>
                <w:rFonts w:eastAsia="Calibri"/>
                <w:sz w:val="16"/>
                <w:szCs w:val="16"/>
                <w:lang w:eastAsia="en-US"/>
              </w:rPr>
              <w:t xml:space="preserve"> 4011 (</w:t>
            </w:r>
            <w:r w:rsidRPr="00E95B36">
              <w:rPr>
                <w:rFonts w:eastAsia="Calibri"/>
                <w:iCs/>
                <w:color w:val="000000"/>
                <w:sz w:val="16"/>
                <w:szCs w:val="16"/>
                <w:lang w:eastAsia="en-US"/>
              </w:rPr>
              <w:t>перламутрово</w:t>
            </w:r>
            <w:r w:rsidRPr="00E95B36">
              <w:rPr>
                <w:rFonts w:eastAsia="Calibri"/>
                <w:sz w:val="16"/>
                <w:szCs w:val="16"/>
                <w:lang w:eastAsia="en-US"/>
              </w:rPr>
              <w:t>-фиолетовый); различных тонов зеленого цвета (</w:t>
            </w:r>
            <w:r w:rsidRPr="00E95B36">
              <w:rPr>
                <w:rFonts w:eastAsia="Calibri"/>
                <w:sz w:val="16"/>
                <w:szCs w:val="16"/>
                <w:lang w:val="en-US" w:eastAsia="en-US"/>
              </w:rPr>
              <w:t>RAL</w:t>
            </w:r>
            <w:r w:rsidRPr="00E95B36">
              <w:rPr>
                <w:rFonts w:eastAsia="Calibri"/>
                <w:sz w:val="16"/>
                <w:szCs w:val="16"/>
                <w:lang w:eastAsia="en-US"/>
              </w:rPr>
              <w:t xml:space="preserve"> 6019 (бело-зеленый), </w:t>
            </w:r>
            <w:r w:rsidRPr="00E95B36">
              <w:rPr>
                <w:rFonts w:eastAsia="Calibri"/>
                <w:sz w:val="16"/>
                <w:szCs w:val="16"/>
                <w:lang w:val="en-US" w:eastAsia="en-US"/>
              </w:rPr>
              <w:t>RAL</w:t>
            </w:r>
            <w:r w:rsidRPr="00E95B36">
              <w:rPr>
                <w:rFonts w:eastAsia="Calibri"/>
                <w:sz w:val="16"/>
                <w:szCs w:val="16"/>
                <w:lang w:eastAsia="en-US"/>
              </w:rPr>
              <w:t xml:space="preserve"> 6021 (бледно-зеленый); различных тонов серого цвета (</w:t>
            </w:r>
            <w:r w:rsidRPr="00E95B36">
              <w:rPr>
                <w:rFonts w:eastAsia="Calibri"/>
                <w:sz w:val="16"/>
                <w:szCs w:val="16"/>
                <w:lang w:val="en-US" w:eastAsia="en-US"/>
              </w:rPr>
              <w:t>RAL</w:t>
            </w:r>
            <w:r w:rsidRPr="00E95B36">
              <w:rPr>
                <w:rFonts w:eastAsia="Calibri"/>
                <w:sz w:val="16"/>
                <w:szCs w:val="16"/>
                <w:lang w:eastAsia="en-US"/>
              </w:rPr>
              <w:t xml:space="preserve"> 7004 (сигнальный серый),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7035 (светло-серый),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w:t>
            </w:r>
            <w:r w:rsidRPr="00E95B36">
              <w:rPr>
                <w:rFonts w:eastAsia="Calibri"/>
                <w:sz w:val="16"/>
                <w:szCs w:val="16"/>
                <w:lang w:val="en-US" w:eastAsia="en-US"/>
              </w:rPr>
              <w:t>RAL</w:t>
            </w:r>
            <w:r w:rsidRPr="00E95B36">
              <w:rPr>
                <w:rFonts w:eastAsia="Calibri"/>
                <w:sz w:val="16"/>
                <w:szCs w:val="16"/>
                <w:lang w:eastAsia="en-US"/>
              </w:rPr>
              <w:t xml:space="preserve"> 7047 (телегрей 4); различных тонов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8003 (глиняный коричневый); </w:t>
            </w:r>
            <w:r w:rsidRPr="00E95B36">
              <w:rPr>
                <w:rFonts w:eastAsia="Calibri"/>
                <w:sz w:val="16"/>
                <w:szCs w:val="16"/>
                <w:lang w:val="en-US" w:eastAsia="en-US"/>
              </w:rPr>
              <w:t>RAL</w:t>
            </w:r>
            <w:r w:rsidRPr="00E95B36">
              <w:rPr>
                <w:rFonts w:eastAsia="Calibri"/>
                <w:sz w:val="16"/>
                <w:szCs w:val="16"/>
                <w:lang w:eastAsia="en-US"/>
              </w:rPr>
              <w:t xml:space="preserve"> 8004 (медно-коричневый);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8016 (махагон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различных тонов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9002 (светло-серый), </w:t>
            </w:r>
            <w:r w:rsidRPr="00E95B36">
              <w:rPr>
                <w:rFonts w:eastAsia="Calibri"/>
                <w:sz w:val="16"/>
                <w:szCs w:val="16"/>
                <w:lang w:val="en-US" w:eastAsia="en-US"/>
              </w:rPr>
              <w:t>RAL</w:t>
            </w:r>
            <w:r w:rsidRPr="00E95B36">
              <w:rPr>
                <w:rFonts w:eastAsia="Calibri"/>
                <w:sz w:val="16"/>
                <w:szCs w:val="16"/>
                <w:lang w:eastAsia="en-US"/>
              </w:rPr>
              <w:t xml:space="preserve"> 9010 (белый). При использовании в отделке фасадов натуральных материалов сохранять их натуральные цвета.</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При устройстве крылец необходимо использовать или клинкерную керамическую противоскользящую плитку и клинкерные ступени, или плитку из натурального камня, или дерево, в случае, когда при отделке фасада используется дерево. Цветовое решение крылец должно быть выполнено в различных тонах оранжевого цвета (</w:t>
            </w:r>
            <w:r w:rsidRPr="00E95B36">
              <w:rPr>
                <w:rFonts w:eastAsia="Calibri"/>
                <w:sz w:val="16"/>
                <w:szCs w:val="16"/>
                <w:lang w:val="en-US" w:eastAsia="en-US"/>
              </w:rPr>
              <w:t>RAL</w:t>
            </w:r>
            <w:r w:rsidRPr="00E95B36">
              <w:rPr>
                <w:rFonts w:eastAsia="Calibri"/>
                <w:sz w:val="16"/>
                <w:szCs w:val="16"/>
                <w:lang w:eastAsia="en-US"/>
              </w:rPr>
              <w:t xml:space="preserve"> 2001 (красно-оранжевый),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различных тонах серого цвета (</w:t>
            </w:r>
            <w:r w:rsidRPr="00E95B36">
              <w:rPr>
                <w:rFonts w:eastAsia="Calibri"/>
                <w:sz w:val="16"/>
                <w:szCs w:val="16"/>
                <w:lang w:val="en-US" w:eastAsia="en-US"/>
              </w:rPr>
              <w:t>RAL</w:t>
            </w:r>
            <w:r w:rsidRPr="00E95B36">
              <w:rPr>
                <w:rFonts w:eastAsia="Calibri"/>
                <w:sz w:val="16"/>
                <w:szCs w:val="16"/>
                <w:lang w:eastAsia="en-US"/>
              </w:rPr>
              <w:t xml:space="preserve"> 7005 (мышино-серый), </w:t>
            </w:r>
            <w:r w:rsidRPr="00E95B36">
              <w:rPr>
                <w:rFonts w:eastAsia="Calibri"/>
                <w:sz w:val="16"/>
                <w:szCs w:val="16"/>
                <w:lang w:val="en-US" w:eastAsia="en-US"/>
              </w:rPr>
              <w:t>RAL</w:t>
            </w:r>
            <w:r w:rsidRPr="00E95B36">
              <w:rPr>
                <w:rFonts w:eastAsia="Calibri"/>
                <w:sz w:val="16"/>
                <w:szCs w:val="16"/>
                <w:lang w:eastAsia="en-US"/>
              </w:rPr>
              <w:t xml:space="preserve"> 7009 (зелено-серый), </w:t>
            </w:r>
            <w:r w:rsidRPr="00E95B36">
              <w:rPr>
                <w:rFonts w:eastAsia="Calibri"/>
                <w:sz w:val="16"/>
                <w:szCs w:val="16"/>
                <w:lang w:val="en-US" w:eastAsia="en-US"/>
              </w:rPr>
              <w:t>RAL</w:t>
            </w:r>
            <w:r w:rsidRPr="00E95B36">
              <w:rPr>
                <w:rFonts w:eastAsia="Calibri"/>
                <w:sz w:val="16"/>
                <w:szCs w:val="16"/>
                <w:lang w:eastAsia="en-US"/>
              </w:rPr>
              <w:t xml:space="preserve"> 7036 (платиново-серый), </w:t>
            </w:r>
            <w:r w:rsidRPr="00E95B36">
              <w:rPr>
                <w:rFonts w:eastAsia="Calibri"/>
                <w:sz w:val="16"/>
                <w:szCs w:val="16"/>
                <w:lang w:val="en-US" w:eastAsia="en-US"/>
              </w:rPr>
              <w:t>RAL</w:t>
            </w:r>
            <w:r w:rsidRPr="00E95B36">
              <w:rPr>
                <w:rFonts w:eastAsia="Calibri"/>
                <w:sz w:val="16"/>
                <w:szCs w:val="16"/>
                <w:lang w:eastAsia="en-US"/>
              </w:rPr>
              <w:t xml:space="preserve"> 7044 (серый шелк); различных тонах коричневого цвета (</w:t>
            </w:r>
            <w:r w:rsidRPr="00E95B36">
              <w:rPr>
                <w:rFonts w:eastAsia="Calibri"/>
                <w:sz w:val="16"/>
                <w:szCs w:val="16"/>
                <w:lang w:val="en-US" w:eastAsia="en-US"/>
              </w:rPr>
              <w:t>RAL</w:t>
            </w:r>
            <w:r w:rsidRPr="00E95B36">
              <w:rPr>
                <w:rFonts w:eastAsia="Calibri"/>
                <w:sz w:val="16"/>
                <w:szCs w:val="16"/>
                <w:lang w:eastAsia="en-US"/>
              </w:rPr>
              <w:t xml:space="preserve"> 8001 (охра коричневая), </w:t>
            </w:r>
            <w:r w:rsidRPr="00E95B36">
              <w:rPr>
                <w:rFonts w:eastAsia="Calibri"/>
                <w:sz w:val="16"/>
                <w:szCs w:val="16"/>
                <w:lang w:val="en-US" w:eastAsia="en-US"/>
              </w:rPr>
              <w:t>RAL</w:t>
            </w:r>
            <w:r w:rsidRPr="00E95B36">
              <w:rPr>
                <w:rFonts w:eastAsia="Calibri"/>
                <w:sz w:val="16"/>
                <w:szCs w:val="16"/>
                <w:lang w:eastAsia="en-US"/>
              </w:rPr>
              <w:t xml:space="preserve"> 8002 (сигнальный коричневый), </w:t>
            </w:r>
            <w:r w:rsidRPr="00E95B36">
              <w:rPr>
                <w:rFonts w:eastAsia="Calibri"/>
                <w:sz w:val="16"/>
                <w:szCs w:val="16"/>
                <w:lang w:val="en-US" w:eastAsia="en-US"/>
              </w:rPr>
              <w:t>RAL</w:t>
            </w:r>
            <w:r w:rsidRPr="00E95B36">
              <w:rPr>
                <w:rFonts w:eastAsia="Calibri"/>
                <w:sz w:val="16"/>
                <w:szCs w:val="16"/>
                <w:lang w:eastAsia="en-US"/>
              </w:rPr>
              <w:t xml:space="preserve"> 8011 (орехово-коричневый), </w:t>
            </w:r>
            <w:r w:rsidRPr="00E95B36">
              <w:rPr>
                <w:rFonts w:eastAsia="Calibri"/>
                <w:sz w:val="16"/>
                <w:szCs w:val="16"/>
                <w:lang w:val="en-US" w:eastAsia="en-US"/>
              </w:rPr>
              <w:t>RAL</w:t>
            </w:r>
            <w:r w:rsidRPr="00E95B36">
              <w:rPr>
                <w:rFonts w:eastAsia="Calibri"/>
                <w:sz w:val="16"/>
                <w:szCs w:val="16"/>
                <w:lang w:eastAsia="en-US"/>
              </w:rPr>
              <w:t xml:space="preserve"> 8012 (красно-коричневый), </w:t>
            </w:r>
            <w:r w:rsidRPr="00E95B36">
              <w:rPr>
                <w:rFonts w:eastAsia="Calibri"/>
                <w:sz w:val="16"/>
                <w:szCs w:val="16"/>
                <w:lang w:val="en-US" w:eastAsia="en-US"/>
              </w:rPr>
              <w:t>RAL</w:t>
            </w:r>
            <w:r w:rsidRPr="00E95B36">
              <w:rPr>
                <w:rFonts w:eastAsia="Calibri"/>
                <w:sz w:val="16"/>
                <w:szCs w:val="16"/>
                <w:lang w:eastAsia="en-US"/>
              </w:rPr>
              <w:t xml:space="preserve"> 8014 (сепия коричневый);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 </w:t>
            </w:r>
            <w:r w:rsidRPr="00E95B36">
              <w:rPr>
                <w:rFonts w:eastAsia="Calibri"/>
                <w:sz w:val="16"/>
                <w:szCs w:val="16"/>
                <w:lang w:val="en-US" w:eastAsia="en-US"/>
              </w:rPr>
              <w:t>RAL</w:t>
            </w:r>
            <w:r w:rsidRPr="00E95B36">
              <w:rPr>
                <w:rFonts w:eastAsia="Calibri"/>
                <w:sz w:val="16"/>
                <w:szCs w:val="16"/>
                <w:lang w:eastAsia="en-US"/>
              </w:rPr>
              <w:t xml:space="preserve"> 8019 (серо-коричневый), </w:t>
            </w:r>
            <w:r w:rsidRPr="00E95B36">
              <w:rPr>
                <w:rFonts w:eastAsia="Calibri"/>
                <w:sz w:val="16"/>
                <w:szCs w:val="16"/>
                <w:lang w:val="en-US" w:eastAsia="en-US"/>
              </w:rPr>
              <w:t>RAL</w:t>
            </w:r>
            <w:r w:rsidRPr="00E95B36">
              <w:rPr>
                <w:rFonts w:eastAsia="Calibri"/>
                <w:sz w:val="16"/>
                <w:szCs w:val="16"/>
                <w:lang w:eastAsia="en-US"/>
              </w:rPr>
              <w:t xml:space="preserve"> 8025 (бледно-коричневый), </w:t>
            </w:r>
            <w:r w:rsidRPr="00E95B36">
              <w:rPr>
                <w:rFonts w:eastAsia="Calibri"/>
                <w:sz w:val="16"/>
                <w:szCs w:val="16"/>
                <w:lang w:val="en-US" w:eastAsia="en-US"/>
              </w:rPr>
              <w:t>RAL</w:t>
            </w:r>
            <w:r w:rsidRPr="00E95B36">
              <w:rPr>
                <w:rFonts w:eastAsia="Calibri"/>
                <w:sz w:val="16"/>
                <w:szCs w:val="16"/>
                <w:lang w:eastAsia="en-US"/>
              </w:rPr>
              <w:t xml:space="preserve"> 8028 (терракотовый); различных тонах черного и белого цветов (</w:t>
            </w:r>
            <w:r w:rsidRPr="00E95B36">
              <w:rPr>
                <w:rFonts w:eastAsia="Calibri"/>
                <w:sz w:val="16"/>
                <w:szCs w:val="16"/>
                <w:lang w:val="en-US" w:eastAsia="en-US"/>
              </w:rPr>
              <w:t>RAL</w:t>
            </w:r>
            <w:r w:rsidRPr="00E95B36">
              <w:rPr>
                <w:rFonts w:eastAsia="Calibri"/>
                <w:sz w:val="16"/>
                <w:szCs w:val="16"/>
                <w:lang w:eastAsia="en-US"/>
              </w:rPr>
              <w:t xml:space="preserve"> 9010 (белый), </w:t>
            </w:r>
            <w:r w:rsidRPr="00E95B36">
              <w:rPr>
                <w:rFonts w:eastAsia="Calibri"/>
                <w:sz w:val="16"/>
                <w:szCs w:val="16"/>
                <w:lang w:val="en-US" w:eastAsia="en-US"/>
              </w:rPr>
              <w:t>RAL</w:t>
            </w:r>
            <w:r w:rsidRPr="00E95B36">
              <w:rPr>
                <w:rFonts w:eastAsia="Calibri"/>
                <w:sz w:val="16"/>
                <w:szCs w:val="16"/>
                <w:lang w:eastAsia="en-US"/>
              </w:rPr>
              <w:t xml:space="preserve"> 9011 (графитно-черный).</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 xml:space="preserve">В качестве кровельного материала необходимо использовать или кровельное железо, или композитную черепицу. Цвет кровель преимущественно </w:t>
            </w:r>
            <w:r w:rsidRPr="00E95B36">
              <w:rPr>
                <w:rFonts w:eastAsia="Calibri"/>
                <w:sz w:val="16"/>
                <w:szCs w:val="16"/>
                <w:lang w:val="en-US" w:eastAsia="en-US"/>
              </w:rPr>
              <w:t>RAL</w:t>
            </w:r>
            <w:r w:rsidRPr="00E95B36">
              <w:rPr>
                <w:rFonts w:eastAsia="Calibri"/>
                <w:sz w:val="16"/>
                <w:szCs w:val="16"/>
                <w:lang w:eastAsia="en-US"/>
              </w:rPr>
              <w:t xml:space="preserve"> 2013 (перламутрово-оранжевый); допускаются </w:t>
            </w:r>
            <w:r w:rsidRPr="00E95B36">
              <w:rPr>
                <w:rFonts w:eastAsia="Calibri"/>
                <w:sz w:val="16"/>
                <w:szCs w:val="16"/>
                <w:lang w:val="en-US" w:eastAsia="en-US"/>
              </w:rPr>
              <w:t>RAL</w:t>
            </w:r>
            <w:r w:rsidRPr="00E95B36">
              <w:rPr>
                <w:rFonts w:eastAsia="Calibri"/>
                <w:sz w:val="16"/>
                <w:szCs w:val="16"/>
                <w:lang w:eastAsia="en-US"/>
              </w:rPr>
              <w:t xml:space="preserve"> 3004 (пурпурно-красный); </w:t>
            </w:r>
            <w:r w:rsidRPr="00E95B36">
              <w:rPr>
                <w:rFonts w:eastAsia="Calibri"/>
                <w:sz w:val="16"/>
                <w:szCs w:val="16"/>
                <w:lang w:val="en-US" w:eastAsia="en-US"/>
              </w:rPr>
              <w:t>RAL</w:t>
            </w:r>
            <w:r w:rsidRPr="00E95B36">
              <w:rPr>
                <w:rFonts w:eastAsia="Calibri"/>
                <w:sz w:val="16"/>
                <w:szCs w:val="16"/>
                <w:lang w:eastAsia="en-US"/>
              </w:rPr>
              <w:t xml:space="preserve"> 6003 (оливково-зеленый), </w:t>
            </w:r>
            <w:r w:rsidRPr="00E95B36">
              <w:rPr>
                <w:rFonts w:eastAsia="Calibri"/>
                <w:sz w:val="16"/>
                <w:szCs w:val="16"/>
                <w:lang w:val="en-US" w:eastAsia="en-US"/>
              </w:rPr>
              <w:t>RAL</w:t>
            </w:r>
            <w:r w:rsidRPr="00E95B36">
              <w:rPr>
                <w:rFonts w:eastAsia="Calibri"/>
                <w:sz w:val="16"/>
                <w:szCs w:val="16"/>
                <w:lang w:eastAsia="en-US"/>
              </w:rPr>
              <w:t xml:space="preserve"> 6028 (сосновый зеленый); </w:t>
            </w:r>
            <w:r w:rsidRPr="00E95B36">
              <w:rPr>
                <w:rFonts w:eastAsia="Calibri"/>
                <w:sz w:val="16"/>
                <w:szCs w:val="16"/>
                <w:lang w:val="en-US" w:eastAsia="en-US"/>
              </w:rPr>
              <w:t>RAL</w:t>
            </w:r>
            <w:r w:rsidRPr="00E95B36">
              <w:rPr>
                <w:rFonts w:eastAsia="Calibri"/>
                <w:sz w:val="16"/>
                <w:szCs w:val="16"/>
                <w:lang w:eastAsia="en-US"/>
              </w:rPr>
              <w:t xml:space="preserve"> 7038 (агатовый серый); </w:t>
            </w:r>
            <w:r w:rsidRPr="00E95B36">
              <w:rPr>
                <w:rFonts w:eastAsia="Calibri"/>
                <w:sz w:val="16"/>
                <w:szCs w:val="16"/>
                <w:lang w:val="en-US" w:eastAsia="en-US"/>
              </w:rPr>
              <w:t>RAL</w:t>
            </w:r>
            <w:r w:rsidRPr="00E95B36">
              <w:rPr>
                <w:rFonts w:eastAsia="Calibri"/>
                <w:sz w:val="16"/>
                <w:szCs w:val="16"/>
                <w:lang w:eastAsia="en-US"/>
              </w:rPr>
              <w:t xml:space="preserve"> 8017 (шоколадно-коричневый).</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Водосточные системы кровли должны быть выполнены или из оцинкованной стали с полимерным покрытием, или из меди, или из цинк-титана. Цвет водосточной системы кровли должен быть или различных тонов бежевого цвета, или различных тонов теплого серого цвета, или различных тонов коричневого цвета, или натурального медного цвета. Цвет водосточной системы кровли должен соответствовать колористике фасада и кровли.</w:t>
            </w:r>
          </w:p>
          <w:p w:rsidR="009D1141" w:rsidRPr="00E95B36" w:rsidRDefault="009D1141" w:rsidP="00D56370">
            <w:pPr>
              <w:tabs>
                <w:tab w:val="left" w:pos="142"/>
              </w:tabs>
              <w:suppressAutoHyphens/>
              <w:jc w:val="both"/>
              <w:rPr>
                <w:rFonts w:cs="Calibri"/>
                <w:sz w:val="16"/>
                <w:szCs w:val="16"/>
                <w:lang w:eastAsia="zh-CN"/>
              </w:rPr>
            </w:pPr>
            <w:r w:rsidRPr="00E95B36">
              <w:rPr>
                <w:i/>
                <w:sz w:val="16"/>
                <w:szCs w:val="16"/>
                <w:lang w:eastAsia="zh-CN"/>
              </w:rPr>
              <w:t>Минимальный процент озеленения земельного участка</w:t>
            </w:r>
            <w:r w:rsidRPr="00E95B36">
              <w:rPr>
                <w:rFonts w:cs="Calibri"/>
                <w:sz w:val="16"/>
                <w:szCs w:val="16"/>
                <w:lang w:eastAsia="zh-CN"/>
              </w:rPr>
              <w:t>– 29%.</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Границы озеленения должны соответствовать требованиям, содержащимся в приложении 5 настоящих Правил (допускается отклонение от таких границ до 1,5 метров).</w:t>
            </w:r>
          </w:p>
          <w:p w:rsidR="009D1141" w:rsidRPr="00E95B36" w:rsidRDefault="009D1141" w:rsidP="00D56370">
            <w:pPr>
              <w:tabs>
                <w:tab w:val="left" w:pos="142"/>
              </w:tabs>
              <w:suppressAutoHyphens/>
              <w:jc w:val="both"/>
              <w:rPr>
                <w:rFonts w:cs="Calibri"/>
                <w:sz w:val="16"/>
                <w:szCs w:val="16"/>
                <w:lang w:eastAsia="zh-CN"/>
              </w:rPr>
            </w:pPr>
            <w:r w:rsidRPr="00E95B36">
              <w:rPr>
                <w:sz w:val="16"/>
                <w:szCs w:val="16"/>
                <w:lang w:eastAsia="zh-CN"/>
              </w:rPr>
              <w:t>При озеленении необходимо обеспечить посадку крупномерных деревьев и кустарников высотой не менее 2 метров</w:t>
            </w:r>
            <w:r w:rsidRPr="00E95B36">
              <w:rPr>
                <w:rFonts w:cs="Calibri"/>
                <w:sz w:val="16"/>
                <w:szCs w:val="16"/>
                <w:lang w:eastAsia="zh-CN"/>
              </w:rPr>
              <w:t>.</w:t>
            </w:r>
          </w:p>
          <w:p w:rsidR="009D1141" w:rsidRPr="00E95B36" w:rsidRDefault="009D1141" w:rsidP="00D56370">
            <w:pPr>
              <w:tabs>
                <w:tab w:val="left" w:pos="142"/>
              </w:tabs>
              <w:suppressAutoHyphens/>
              <w:jc w:val="both"/>
              <w:rPr>
                <w:sz w:val="16"/>
                <w:szCs w:val="16"/>
                <w:lang w:eastAsia="zh-CN"/>
              </w:rPr>
            </w:pPr>
            <w:r w:rsidRPr="00E95B36">
              <w:rPr>
                <w:sz w:val="16"/>
                <w:szCs w:val="16"/>
                <w:lang w:eastAsia="zh-CN"/>
              </w:rPr>
              <w:t>Минимальное количество и места размещения крупномерных деревьев и кустарников на земельном участке должны соответствовать требованиям, содержащимся в приложении 5 настоящих Правил (допускается отклонение от мест размещения до 1,5 метров).</w:t>
            </w:r>
          </w:p>
          <w:p w:rsidR="009D1141" w:rsidRPr="00E95B36" w:rsidRDefault="009D1141" w:rsidP="00D56370">
            <w:pPr>
              <w:tabs>
                <w:tab w:val="left" w:pos="142"/>
              </w:tabs>
              <w:suppressAutoHyphens/>
              <w:jc w:val="both"/>
              <w:rPr>
                <w:rFonts w:cs="Calibri"/>
                <w:i/>
                <w:sz w:val="16"/>
                <w:szCs w:val="16"/>
                <w:lang w:eastAsia="zh-CN"/>
              </w:rPr>
            </w:pPr>
            <w:r w:rsidRPr="00E95B36">
              <w:rPr>
                <w:rFonts w:cs="Calibri"/>
                <w:i/>
                <w:sz w:val="16"/>
                <w:szCs w:val="16"/>
                <w:lang w:eastAsia="zh-CN"/>
              </w:rPr>
              <w:t>Требования к мощению земельного участка:</w:t>
            </w:r>
          </w:p>
          <w:p w:rsidR="009D1141" w:rsidRPr="00E95B36" w:rsidRDefault="009D1141" w:rsidP="00D56370">
            <w:pPr>
              <w:tabs>
                <w:tab w:val="left" w:pos="142"/>
              </w:tabs>
              <w:suppressAutoHyphens/>
              <w:jc w:val="both"/>
              <w:rPr>
                <w:sz w:val="16"/>
                <w:szCs w:val="16"/>
                <w:lang w:eastAsia="zh-CN"/>
              </w:rPr>
            </w:pPr>
            <w:r w:rsidRPr="00E95B36">
              <w:rPr>
                <w:rFonts w:cs="Calibri"/>
                <w:sz w:val="16"/>
                <w:szCs w:val="16"/>
                <w:lang w:eastAsia="zh-CN"/>
              </w:rPr>
              <w:t xml:space="preserve">Не застроенные и не озеленённые части </w:t>
            </w:r>
            <w:r w:rsidRPr="00E95B36">
              <w:rPr>
                <w:sz w:val="16"/>
                <w:szCs w:val="16"/>
                <w:lang w:eastAsia="zh-CN"/>
              </w:rPr>
              <w:t>земельного участка</w:t>
            </w:r>
            <w:r w:rsidRPr="00E95B36">
              <w:rPr>
                <w:rFonts w:cs="Calibri"/>
                <w:sz w:val="16"/>
                <w:szCs w:val="16"/>
                <w:lang w:eastAsia="zh-CN"/>
              </w:rPr>
              <w:t xml:space="preserve"> должны быть замощены </w:t>
            </w:r>
            <w:r w:rsidRPr="00E95B36">
              <w:rPr>
                <w:sz w:val="16"/>
                <w:szCs w:val="16"/>
                <w:lang w:eastAsia="zh-CN"/>
              </w:rPr>
              <w:t>плиткой из натурального камня, гранитной брусчаткой различных оттенков бежевого или серого цвета, деревянной доской. Бордюры должны быть изготовлены из гранита и соответствовать цвету покрытия.</w:t>
            </w:r>
            <w:r w:rsidRPr="00E95B36">
              <w:rPr>
                <w:rFonts w:cs="Calibri"/>
                <w:sz w:val="16"/>
                <w:szCs w:val="16"/>
                <w:lang w:eastAsia="zh-CN"/>
              </w:rPr>
              <w:t xml:space="preserve"> Конструкция покрытия должна обеспечивать </w:t>
            </w:r>
            <w:r w:rsidRPr="00E95B36">
              <w:rPr>
                <w:sz w:val="16"/>
                <w:szCs w:val="16"/>
                <w:lang w:eastAsia="zh-CN"/>
              </w:rPr>
              <w:t>возможность проезда пожарных машин.</w:t>
            </w:r>
          </w:p>
          <w:p w:rsidR="009D1141" w:rsidRPr="00E95B36" w:rsidRDefault="009D1141" w:rsidP="00D56370">
            <w:pPr>
              <w:jc w:val="both"/>
              <w:rPr>
                <w:rFonts w:eastAsia="Calibri"/>
                <w:sz w:val="16"/>
                <w:szCs w:val="16"/>
                <w:lang w:eastAsia="en-US"/>
              </w:rPr>
            </w:pPr>
            <w:r w:rsidRPr="00E95B36">
              <w:rPr>
                <w:rFonts w:eastAsia="Calibri"/>
                <w:i/>
                <w:sz w:val="16"/>
                <w:szCs w:val="16"/>
                <w:lang w:eastAsia="en-US"/>
              </w:rPr>
              <w:t>Ограждение земельного участка</w:t>
            </w:r>
            <w:r w:rsidRPr="00E95B36">
              <w:rPr>
                <w:rFonts w:eastAsia="Calibri"/>
                <w:sz w:val="16"/>
                <w:szCs w:val="16"/>
                <w:lang w:eastAsia="en-US"/>
              </w:rPr>
              <w:t xml:space="preserve"> допускается размещать по его границам в виде живой изгороди, высота которой не должна превышать 1 метр. Ограждения, расположенные по красным линиям улиц Седова, Кожова, 3-го Июля, могут быть выполнены как в виде живой изгороди, высота которой не должна превышать 1 метр, так и из деревянных конструкций натурального оттенка дерева или оттенка в соответствии с цветовым решением фасада здания. Опоры ограждения могут быть выполнены в кирпичном исполнении.</w:t>
            </w:r>
          </w:p>
          <w:p w:rsidR="009D1141" w:rsidRPr="00E95B36" w:rsidRDefault="009D1141" w:rsidP="00D56370">
            <w:pPr>
              <w:widowControl w:val="0"/>
              <w:tabs>
                <w:tab w:val="left" w:pos="142"/>
                <w:tab w:val="left" w:pos="284"/>
              </w:tabs>
              <w:autoSpaceDE w:val="0"/>
              <w:jc w:val="both"/>
              <w:rPr>
                <w:rFonts w:eastAsia="Calibri"/>
                <w:i/>
                <w:sz w:val="16"/>
                <w:szCs w:val="16"/>
                <w:lang w:eastAsia="en-US"/>
              </w:rPr>
            </w:pPr>
            <w:r w:rsidRPr="00E95B36">
              <w:rPr>
                <w:rFonts w:eastAsia="Calibri"/>
                <w:i/>
                <w:sz w:val="16"/>
                <w:szCs w:val="16"/>
                <w:lang w:eastAsia="en-US"/>
              </w:rPr>
              <w:t>Стоянки автомобилей:</w:t>
            </w:r>
          </w:p>
          <w:p w:rsidR="009D1141" w:rsidRPr="00E95B36" w:rsidRDefault="009D1141" w:rsidP="00D56370">
            <w:pPr>
              <w:widowControl w:val="0"/>
              <w:tabs>
                <w:tab w:val="left" w:pos="142"/>
                <w:tab w:val="left" w:pos="284"/>
              </w:tabs>
              <w:autoSpaceDE w:val="0"/>
              <w:jc w:val="both"/>
              <w:rPr>
                <w:rFonts w:eastAsia="Calibri"/>
                <w:sz w:val="16"/>
                <w:szCs w:val="16"/>
                <w:lang w:eastAsia="en-US"/>
              </w:rPr>
            </w:pPr>
            <w:r w:rsidRPr="00E95B36">
              <w:rPr>
                <w:rFonts w:eastAsia="Calibri"/>
                <w:sz w:val="16"/>
                <w:szCs w:val="16"/>
                <w:lang w:eastAsia="en-US"/>
              </w:rPr>
              <w:t>Допускается не предусматривать.</w:t>
            </w:r>
          </w:p>
          <w:p w:rsidR="009D1141" w:rsidRPr="00E95B36" w:rsidRDefault="009D1141" w:rsidP="00D56370">
            <w:pPr>
              <w:jc w:val="both"/>
              <w:rPr>
                <w:rFonts w:eastAsia="Calibri"/>
                <w:sz w:val="16"/>
                <w:szCs w:val="16"/>
                <w:lang w:eastAsia="en-US"/>
              </w:rPr>
            </w:pPr>
            <w:r w:rsidRPr="00E95B36">
              <w:rPr>
                <w:rFonts w:eastAsia="Calibri"/>
                <w:sz w:val="16"/>
                <w:szCs w:val="16"/>
                <w:lang w:eastAsia="en-US"/>
              </w:rPr>
              <w:t>Габариты машино-места – 5,3 м х 2,5 м, для инвалидов, пользующихся креслами-колясками, – 6,0 м х 3,6 м.</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Размещение зданий, строений, сооружений временного (сезонного) назначения, не являющихся объектами капитального строительства</w:t>
            </w:r>
            <w:r w:rsidRPr="00E95B36">
              <w:rPr>
                <w:sz w:val="16"/>
                <w:szCs w:val="16"/>
                <w:lang w:eastAsia="zh-CN"/>
              </w:rPr>
              <w:t>, не допускается.</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sz w:val="16"/>
                <w:szCs w:val="16"/>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jc w:val="both"/>
              <w:rPr>
                <w:bCs/>
                <w:sz w:val="16"/>
                <w:szCs w:val="16"/>
              </w:rPr>
            </w:pPr>
            <w:r w:rsidRPr="00E95B36">
              <w:rPr>
                <w:sz w:val="16"/>
                <w:szCs w:val="16"/>
              </w:rPr>
              <w:t xml:space="preserve">Описание вида разрешенного использования земельного участка - </w:t>
            </w:r>
            <w:r w:rsidRPr="00E95B36">
              <w:rPr>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jc w:val="both"/>
              <w:rPr>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 с отступом от красных линий улиц Седова, Кожова, 3-го Июля не менее 20 метров– 17 м, в том числе до карниза скатной кровли, парапета плоской кровли – 12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jc w:val="both"/>
              <w:rPr>
                <w:sz w:val="16"/>
                <w:szCs w:val="16"/>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tabs>
                <w:tab w:val="left" w:pos="142"/>
                <w:tab w:val="left" w:pos="284"/>
              </w:tabs>
              <w:suppressAutoHyphens/>
              <w:jc w:val="both"/>
              <w:rPr>
                <w:sz w:val="16"/>
                <w:szCs w:val="16"/>
                <w:lang w:eastAsia="zh-CN"/>
              </w:rPr>
            </w:pPr>
            <w:r w:rsidRPr="00E95B36">
              <w:rPr>
                <w:sz w:val="16"/>
                <w:szCs w:val="16"/>
                <w:lang w:val="en-US" w:eastAsia="zh-CN"/>
              </w:rPr>
              <w:t>II</w:t>
            </w:r>
            <w:r w:rsidRPr="00E95B36">
              <w:rPr>
                <w:sz w:val="16"/>
                <w:szCs w:val="16"/>
                <w:lang w:eastAsia="zh-CN"/>
              </w:rPr>
              <w:t>. Условно разрешённые виды и параметры использования земельных участков и объектов капитального строительства: нет.</w:t>
            </w:r>
          </w:p>
          <w:p w:rsidR="009D1141" w:rsidRPr="00E95B36" w:rsidRDefault="009D1141" w:rsidP="00D56370">
            <w:pPr>
              <w:tabs>
                <w:tab w:val="left" w:pos="0"/>
                <w:tab w:val="left" w:pos="142"/>
              </w:tabs>
              <w:suppressAutoHyphens/>
              <w:jc w:val="both"/>
              <w:rPr>
                <w:sz w:val="16"/>
                <w:szCs w:val="16"/>
                <w:lang w:eastAsia="zh-CN"/>
              </w:rPr>
            </w:pPr>
            <w:r w:rsidRPr="00E95B36">
              <w:rPr>
                <w:sz w:val="16"/>
                <w:szCs w:val="16"/>
                <w:lang w:val="en-US" w:eastAsia="zh-CN"/>
              </w:rPr>
              <w:t>III</w:t>
            </w:r>
            <w:r w:rsidRPr="00E95B36">
              <w:rPr>
                <w:sz w:val="16"/>
                <w:szCs w:val="16"/>
                <w:lang w:eastAsia="zh-CN"/>
              </w:rPr>
              <w:t>. Вспомогательные виды и параметры использования земельных участков и объектов капитального строительства.</w:t>
            </w:r>
          </w:p>
          <w:p w:rsidR="009D1141" w:rsidRPr="00E95B36" w:rsidRDefault="009D1141" w:rsidP="00D56370">
            <w:pPr>
              <w:tabs>
                <w:tab w:val="left" w:pos="0"/>
                <w:tab w:val="left" w:pos="142"/>
              </w:tabs>
              <w:suppressAutoHyphens/>
              <w:jc w:val="both"/>
              <w:rPr>
                <w:sz w:val="16"/>
                <w:szCs w:val="16"/>
              </w:rPr>
            </w:pPr>
            <w:r w:rsidRPr="00E95B36">
              <w:rPr>
                <w:sz w:val="16"/>
                <w:szCs w:val="16"/>
              </w:rPr>
              <w:t>Вид разрешенного использования земельного участка - Коммунальное обслуживание.</w:t>
            </w:r>
          </w:p>
          <w:p w:rsidR="009D1141" w:rsidRPr="00E95B36" w:rsidRDefault="009D1141" w:rsidP="00D56370">
            <w:pPr>
              <w:tabs>
                <w:tab w:val="left" w:pos="0"/>
                <w:tab w:val="left" w:pos="142"/>
              </w:tabs>
              <w:suppressAutoHyphens/>
              <w:jc w:val="both"/>
              <w:rPr>
                <w:bCs/>
                <w:sz w:val="16"/>
                <w:szCs w:val="16"/>
              </w:rPr>
            </w:pPr>
            <w:r w:rsidRPr="00E95B36">
              <w:rPr>
                <w:sz w:val="16"/>
                <w:szCs w:val="16"/>
              </w:rPr>
              <w:t xml:space="preserve">Описание вида разрешенного использования земельного участка - </w:t>
            </w:r>
            <w:r w:rsidRPr="00E95B36">
              <w:rPr>
                <w:bCs/>
                <w:sz w:val="16"/>
                <w:szCs w:val="16"/>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электропередачи,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9D1141" w:rsidRPr="00E95B36" w:rsidRDefault="009D1141" w:rsidP="00D56370">
            <w:pPr>
              <w:tabs>
                <w:tab w:val="left" w:pos="0"/>
                <w:tab w:val="left" w:pos="142"/>
              </w:tabs>
              <w:suppressAutoHyphens/>
              <w:jc w:val="both"/>
              <w:rPr>
                <w:bCs/>
                <w:sz w:val="16"/>
                <w:szCs w:val="16"/>
              </w:rPr>
            </w:pPr>
            <w:r w:rsidRPr="00E95B36">
              <w:rPr>
                <w:sz w:val="16"/>
                <w:szCs w:val="16"/>
              </w:rPr>
              <w:t xml:space="preserve">Вид разрешенного использования объекта капитального строительства - </w:t>
            </w:r>
            <w:r w:rsidRPr="00E95B36">
              <w:rPr>
                <w:bCs/>
                <w:sz w:val="16"/>
                <w:szCs w:val="16"/>
              </w:rPr>
              <w:t>Объекты инженерно-технического обеспечения, сооружения и коммуникации.</w:t>
            </w:r>
          </w:p>
          <w:p w:rsidR="009D1141" w:rsidRPr="00E95B36" w:rsidRDefault="009D1141" w:rsidP="00D56370">
            <w:pPr>
              <w:widowControl w:val="0"/>
              <w:tabs>
                <w:tab w:val="left" w:pos="142"/>
              </w:tabs>
              <w:autoSpaceDE w:val="0"/>
              <w:autoSpaceDN w:val="0"/>
              <w:adjustRightInd w:val="0"/>
              <w:jc w:val="both"/>
              <w:rPr>
                <w:rFonts w:eastAsia="Calibri"/>
                <w:b/>
                <w:sz w:val="16"/>
                <w:szCs w:val="16"/>
                <w:lang w:eastAsia="en-US"/>
              </w:rPr>
            </w:pPr>
            <w:r w:rsidRPr="00E95B36">
              <w:rPr>
                <w:sz w:val="16"/>
                <w:szCs w:val="16"/>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 </w:t>
            </w:r>
            <w:r w:rsidRPr="00E95B36">
              <w:rPr>
                <w:rFonts w:eastAsia="Calibri"/>
                <w:b/>
                <w:sz w:val="16"/>
                <w:szCs w:val="16"/>
                <w:lang w:eastAsia="en-US"/>
              </w:rPr>
              <w:t>Предельные параметры разрешенного строительства, реконструкции объектов капитального строительства.</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 xml:space="preserve">Минимальный отступ от границ земельного участка в целях определения места допустимого размещения зданий, строений, сооружений, за пределами которого запрещено строительство зданий, строений, сооружений </w:t>
            </w:r>
            <w:r w:rsidRPr="00E95B36">
              <w:rPr>
                <w:sz w:val="16"/>
                <w:szCs w:val="16"/>
                <w:lang w:eastAsia="zh-CN"/>
              </w:rPr>
              <w:t>принимается на основании расчетов в соответствии с требованиями норм инсоляции, освещенности, противопожарными и иными требованиями, в том числе к предельным (максимальным) габаритам зданий, строений, сооружений, указанным в приложении 5 настоящих Правил (допускается отклонение от таких габаритов до 1,5 метров).</w:t>
            </w:r>
          </w:p>
          <w:p w:rsidR="009D1141" w:rsidRPr="00E95B36" w:rsidRDefault="009D1141" w:rsidP="00D56370">
            <w:pPr>
              <w:tabs>
                <w:tab w:val="left" w:pos="142"/>
              </w:tabs>
              <w:suppressAutoHyphens/>
              <w:jc w:val="both"/>
              <w:rPr>
                <w:sz w:val="16"/>
                <w:szCs w:val="16"/>
                <w:lang w:eastAsia="zh-CN"/>
              </w:rPr>
            </w:pPr>
            <w:r w:rsidRPr="00E95B36">
              <w:rPr>
                <w:i/>
                <w:sz w:val="16"/>
                <w:szCs w:val="16"/>
                <w:lang w:eastAsia="zh-CN"/>
              </w:rPr>
              <w:t>Предельная высота зданий, строений, сооружений</w:t>
            </w:r>
            <w:r w:rsidRPr="00E95B36">
              <w:rPr>
                <w:sz w:val="16"/>
                <w:szCs w:val="16"/>
                <w:lang w:eastAsia="zh-CN"/>
              </w:rPr>
              <w:t xml:space="preserve"> – 13 м, в том числе до карниза скатной кровли, парапета плоской кровли – 8 м; на внутриквартальной территории: с отступом от красных линий улиц Седова, Кожова, 3-го Июля не менее 8 метров – 15 м, в том числе до карниза скатной кровли, парапета плоской кровли – 10 м; с отступом от красных линий улиц Седова, Кожова, 3-го Июля не менее 20 метров – 17 м, в том числе до карниза скатной кровли, парапета плоской кровли – 12 м.</w:t>
            </w:r>
          </w:p>
          <w:p w:rsidR="009D1141" w:rsidRPr="00E95B36" w:rsidRDefault="009D1141" w:rsidP="00D56370">
            <w:pPr>
              <w:widowControl w:val="0"/>
              <w:tabs>
                <w:tab w:val="left" w:pos="142"/>
              </w:tabs>
              <w:autoSpaceDE w:val="0"/>
              <w:jc w:val="both"/>
              <w:rPr>
                <w:rFonts w:eastAsia="Calibri"/>
                <w:sz w:val="16"/>
                <w:szCs w:val="16"/>
                <w:lang w:eastAsia="en-US"/>
              </w:rPr>
            </w:pPr>
            <w:r w:rsidRPr="00E95B36">
              <w:rPr>
                <w:rFonts w:eastAsia="Calibri"/>
                <w:sz w:val="16"/>
                <w:szCs w:val="16"/>
                <w:lang w:eastAsia="en-US"/>
              </w:rPr>
              <w:t>Параметры земельных участков и объектов капитального строительства определяются в соответствии с требованиями технических регламентов, строительных норм и правил.</w:t>
            </w:r>
          </w:p>
          <w:p w:rsidR="009D1141" w:rsidRPr="00E95B36" w:rsidRDefault="009D1141" w:rsidP="00D56370">
            <w:pPr>
              <w:widowControl w:val="0"/>
              <w:tabs>
                <w:tab w:val="left" w:pos="142"/>
              </w:tabs>
              <w:autoSpaceDE w:val="0"/>
              <w:jc w:val="both"/>
              <w:rPr>
                <w:rFonts w:eastAsia="Calibri"/>
                <w:b/>
                <w:sz w:val="16"/>
                <w:szCs w:val="16"/>
                <w:lang w:eastAsia="en-US"/>
              </w:rPr>
            </w:pPr>
            <w:r w:rsidRPr="00E95B36">
              <w:rPr>
                <w:rFonts w:eastAsia="Calibri"/>
                <w:b/>
                <w:sz w:val="16"/>
                <w:szCs w:val="16"/>
                <w:lang w:eastAsia="en-US"/>
              </w:rPr>
              <w:t>Ограничения.</w:t>
            </w:r>
          </w:p>
          <w:p w:rsidR="009D1141" w:rsidRPr="00E95B36" w:rsidRDefault="009D1141" w:rsidP="00D56370">
            <w:pPr>
              <w:tabs>
                <w:tab w:val="left" w:pos="0"/>
                <w:tab w:val="left" w:pos="142"/>
              </w:tabs>
              <w:suppressAutoHyphens/>
              <w:jc w:val="both"/>
              <w:rPr>
                <w:rFonts w:eastAsia="Calibri"/>
                <w:sz w:val="16"/>
                <w:szCs w:val="16"/>
                <w:lang w:eastAsia="en-US"/>
              </w:rPr>
            </w:pPr>
            <w:r w:rsidRPr="00E95B36">
              <w:rPr>
                <w:rFonts w:eastAsia="Calibri"/>
                <w:sz w:val="16"/>
                <w:szCs w:val="16"/>
                <w:lang w:eastAsia="en-US"/>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установленных соответствующими нормативными правовыми актами.</w:t>
            </w:r>
          </w:p>
          <w:p w:rsidR="009D1141" w:rsidRPr="00E95B36" w:rsidRDefault="009D1141" w:rsidP="00D56370">
            <w:pPr>
              <w:tabs>
                <w:tab w:val="left" w:pos="0"/>
                <w:tab w:val="left" w:pos="142"/>
              </w:tabs>
              <w:suppressAutoHyphens/>
              <w:jc w:val="both"/>
              <w:rPr>
                <w:rFonts w:eastAsia="Calibri"/>
                <w:sz w:val="16"/>
                <w:szCs w:val="16"/>
                <w:lang w:eastAsia="en-US"/>
              </w:rPr>
            </w:pPr>
          </w:p>
          <w:p w:rsidR="009D1141" w:rsidRPr="00E95B36" w:rsidRDefault="009D1141" w:rsidP="00D56370">
            <w:pPr>
              <w:jc w:val="both"/>
              <w:rPr>
                <w:bCs/>
                <w:iCs/>
                <w:sz w:val="16"/>
                <w:szCs w:val="16"/>
                <w:lang w:eastAsia="zh-CN"/>
              </w:rPr>
            </w:pPr>
            <w:r w:rsidRPr="00E95B36">
              <w:rPr>
                <w:rFonts w:eastAsia="Calibri"/>
                <w:sz w:val="16"/>
                <w:szCs w:val="16"/>
                <w:lang w:eastAsia="en-US"/>
              </w:rPr>
              <w:t xml:space="preserve">14. </w:t>
            </w:r>
            <w:r w:rsidRPr="00E95B36">
              <w:rPr>
                <w:sz w:val="16"/>
                <w:szCs w:val="16"/>
                <w:lang w:eastAsia="zh-CN"/>
              </w:rPr>
              <w:t>Внести в Карту градостроительного зонирования Приложения № 1 к решению изменения о</w:t>
            </w:r>
            <w:r w:rsidRPr="00E95B36">
              <w:rPr>
                <w:bCs/>
                <w:iCs/>
                <w:sz w:val="16"/>
                <w:szCs w:val="16"/>
                <w:lang w:eastAsia="zh-CN"/>
              </w:rPr>
              <w:t>тносительно планировочного элемента П-01-06 согласно приложенным схемам.</w:t>
            </w:r>
          </w:p>
          <w:p w:rsidR="009D1141" w:rsidRPr="00E95B36" w:rsidRDefault="009D1141" w:rsidP="00D56370">
            <w:pPr>
              <w:jc w:val="both"/>
              <w:rPr>
                <w:sz w:val="16"/>
                <w:szCs w:val="16"/>
              </w:rPr>
            </w:pPr>
            <w:r w:rsidRPr="00E95B36">
              <w:rPr>
                <w:bCs/>
                <w:iCs/>
                <w:sz w:val="16"/>
                <w:szCs w:val="16"/>
                <w:lang w:eastAsia="zh-CN"/>
              </w:rPr>
              <w:t>15. Предложения по проекту о внесении изменений в правила землепользования и застройки части территории города Иркутска в электронном виде на компакт-диске.</w:t>
            </w:r>
          </w:p>
          <w:p w:rsidR="009D1141" w:rsidRPr="00E95B36" w:rsidRDefault="009D1141" w:rsidP="00D56370">
            <w:pPr>
              <w:rPr>
                <w:color w:val="000000"/>
                <w:sz w:val="16"/>
                <w:szCs w:val="16"/>
                <w:lang w:eastAsia="en-US"/>
              </w:rPr>
            </w:pPr>
          </w:p>
        </w:tc>
        <w:tc>
          <w:tcPr>
            <w:tcW w:w="4820"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Положительно п. 1, 2, 3, 4, 5, 6, 7, 8, 9, 10, 11, 12, 13, 14, 15.</w:t>
            </w:r>
          </w:p>
          <w:p w:rsidR="009D1141" w:rsidRPr="00E95B36" w:rsidRDefault="009D1141" w:rsidP="00D56370">
            <w:pPr>
              <w:jc w:val="center"/>
              <w:rPr>
                <w:color w:val="000000"/>
                <w:sz w:val="16"/>
                <w:szCs w:val="16"/>
                <w:lang w:eastAsia="en-US"/>
              </w:rPr>
            </w:pPr>
            <w:r w:rsidRPr="00E95B36">
              <w:rPr>
                <w:color w:val="000000"/>
                <w:sz w:val="16"/>
                <w:szCs w:val="16"/>
                <w:lang w:eastAsia="en-US"/>
              </w:rPr>
              <w:t>Представленные предложения внести в проект о внесении изменений в решение Думы города Иркутска от 28.10.2016 г. № 006-20-260428/6,</w:t>
            </w:r>
          </w:p>
          <w:p w:rsidR="009D1141" w:rsidRPr="00E95B36" w:rsidRDefault="009D1141" w:rsidP="00D56370">
            <w:pPr>
              <w:jc w:val="center"/>
              <w:rPr>
                <w:color w:val="000000"/>
                <w:sz w:val="16"/>
                <w:szCs w:val="16"/>
                <w:lang w:eastAsia="en-US"/>
              </w:rPr>
            </w:pPr>
            <w:r w:rsidRPr="00E95B36">
              <w:rPr>
                <w:sz w:val="16"/>
                <w:szCs w:val="16"/>
                <w:lang w:eastAsia="en-US"/>
              </w:rPr>
              <w:t>планировочный элемент П-01-06.</w:t>
            </w:r>
          </w:p>
          <w:p w:rsidR="009D1141" w:rsidRPr="00E95B36" w:rsidRDefault="009D1141" w:rsidP="00D56370">
            <w:pPr>
              <w:jc w:val="center"/>
              <w:rPr>
                <w:color w:val="000000"/>
                <w:sz w:val="16"/>
                <w:szCs w:val="16"/>
                <w:lang w:eastAsia="en-US"/>
              </w:rPr>
            </w:pPr>
          </w:p>
        </w:tc>
      </w:tr>
      <w:tr w:rsidR="009D1141" w:rsidRPr="00E95B36" w:rsidTr="00D56370">
        <w:trPr>
          <w:trHeight w:val="506"/>
          <w:jc w:val="center"/>
        </w:trPr>
        <w:tc>
          <w:tcPr>
            <w:tcW w:w="361" w:type="dxa"/>
            <w:vAlign w:val="center"/>
          </w:tcPr>
          <w:p w:rsidR="009D1141" w:rsidRPr="00E95B36" w:rsidRDefault="009D1141" w:rsidP="00D56370">
            <w:pPr>
              <w:ind w:left="-30" w:right="-108"/>
              <w:jc w:val="center"/>
              <w:rPr>
                <w:sz w:val="16"/>
                <w:szCs w:val="16"/>
                <w:lang w:eastAsia="en-US"/>
              </w:rPr>
            </w:pPr>
            <w:r w:rsidRPr="00E95B36">
              <w:rPr>
                <w:sz w:val="16"/>
                <w:szCs w:val="16"/>
                <w:lang w:eastAsia="en-US"/>
              </w:rPr>
              <w:t>7</w:t>
            </w:r>
          </w:p>
        </w:tc>
        <w:tc>
          <w:tcPr>
            <w:tcW w:w="1719"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 xml:space="preserve">№ 943-03-390/17 </w:t>
            </w:r>
          </w:p>
          <w:p w:rsidR="009D1141" w:rsidRPr="00E95B36" w:rsidRDefault="009D1141" w:rsidP="00D56370">
            <w:pPr>
              <w:jc w:val="center"/>
              <w:rPr>
                <w:color w:val="000000"/>
                <w:sz w:val="16"/>
                <w:szCs w:val="16"/>
                <w:lang w:eastAsia="en-US"/>
              </w:rPr>
            </w:pPr>
            <w:r w:rsidRPr="00E95B36">
              <w:rPr>
                <w:color w:val="000000"/>
                <w:sz w:val="16"/>
                <w:szCs w:val="16"/>
                <w:lang w:eastAsia="en-US"/>
              </w:rPr>
              <w:t>от 22.08.17</w:t>
            </w:r>
          </w:p>
        </w:tc>
        <w:tc>
          <w:tcPr>
            <w:tcW w:w="1843"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 xml:space="preserve">Управление архитектуры и градостроительства комитета по градостроительной политике администрации города Иркутска </w:t>
            </w:r>
          </w:p>
        </w:tc>
        <w:tc>
          <w:tcPr>
            <w:tcW w:w="1843"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г. Иркутск</w:t>
            </w:r>
          </w:p>
        </w:tc>
        <w:tc>
          <w:tcPr>
            <w:tcW w:w="992" w:type="dxa"/>
            <w:shd w:val="clear" w:color="auto" w:fill="auto"/>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w:t>
            </w:r>
          </w:p>
        </w:tc>
        <w:tc>
          <w:tcPr>
            <w:tcW w:w="3748"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В проекте о внесении изменений в решение Думы города Иркутска от 28.10.2016 г. № 006-20-260428/6:</w:t>
            </w:r>
          </w:p>
          <w:p w:rsidR="009D1141" w:rsidRPr="00E95B36" w:rsidRDefault="009D1141" w:rsidP="00D56370">
            <w:pPr>
              <w:jc w:val="both"/>
              <w:rPr>
                <w:sz w:val="16"/>
                <w:szCs w:val="16"/>
              </w:rPr>
            </w:pPr>
            <w:r w:rsidRPr="00E95B36">
              <w:rPr>
                <w:sz w:val="16"/>
                <w:szCs w:val="16"/>
              </w:rPr>
              <w:t>1. Привести градостроительные регламенты к территориальным зонам ЖЗ-103/РЗТ, ЖЗ-104/РЗТ в соответствие к Градостроительному кодексу Российской Федерации и установить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9D1141" w:rsidRPr="00E95B36" w:rsidRDefault="009D1141" w:rsidP="00D56370">
            <w:pPr>
              <w:jc w:val="both"/>
              <w:rPr>
                <w:sz w:val="16"/>
                <w:szCs w:val="16"/>
              </w:rPr>
            </w:pPr>
            <w:r w:rsidRPr="00E95B36">
              <w:rPr>
                <w:sz w:val="16"/>
                <w:szCs w:val="16"/>
              </w:rPr>
              <w:t>2.</w:t>
            </w:r>
            <w:r w:rsidRPr="00E95B36">
              <w:rPr>
                <w:sz w:val="16"/>
                <w:szCs w:val="16"/>
              </w:rPr>
              <w:tab/>
              <w:t>В градостроительные регламенты к территориальным зонам РЗ-502 включить основной вид разрешенного использования  «Историко-культурная деятельность». Установить для вида разрешенного использования «Земельные участки (территории) общего пользования» и «Историко-культурная деятельность» максимальный размер земельного участка – 25 га.</w:t>
            </w:r>
          </w:p>
          <w:p w:rsidR="009D1141" w:rsidRPr="00E95B36" w:rsidRDefault="009D1141" w:rsidP="00D56370">
            <w:pPr>
              <w:jc w:val="both"/>
              <w:rPr>
                <w:sz w:val="16"/>
                <w:szCs w:val="16"/>
              </w:rPr>
            </w:pPr>
            <w:r w:rsidRPr="00E95B36">
              <w:rPr>
                <w:sz w:val="16"/>
                <w:szCs w:val="16"/>
              </w:rPr>
              <w:t>3.</w:t>
            </w:r>
            <w:r w:rsidRPr="00E95B36">
              <w:rPr>
                <w:sz w:val="16"/>
                <w:szCs w:val="16"/>
              </w:rPr>
              <w:tab/>
              <w:t>Установить территориальную зону ЖЗ-104/РЗТ для территории, в границах которой планируется реализовать механизм развития застроенных территорий: в Куйбышевском районе в границе улицы Красноказачья (13-а, 13-б, 13-в, 13-г).</w:t>
            </w:r>
          </w:p>
          <w:p w:rsidR="009D1141" w:rsidRPr="00E95B36" w:rsidRDefault="009D1141" w:rsidP="00D56370">
            <w:pPr>
              <w:jc w:val="both"/>
              <w:rPr>
                <w:sz w:val="16"/>
                <w:szCs w:val="16"/>
              </w:rPr>
            </w:pPr>
            <w:r w:rsidRPr="00E95B36">
              <w:rPr>
                <w:sz w:val="16"/>
                <w:szCs w:val="16"/>
              </w:rPr>
              <w:t>4.</w:t>
            </w:r>
            <w:r w:rsidRPr="00E95B36">
              <w:rPr>
                <w:sz w:val="16"/>
                <w:szCs w:val="16"/>
              </w:rPr>
              <w:tab/>
              <w:t>В предельных параметрах к видам разрешенного использования «Малоэтажная многоквартирная застройка», «Среднеэтажная застройка», «Многоэтажная застройка» в предельных параметрах изложить параметр расстояния между домами в следующей редакции: «Требуется соблюдение расстояний между сторонами проектируемых и существующих зданий, приведенных в п. 8 ст. 20 настоящих Правил. Расстояния между сторонами зданий принимать не менее приведенных в п. 8 ст. 20 настоящих Правил.».</w:t>
            </w:r>
          </w:p>
          <w:p w:rsidR="009D1141" w:rsidRPr="00E95B36" w:rsidRDefault="009D1141" w:rsidP="00D56370">
            <w:pPr>
              <w:jc w:val="both"/>
              <w:rPr>
                <w:sz w:val="16"/>
                <w:szCs w:val="16"/>
              </w:rPr>
            </w:pPr>
            <w:r w:rsidRPr="00E95B36">
              <w:rPr>
                <w:sz w:val="16"/>
                <w:szCs w:val="16"/>
              </w:rPr>
              <w:t>5. Для вида разрешенного использования «Начальное, среднее, общее образование» уточнить отступ от красной линии и изложить в следующей редакции:</w:t>
            </w:r>
          </w:p>
          <w:p w:rsidR="009D1141" w:rsidRPr="00E95B36" w:rsidRDefault="009D1141" w:rsidP="00D56370">
            <w:pPr>
              <w:jc w:val="both"/>
              <w:rPr>
                <w:sz w:val="16"/>
                <w:szCs w:val="16"/>
              </w:rPr>
            </w:pPr>
            <w:r w:rsidRPr="00E95B36">
              <w:rPr>
                <w:sz w:val="16"/>
                <w:szCs w:val="16"/>
              </w:rPr>
              <w:t>- для объектов капитального строительства общего образования как «Объекты капитального строительства (стены здания общеобразовательной школы) располагаются на расстоянии 25 м до красных линий магистральных улиц, до стен жилых домов и до зданий общеобразовательных школ, детских дошкольных и лечебных учреждений» – по нормам инсоляции и освещенности;</w:t>
            </w:r>
          </w:p>
          <w:p w:rsidR="009D1141" w:rsidRPr="00E95B36" w:rsidRDefault="009D1141" w:rsidP="00D56370">
            <w:pPr>
              <w:jc w:val="both"/>
              <w:rPr>
                <w:sz w:val="16"/>
                <w:szCs w:val="16"/>
              </w:rPr>
            </w:pPr>
            <w:r w:rsidRPr="00E95B36">
              <w:rPr>
                <w:sz w:val="16"/>
                <w:szCs w:val="16"/>
              </w:rPr>
              <w:t>- для дошкольных образовательных учреждений как «Здания дошкольных организаций размещают на внутриквартальных территориях жилых микрорайонов, удаленных от городских улиц, межквартальных проездов на расстояние, обеспечивающее уровни шума и загрязнения атмосферного воздуха требованиям санитарных правил и нормативов. Отступ от красной линии магистральной улицы должен быть не менее 25 м. Участки детских дошкольных учреждений не должны примыкать к магистральным улицам.».</w:t>
            </w:r>
          </w:p>
          <w:p w:rsidR="009D1141" w:rsidRPr="00E95B36" w:rsidRDefault="009D1141" w:rsidP="00D56370">
            <w:pPr>
              <w:jc w:val="both"/>
              <w:rPr>
                <w:color w:val="000000"/>
                <w:sz w:val="16"/>
                <w:szCs w:val="16"/>
                <w:lang w:eastAsia="en-US"/>
              </w:rPr>
            </w:pPr>
          </w:p>
        </w:tc>
        <w:tc>
          <w:tcPr>
            <w:tcW w:w="4820"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Положительно п. 1, 2, 3, 4, 5.</w:t>
            </w:r>
          </w:p>
          <w:p w:rsidR="009D1141" w:rsidRPr="00E95B36" w:rsidRDefault="009D1141" w:rsidP="00D56370">
            <w:pPr>
              <w:jc w:val="center"/>
              <w:rPr>
                <w:color w:val="000000"/>
                <w:sz w:val="16"/>
                <w:szCs w:val="16"/>
                <w:lang w:eastAsia="en-US"/>
              </w:rPr>
            </w:pPr>
            <w:r w:rsidRPr="00E95B36">
              <w:rPr>
                <w:color w:val="000000"/>
                <w:sz w:val="16"/>
                <w:szCs w:val="16"/>
                <w:lang w:eastAsia="en-US"/>
              </w:rPr>
              <w:t xml:space="preserve">Представленные предложения внести в проект о внесении изменений в решение Думы города Иркутска от 28.10.2016 г. </w:t>
            </w:r>
            <w:r>
              <w:rPr>
                <w:color w:val="000000"/>
                <w:sz w:val="16"/>
                <w:szCs w:val="16"/>
                <w:lang w:eastAsia="en-US"/>
              </w:rPr>
              <w:t xml:space="preserve">      </w:t>
            </w:r>
            <w:r w:rsidRPr="00E95B36">
              <w:rPr>
                <w:color w:val="000000"/>
                <w:sz w:val="16"/>
                <w:szCs w:val="16"/>
                <w:lang w:eastAsia="en-US"/>
              </w:rPr>
              <w:t>№ 006-20-260428/6.</w:t>
            </w:r>
          </w:p>
          <w:p w:rsidR="009D1141" w:rsidRPr="00E95B36" w:rsidRDefault="009D1141" w:rsidP="00D56370">
            <w:pPr>
              <w:jc w:val="center"/>
              <w:rPr>
                <w:color w:val="000000"/>
                <w:sz w:val="16"/>
                <w:szCs w:val="16"/>
                <w:lang w:eastAsia="en-US"/>
              </w:rPr>
            </w:pPr>
          </w:p>
        </w:tc>
      </w:tr>
      <w:tr w:rsidR="009D1141" w:rsidRPr="00E95B36" w:rsidTr="00D56370">
        <w:trPr>
          <w:trHeight w:val="506"/>
          <w:jc w:val="center"/>
        </w:trPr>
        <w:tc>
          <w:tcPr>
            <w:tcW w:w="361" w:type="dxa"/>
            <w:vAlign w:val="center"/>
          </w:tcPr>
          <w:p w:rsidR="009D1141" w:rsidRPr="00E95B36" w:rsidRDefault="009D1141" w:rsidP="00D56370">
            <w:pPr>
              <w:ind w:left="-30" w:right="-108"/>
              <w:jc w:val="center"/>
              <w:rPr>
                <w:sz w:val="16"/>
                <w:szCs w:val="16"/>
                <w:lang w:eastAsia="en-US"/>
              </w:rPr>
            </w:pPr>
            <w:r w:rsidRPr="00E95B36">
              <w:rPr>
                <w:sz w:val="16"/>
                <w:szCs w:val="16"/>
                <w:lang w:eastAsia="en-US"/>
              </w:rPr>
              <w:t>8</w:t>
            </w:r>
          </w:p>
        </w:tc>
        <w:tc>
          <w:tcPr>
            <w:tcW w:w="1719"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 943-51-3060/17</w:t>
            </w:r>
          </w:p>
          <w:p w:rsidR="009D1141" w:rsidRPr="00E95B36" w:rsidRDefault="009D1141" w:rsidP="00D56370">
            <w:pPr>
              <w:jc w:val="center"/>
              <w:rPr>
                <w:color w:val="000000"/>
                <w:sz w:val="16"/>
                <w:szCs w:val="16"/>
                <w:lang w:eastAsia="en-US"/>
              </w:rPr>
            </w:pPr>
            <w:r w:rsidRPr="00E95B36">
              <w:rPr>
                <w:color w:val="000000"/>
                <w:sz w:val="16"/>
                <w:szCs w:val="16"/>
                <w:lang w:eastAsia="en-US"/>
              </w:rPr>
              <w:t>от 23.08.17</w:t>
            </w:r>
          </w:p>
        </w:tc>
        <w:tc>
          <w:tcPr>
            <w:tcW w:w="1843"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АНО «Иркутские кварталы»</w:t>
            </w:r>
          </w:p>
          <w:p w:rsidR="009D1141" w:rsidRPr="00E95B36" w:rsidRDefault="009D1141" w:rsidP="00D56370">
            <w:pPr>
              <w:jc w:val="center"/>
              <w:rPr>
                <w:color w:val="000000"/>
                <w:sz w:val="16"/>
                <w:szCs w:val="16"/>
                <w:lang w:eastAsia="en-US"/>
              </w:rPr>
            </w:pPr>
          </w:p>
        </w:tc>
        <w:tc>
          <w:tcPr>
            <w:tcW w:w="1843"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г. Иркутск,</w:t>
            </w:r>
          </w:p>
          <w:p w:rsidR="009D1141" w:rsidRPr="00E95B36" w:rsidRDefault="009D1141" w:rsidP="00D56370">
            <w:pPr>
              <w:jc w:val="center"/>
              <w:rPr>
                <w:color w:val="000000"/>
                <w:sz w:val="16"/>
                <w:szCs w:val="16"/>
                <w:lang w:eastAsia="en-US"/>
              </w:rPr>
            </w:pPr>
            <w:r w:rsidRPr="00E95B36">
              <w:rPr>
                <w:color w:val="000000"/>
                <w:sz w:val="16"/>
                <w:szCs w:val="16"/>
                <w:lang w:eastAsia="en-US"/>
              </w:rPr>
              <w:t>ул. Софьи Перовской, 14,</w:t>
            </w:r>
          </w:p>
          <w:p w:rsidR="009D1141" w:rsidRPr="00E95B36" w:rsidRDefault="009D1141" w:rsidP="00D56370">
            <w:pPr>
              <w:jc w:val="center"/>
              <w:rPr>
                <w:color w:val="000000"/>
                <w:sz w:val="16"/>
                <w:szCs w:val="16"/>
                <w:lang w:eastAsia="en-US"/>
              </w:rPr>
            </w:pPr>
            <w:r w:rsidRPr="00E95B36">
              <w:rPr>
                <w:color w:val="000000"/>
                <w:sz w:val="16"/>
                <w:szCs w:val="16"/>
                <w:lang w:eastAsia="en-US"/>
              </w:rPr>
              <w:t>земельный участок 38:36:000034:1680</w:t>
            </w:r>
          </w:p>
          <w:p w:rsidR="009D1141" w:rsidRPr="00E95B36" w:rsidRDefault="009D1141" w:rsidP="00D56370">
            <w:pPr>
              <w:jc w:val="center"/>
              <w:rPr>
                <w:color w:val="000000"/>
                <w:sz w:val="16"/>
                <w:szCs w:val="16"/>
                <w:lang w:eastAsia="en-US"/>
              </w:rPr>
            </w:pPr>
          </w:p>
          <w:p w:rsidR="009D1141" w:rsidRPr="00E95B36" w:rsidRDefault="009D1141" w:rsidP="00D56370">
            <w:pPr>
              <w:jc w:val="center"/>
              <w:rPr>
                <w:color w:val="000000"/>
                <w:sz w:val="16"/>
                <w:szCs w:val="16"/>
                <w:lang w:eastAsia="en-US"/>
              </w:rPr>
            </w:pPr>
          </w:p>
          <w:p w:rsidR="009D1141" w:rsidRPr="00E95B36" w:rsidRDefault="009D1141" w:rsidP="00D56370">
            <w:pPr>
              <w:jc w:val="center"/>
              <w:rPr>
                <w:color w:val="000000"/>
                <w:sz w:val="16"/>
                <w:szCs w:val="16"/>
                <w:lang w:eastAsia="en-US"/>
              </w:rPr>
            </w:pPr>
            <w:r w:rsidRPr="00E95B36">
              <w:rPr>
                <w:color w:val="000000"/>
                <w:sz w:val="16"/>
                <w:szCs w:val="16"/>
                <w:lang w:eastAsia="en-US"/>
              </w:rPr>
              <w:t>г. Иркутск,</w:t>
            </w:r>
          </w:p>
          <w:p w:rsidR="009D1141" w:rsidRPr="00E95B36" w:rsidRDefault="009D1141" w:rsidP="00D56370">
            <w:pPr>
              <w:jc w:val="center"/>
              <w:rPr>
                <w:color w:val="000000"/>
                <w:sz w:val="16"/>
                <w:szCs w:val="16"/>
                <w:lang w:eastAsia="en-US"/>
              </w:rPr>
            </w:pPr>
            <w:r w:rsidRPr="00E95B36">
              <w:rPr>
                <w:color w:val="000000"/>
                <w:sz w:val="16"/>
                <w:szCs w:val="16"/>
                <w:lang w:eastAsia="en-US"/>
              </w:rPr>
              <w:t>земельный участок</w:t>
            </w:r>
          </w:p>
          <w:p w:rsidR="009D1141" w:rsidRPr="00E95B36" w:rsidRDefault="009D1141" w:rsidP="00D56370">
            <w:pPr>
              <w:jc w:val="center"/>
              <w:rPr>
                <w:color w:val="000000"/>
                <w:sz w:val="16"/>
                <w:szCs w:val="16"/>
                <w:lang w:eastAsia="en-US"/>
              </w:rPr>
            </w:pPr>
            <w:r w:rsidRPr="00E95B36">
              <w:rPr>
                <w:color w:val="000000"/>
                <w:sz w:val="16"/>
                <w:szCs w:val="16"/>
                <w:lang w:eastAsia="en-US"/>
              </w:rPr>
              <w:t>38:36:000021:31172</w:t>
            </w:r>
          </w:p>
        </w:tc>
        <w:tc>
          <w:tcPr>
            <w:tcW w:w="992" w:type="dxa"/>
            <w:shd w:val="clear" w:color="auto" w:fill="auto"/>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w:t>
            </w:r>
          </w:p>
          <w:p w:rsidR="009D1141" w:rsidRPr="00E95B36" w:rsidRDefault="009D1141" w:rsidP="00D56370">
            <w:pPr>
              <w:jc w:val="center"/>
              <w:rPr>
                <w:color w:val="000000"/>
                <w:sz w:val="16"/>
                <w:szCs w:val="16"/>
                <w:lang w:eastAsia="en-US"/>
              </w:rPr>
            </w:pPr>
          </w:p>
          <w:p w:rsidR="009D1141" w:rsidRPr="00E95B36" w:rsidRDefault="009D1141" w:rsidP="00D56370">
            <w:pPr>
              <w:jc w:val="center"/>
              <w:rPr>
                <w:color w:val="000000"/>
                <w:sz w:val="16"/>
                <w:szCs w:val="16"/>
                <w:lang w:eastAsia="en-US"/>
              </w:rPr>
            </w:pPr>
          </w:p>
          <w:p w:rsidR="009D1141" w:rsidRPr="00E95B36" w:rsidRDefault="009D1141" w:rsidP="00D56370">
            <w:pPr>
              <w:jc w:val="center"/>
              <w:rPr>
                <w:color w:val="000000"/>
                <w:sz w:val="16"/>
                <w:szCs w:val="16"/>
                <w:lang w:eastAsia="en-US"/>
              </w:rPr>
            </w:pPr>
          </w:p>
        </w:tc>
        <w:tc>
          <w:tcPr>
            <w:tcW w:w="3748"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В проекте о внесении изменений в решение Думы города Иркутска от 28.10.2016 г. № 006-20-260428/6, планировочный элемент П-01-06:</w:t>
            </w:r>
          </w:p>
          <w:p w:rsidR="009D1141" w:rsidRPr="00E95B36" w:rsidRDefault="009D1141" w:rsidP="00D56370">
            <w:pPr>
              <w:jc w:val="center"/>
              <w:rPr>
                <w:color w:val="000000"/>
                <w:sz w:val="16"/>
                <w:szCs w:val="16"/>
                <w:lang w:eastAsia="en-US"/>
              </w:rPr>
            </w:pPr>
            <w:r w:rsidRPr="00E95B36">
              <w:rPr>
                <w:color w:val="000000"/>
                <w:sz w:val="16"/>
                <w:szCs w:val="16"/>
                <w:lang w:eastAsia="en-US"/>
              </w:rPr>
              <w:t>1. в границах земельного участка с кадастровым номером 38:36:000034:1680 изменить территориальную зону с ОДЗ-201/108 на РЗ-502;</w:t>
            </w:r>
          </w:p>
          <w:p w:rsidR="009D1141" w:rsidRPr="00E95B36" w:rsidRDefault="009D1141" w:rsidP="00D56370">
            <w:pPr>
              <w:jc w:val="center"/>
              <w:rPr>
                <w:color w:val="000000"/>
                <w:sz w:val="16"/>
                <w:szCs w:val="16"/>
                <w:lang w:eastAsia="en-US"/>
              </w:rPr>
            </w:pPr>
            <w:r w:rsidRPr="00E95B36">
              <w:rPr>
                <w:color w:val="000000"/>
                <w:sz w:val="16"/>
                <w:szCs w:val="16"/>
                <w:lang w:eastAsia="en-US"/>
              </w:rPr>
              <w:t>2. изменить границы территориальной зоны ПЗ-305/118 установив ее на всей территории земельного участка с кадастровым номером 38:36:000021:31172, а также изменить территориальную зону с ЖЗ-104 на ПЗ-305/118 в отношении земельного участка с условным номером 3.2 в соответствии с проектом межевания.</w:t>
            </w:r>
          </w:p>
        </w:tc>
        <w:tc>
          <w:tcPr>
            <w:tcW w:w="4820" w:type="dxa"/>
            <w:vAlign w:val="center"/>
          </w:tcPr>
          <w:p w:rsidR="009D1141" w:rsidRPr="00E95B36" w:rsidRDefault="009D1141" w:rsidP="00D56370">
            <w:pPr>
              <w:jc w:val="center"/>
              <w:rPr>
                <w:color w:val="000000"/>
                <w:sz w:val="16"/>
                <w:szCs w:val="16"/>
                <w:lang w:eastAsia="en-US"/>
              </w:rPr>
            </w:pPr>
            <w:r w:rsidRPr="00E95B36">
              <w:rPr>
                <w:color w:val="000000"/>
                <w:sz w:val="16"/>
                <w:szCs w:val="16"/>
                <w:lang w:eastAsia="en-US"/>
              </w:rPr>
              <w:t>Положительно п. 1, 2.</w:t>
            </w:r>
          </w:p>
          <w:p w:rsidR="009D1141" w:rsidRPr="00E95B36" w:rsidRDefault="009D1141" w:rsidP="00D56370">
            <w:pPr>
              <w:jc w:val="center"/>
              <w:rPr>
                <w:color w:val="000000"/>
                <w:sz w:val="16"/>
                <w:szCs w:val="16"/>
                <w:lang w:eastAsia="en-US"/>
              </w:rPr>
            </w:pPr>
            <w:r w:rsidRPr="00E95B36">
              <w:rPr>
                <w:color w:val="000000"/>
                <w:sz w:val="16"/>
                <w:szCs w:val="16"/>
                <w:lang w:eastAsia="en-US"/>
              </w:rPr>
              <w:t>Представленные предложения внести в проект о внесении изменений в решение Думы города Иркутска от 28.10.2016 г. № 006-20-260428/6, планировочный элемент П-01-06.</w:t>
            </w:r>
          </w:p>
          <w:p w:rsidR="009D1141" w:rsidRPr="00E95B36" w:rsidRDefault="009D1141" w:rsidP="00D56370">
            <w:pPr>
              <w:jc w:val="center"/>
              <w:rPr>
                <w:color w:val="000000"/>
                <w:sz w:val="16"/>
                <w:szCs w:val="16"/>
                <w:lang w:eastAsia="en-US"/>
              </w:rPr>
            </w:pPr>
          </w:p>
        </w:tc>
      </w:tr>
    </w:tbl>
    <w:p w:rsidR="009D1141" w:rsidRPr="00B8219C" w:rsidRDefault="009D1141" w:rsidP="009D1141">
      <w:pPr>
        <w:ind w:right="252"/>
        <w:jc w:val="both"/>
      </w:pPr>
    </w:p>
    <w:p w:rsidR="009D1141" w:rsidRPr="00B8219C" w:rsidRDefault="009D1141" w:rsidP="009D1141">
      <w:pPr>
        <w:ind w:right="252"/>
        <w:jc w:val="both"/>
      </w:pPr>
    </w:p>
    <w:p w:rsidR="009D1141" w:rsidRPr="00251A3B" w:rsidRDefault="009D1141" w:rsidP="009D1141">
      <w:pPr>
        <w:ind w:right="252"/>
        <w:jc w:val="both"/>
      </w:pPr>
    </w:p>
    <w:p w:rsidR="009D1141" w:rsidRPr="00263C4E" w:rsidRDefault="009D1141" w:rsidP="009D1141">
      <w:pPr>
        <w:ind w:right="252"/>
        <w:jc w:val="both"/>
        <w:rPr>
          <w:sz w:val="26"/>
          <w:szCs w:val="26"/>
        </w:rPr>
      </w:pPr>
      <w:r>
        <w:rPr>
          <w:sz w:val="26"/>
          <w:szCs w:val="26"/>
        </w:rPr>
        <w:t xml:space="preserve">Заместитель председателя комиссии по подготовке правил землепользования и застройки     </w:t>
      </w:r>
      <w:r w:rsidRPr="00263C4E">
        <w:rPr>
          <w:sz w:val="26"/>
          <w:szCs w:val="26"/>
        </w:rPr>
        <w:t xml:space="preserve">          </w:t>
      </w:r>
      <w:r>
        <w:rPr>
          <w:sz w:val="26"/>
          <w:szCs w:val="26"/>
        </w:rPr>
        <w:t>С.А. Александров</w:t>
      </w:r>
    </w:p>
    <w:p w:rsidR="009D1141" w:rsidRPr="00263C4E" w:rsidRDefault="009D1141" w:rsidP="009D1141">
      <w:pPr>
        <w:rPr>
          <w:sz w:val="26"/>
          <w:szCs w:val="26"/>
        </w:rPr>
      </w:pPr>
    </w:p>
    <w:p w:rsidR="009D1141" w:rsidRDefault="009D1141" w:rsidP="009D1141">
      <w:pPr>
        <w:ind w:right="252"/>
        <w:rPr>
          <w:sz w:val="26"/>
          <w:szCs w:val="26"/>
        </w:rPr>
      </w:pPr>
      <w:r>
        <w:rPr>
          <w:sz w:val="26"/>
          <w:szCs w:val="26"/>
        </w:rPr>
        <w:t xml:space="preserve">Секретарь комиссии по подготовке правил землепользования и застройки    </w:t>
      </w:r>
      <w:r>
        <w:rPr>
          <w:sz w:val="26"/>
          <w:szCs w:val="26"/>
        </w:rPr>
        <w:tab/>
      </w:r>
      <w:r>
        <w:rPr>
          <w:sz w:val="26"/>
          <w:szCs w:val="26"/>
        </w:rPr>
        <w:tab/>
      </w:r>
      <w:r>
        <w:rPr>
          <w:sz w:val="26"/>
          <w:szCs w:val="26"/>
        </w:rPr>
        <w:tab/>
        <w:t xml:space="preserve">           </w:t>
      </w:r>
      <w:r w:rsidRPr="00263C4E">
        <w:rPr>
          <w:sz w:val="26"/>
          <w:szCs w:val="26"/>
        </w:rPr>
        <w:t xml:space="preserve">      </w:t>
      </w:r>
      <w:r>
        <w:rPr>
          <w:sz w:val="26"/>
          <w:szCs w:val="26"/>
        </w:rPr>
        <w:t xml:space="preserve">  </w:t>
      </w:r>
      <w:r w:rsidRPr="00263C4E">
        <w:rPr>
          <w:sz w:val="26"/>
          <w:szCs w:val="26"/>
        </w:rPr>
        <w:t xml:space="preserve">     </w:t>
      </w:r>
      <w:r>
        <w:rPr>
          <w:sz w:val="26"/>
          <w:szCs w:val="26"/>
        </w:rPr>
        <w:t>О.В. Макарова</w:t>
      </w:r>
    </w:p>
    <w:p w:rsidR="009D1141" w:rsidRDefault="009D1141" w:rsidP="009D1141">
      <w:pPr>
        <w:ind w:right="252"/>
        <w:rPr>
          <w:sz w:val="26"/>
          <w:szCs w:val="26"/>
        </w:rPr>
      </w:pPr>
    </w:p>
    <w:p w:rsidR="009D1141" w:rsidRDefault="009D1141" w:rsidP="009D1141">
      <w:pPr>
        <w:ind w:right="252"/>
        <w:rPr>
          <w:sz w:val="26"/>
          <w:szCs w:val="26"/>
        </w:rPr>
      </w:pPr>
    </w:p>
    <w:p w:rsidR="009D1141" w:rsidRDefault="009D1141" w:rsidP="009D1141">
      <w:pPr>
        <w:ind w:right="252"/>
        <w:rPr>
          <w:sz w:val="26"/>
          <w:szCs w:val="26"/>
        </w:rPr>
      </w:pPr>
    </w:p>
    <w:p w:rsidR="009D1141" w:rsidRDefault="009D1141" w:rsidP="009D1141">
      <w:pPr>
        <w:ind w:right="252"/>
        <w:rPr>
          <w:sz w:val="26"/>
          <w:szCs w:val="26"/>
        </w:rPr>
      </w:pPr>
    </w:p>
    <w:p w:rsidR="009D1141" w:rsidRDefault="009D1141" w:rsidP="009D1141">
      <w:pPr>
        <w:ind w:right="252"/>
        <w:rPr>
          <w:sz w:val="26"/>
          <w:szCs w:val="26"/>
        </w:rPr>
      </w:pPr>
    </w:p>
    <w:p w:rsidR="009D1141" w:rsidRDefault="009D1141" w:rsidP="009D1141">
      <w:pPr>
        <w:ind w:right="252"/>
        <w:rPr>
          <w:sz w:val="26"/>
          <w:szCs w:val="26"/>
        </w:rPr>
      </w:pPr>
    </w:p>
    <w:p w:rsidR="009D1141" w:rsidRDefault="009D1141" w:rsidP="009D1141">
      <w:pPr>
        <w:ind w:right="252"/>
        <w:rPr>
          <w:sz w:val="26"/>
          <w:szCs w:val="26"/>
        </w:rPr>
      </w:pPr>
    </w:p>
    <w:p w:rsidR="009D1141" w:rsidRDefault="009D1141" w:rsidP="009D1141">
      <w:pPr>
        <w:ind w:right="252"/>
        <w:rPr>
          <w:sz w:val="26"/>
          <w:szCs w:val="26"/>
        </w:rPr>
      </w:pPr>
    </w:p>
    <w:p w:rsidR="009D1141" w:rsidRDefault="009D1141" w:rsidP="009D1141">
      <w:pPr>
        <w:ind w:right="252"/>
        <w:rPr>
          <w:sz w:val="26"/>
          <w:szCs w:val="26"/>
        </w:rPr>
      </w:pPr>
    </w:p>
    <w:p w:rsidR="009D1141" w:rsidRDefault="009D1141" w:rsidP="009D1141">
      <w:pPr>
        <w:ind w:right="252"/>
        <w:rPr>
          <w:sz w:val="26"/>
          <w:szCs w:val="26"/>
        </w:rPr>
      </w:pPr>
    </w:p>
    <w:p w:rsidR="009D1141" w:rsidRDefault="009D1141" w:rsidP="009D1141">
      <w:pPr>
        <w:ind w:right="252"/>
        <w:rPr>
          <w:sz w:val="26"/>
          <w:szCs w:val="26"/>
        </w:rPr>
      </w:pPr>
    </w:p>
    <w:p w:rsidR="009D1141" w:rsidRDefault="009D1141" w:rsidP="009D1141">
      <w:pPr>
        <w:ind w:right="252"/>
        <w:rPr>
          <w:sz w:val="26"/>
          <w:szCs w:val="26"/>
        </w:rPr>
      </w:pPr>
    </w:p>
    <w:p w:rsidR="009D1141" w:rsidRDefault="009D1141" w:rsidP="009D1141">
      <w:pPr>
        <w:ind w:right="252"/>
        <w:rPr>
          <w:sz w:val="26"/>
          <w:szCs w:val="26"/>
        </w:rPr>
      </w:pPr>
    </w:p>
    <w:p w:rsidR="009D1141" w:rsidRDefault="009D1141" w:rsidP="009D1141">
      <w:pPr>
        <w:ind w:right="252"/>
        <w:rPr>
          <w:sz w:val="26"/>
          <w:szCs w:val="26"/>
        </w:rPr>
      </w:pPr>
    </w:p>
    <w:p w:rsidR="009D1141" w:rsidRDefault="009D1141" w:rsidP="009D1141">
      <w:pPr>
        <w:ind w:right="252"/>
        <w:rPr>
          <w:sz w:val="26"/>
          <w:szCs w:val="26"/>
        </w:rPr>
      </w:pPr>
    </w:p>
    <w:p w:rsidR="00D8336F" w:rsidRDefault="00D8336F" w:rsidP="009D1141">
      <w:pPr>
        <w:ind w:right="252"/>
        <w:rPr>
          <w:sz w:val="26"/>
          <w:szCs w:val="26"/>
        </w:rPr>
        <w:sectPr w:rsidR="00D8336F" w:rsidSect="009D1141">
          <w:pgSz w:w="16838" w:h="11906" w:orient="landscape"/>
          <w:pgMar w:top="1701" w:right="1134" w:bottom="850" w:left="1134" w:header="708" w:footer="708" w:gutter="0"/>
          <w:cols w:space="708"/>
          <w:docGrid w:linePitch="360"/>
        </w:sectPr>
      </w:pPr>
    </w:p>
    <w:p w:rsidR="00D8336F" w:rsidRDefault="00D8336F" w:rsidP="009D1141">
      <w:pPr>
        <w:ind w:right="252"/>
        <w:rPr>
          <w:sz w:val="26"/>
          <w:szCs w:val="26"/>
        </w:rPr>
      </w:pPr>
    </w:p>
    <w:p w:rsidR="00D8336F" w:rsidRDefault="00D8336F" w:rsidP="009D1141">
      <w:pPr>
        <w:ind w:right="252"/>
        <w:rPr>
          <w:sz w:val="26"/>
          <w:szCs w:val="26"/>
        </w:rPr>
      </w:pPr>
    </w:p>
    <w:p w:rsidR="009D1141" w:rsidRDefault="009D1141" w:rsidP="009D1141">
      <w:pPr>
        <w:tabs>
          <w:tab w:val="left" w:pos="6663"/>
        </w:tabs>
        <w:ind w:left="5387"/>
        <w:jc w:val="both"/>
        <w:rPr>
          <w:rFonts w:eastAsia="Calibri"/>
        </w:rPr>
      </w:pPr>
      <w:r w:rsidRPr="00EA709C">
        <w:rPr>
          <w:rFonts w:eastAsia="Calibri"/>
        </w:rPr>
        <w:t>Приложение № 2</w:t>
      </w:r>
    </w:p>
    <w:p w:rsidR="009D1141" w:rsidRPr="00EA709C" w:rsidRDefault="009D1141" w:rsidP="009D1141">
      <w:pPr>
        <w:tabs>
          <w:tab w:val="left" w:pos="5387"/>
        </w:tabs>
        <w:ind w:left="5387" w:right="-143"/>
        <w:jc w:val="both"/>
        <w:rPr>
          <w:rFonts w:eastAsia="Calibri"/>
        </w:rPr>
      </w:pPr>
      <w:r w:rsidRPr="00EA709C">
        <w:rPr>
          <w:rFonts w:eastAsia="Calibri"/>
        </w:rPr>
        <w:t xml:space="preserve">к проекту о внесении изменений в правила землепользования и застройки части территории города Иркутска, </w:t>
      </w:r>
      <w:r>
        <w:rPr>
          <w:rFonts w:eastAsia="Calibri"/>
        </w:rPr>
        <w:t>включающей</w:t>
      </w:r>
      <w:r w:rsidRPr="00EA709C">
        <w:rPr>
          <w:rFonts w:eastAsia="Calibri"/>
        </w:rPr>
        <w:t xml:space="preserve"> территори</w:t>
      </w:r>
      <w:r>
        <w:rPr>
          <w:rFonts w:eastAsia="Calibri"/>
        </w:rPr>
        <w:t>ю</w:t>
      </w:r>
      <w:r w:rsidRPr="00EA709C">
        <w:rPr>
          <w:rFonts w:eastAsia="Calibri"/>
        </w:rPr>
        <w:t xml:space="preserve"> в границах исторического поселения город Иркутск, утвержденные решением Думы города Иркутска                     от 28.10.2016 г. № 006-20-2604</w:t>
      </w:r>
      <w:r>
        <w:rPr>
          <w:rFonts w:eastAsia="Calibri"/>
        </w:rPr>
        <w:t>28</w:t>
      </w:r>
      <w:r w:rsidRPr="00EA709C">
        <w:rPr>
          <w:rFonts w:eastAsia="Calibri"/>
        </w:rPr>
        <w:t xml:space="preserve">/6 </w:t>
      </w:r>
    </w:p>
    <w:p w:rsidR="009D1141" w:rsidRPr="00EA709C" w:rsidRDefault="009D1141" w:rsidP="009D1141">
      <w:pPr>
        <w:tabs>
          <w:tab w:val="left" w:pos="5387"/>
        </w:tabs>
        <w:ind w:left="5387" w:right="-143"/>
        <w:jc w:val="both"/>
        <w:rPr>
          <w:rFonts w:eastAsia="Calibri"/>
        </w:rPr>
      </w:pPr>
      <w:r w:rsidRPr="00EA709C">
        <w:rPr>
          <w:rFonts w:eastAsia="Calibri"/>
        </w:rPr>
        <w:t xml:space="preserve">к проекту о внесении изменений в правила землепользования и застройки части территории города Иркутска, </w:t>
      </w:r>
      <w:r>
        <w:rPr>
          <w:rFonts w:eastAsia="Calibri"/>
        </w:rPr>
        <w:t>за исключением</w:t>
      </w:r>
      <w:r w:rsidRPr="00EA709C">
        <w:rPr>
          <w:rFonts w:eastAsia="Calibri"/>
        </w:rPr>
        <w:t xml:space="preserve"> территори</w:t>
      </w:r>
      <w:r>
        <w:rPr>
          <w:rFonts w:eastAsia="Calibri"/>
        </w:rPr>
        <w:t>и</w:t>
      </w:r>
      <w:r w:rsidRPr="00EA709C">
        <w:rPr>
          <w:rFonts w:eastAsia="Calibri"/>
        </w:rPr>
        <w:t xml:space="preserve"> в границах исторического поселения город Иркутск, утвержденные решением Думы горо</w:t>
      </w:r>
      <w:r w:rsidR="003D07C1">
        <w:rPr>
          <w:rFonts w:eastAsia="Calibri"/>
        </w:rPr>
        <w:t xml:space="preserve">да Иркутска </w:t>
      </w:r>
      <w:r w:rsidRPr="00EA709C">
        <w:rPr>
          <w:rFonts w:eastAsia="Calibri"/>
        </w:rPr>
        <w:t>от 28.10.2016 г. № 006-20-2604</w:t>
      </w:r>
      <w:r>
        <w:rPr>
          <w:rFonts w:eastAsia="Calibri"/>
        </w:rPr>
        <w:t>30</w:t>
      </w:r>
      <w:r w:rsidRPr="00EA709C">
        <w:rPr>
          <w:rFonts w:eastAsia="Calibri"/>
        </w:rPr>
        <w:t xml:space="preserve">/6 </w:t>
      </w:r>
    </w:p>
    <w:p w:rsidR="009D1141" w:rsidRPr="00EA709C" w:rsidRDefault="009D1141" w:rsidP="009D1141">
      <w:pPr>
        <w:jc w:val="center"/>
        <w:rPr>
          <w:b/>
          <w:sz w:val="26"/>
          <w:szCs w:val="26"/>
        </w:rPr>
      </w:pPr>
    </w:p>
    <w:p w:rsidR="009D1141" w:rsidRPr="00EA709C" w:rsidRDefault="009D1141" w:rsidP="009D1141">
      <w:pPr>
        <w:jc w:val="center"/>
        <w:rPr>
          <w:b/>
          <w:sz w:val="26"/>
          <w:szCs w:val="26"/>
        </w:rPr>
      </w:pPr>
    </w:p>
    <w:p w:rsidR="009D1141" w:rsidRPr="00EA709C" w:rsidRDefault="009D1141" w:rsidP="009D1141">
      <w:pPr>
        <w:jc w:val="center"/>
        <w:rPr>
          <w:b/>
          <w:sz w:val="26"/>
          <w:szCs w:val="26"/>
        </w:rPr>
      </w:pPr>
    </w:p>
    <w:p w:rsidR="009D1141" w:rsidRDefault="009D1141" w:rsidP="009D1141">
      <w:pPr>
        <w:jc w:val="center"/>
        <w:rPr>
          <w:b/>
          <w:sz w:val="24"/>
          <w:szCs w:val="24"/>
        </w:rPr>
      </w:pPr>
      <w:r w:rsidRPr="00F822D4">
        <w:rPr>
          <w:b/>
          <w:sz w:val="24"/>
          <w:szCs w:val="24"/>
        </w:rPr>
        <w:t>ПРОТОКОЛ</w:t>
      </w:r>
    </w:p>
    <w:p w:rsidR="009D1141" w:rsidRPr="00F822D4" w:rsidRDefault="009D1141" w:rsidP="009D1141">
      <w:pPr>
        <w:jc w:val="center"/>
        <w:rPr>
          <w:b/>
          <w:sz w:val="24"/>
          <w:szCs w:val="24"/>
        </w:rPr>
      </w:pPr>
      <w:r w:rsidRPr="00F822D4">
        <w:rPr>
          <w:b/>
          <w:sz w:val="24"/>
          <w:szCs w:val="24"/>
        </w:rPr>
        <w:t xml:space="preserve">публичных слушаний по проекту о внесении изменений </w:t>
      </w:r>
    </w:p>
    <w:p w:rsidR="009D1141" w:rsidRPr="00F822D4" w:rsidRDefault="009D1141" w:rsidP="009D1141">
      <w:pPr>
        <w:jc w:val="center"/>
        <w:rPr>
          <w:b/>
          <w:sz w:val="24"/>
          <w:szCs w:val="24"/>
        </w:rPr>
      </w:pPr>
      <w:r w:rsidRPr="00F822D4">
        <w:rPr>
          <w:b/>
          <w:sz w:val="24"/>
          <w:szCs w:val="24"/>
        </w:rPr>
        <w:t xml:space="preserve">в правила землепользования и застройки части территории города Иркутска, </w:t>
      </w:r>
      <w:r>
        <w:rPr>
          <w:b/>
          <w:sz w:val="24"/>
          <w:szCs w:val="24"/>
        </w:rPr>
        <w:t>включающей</w:t>
      </w:r>
      <w:r w:rsidRPr="00F822D4">
        <w:rPr>
          <w:b/>
          <w:sz w:val="24"/>
          <w:szCs w:val="24"/>
        </w:rPr>
        <w:t xml:space="preserve"> территори</w:t>
      </w:r>
      <w:r>
        <w:rPr>
          <w:b/>
          <w:sz w:val="24"/>
          <w:szCs w:val="24"/>
        </w:rPr>
        <w:t>ю</w:t>
      </w:r>
      <w:r w:rsidRPr="00F822D4">
        <w:rPr>
          <w:b/>
          <w:sz w:val="24"/>
          <w:szCs w:val="24"/>
        </w:rPr>
        <w:t xml:space="preserve"> в границах исторического поселения город Иркутск</w:t>
      </w:r>
      <w:r>
        <w:rPr>
          <w:b/>
          <w:sz w:val="24"/>
          <w:szCs w:val="24"/>
        </w:rPr>
        <w:t>;</w:t>
      </w:r>
    </w:p>
    <w:p w:rsidR="009D1141" w:rsidRPr="00F822D4" w:rsidRDefault="009D1141" w:rsidP="009D1141">
      <w:pPr>
        <w:jc w:val="center"/>
        <w:rPr>
          <w:b/>
          <w:sz w:val="24"/>
          <w:szCs w:val="24"/>
        </w:rPr>
      </w:pPr>
      <w:r w:rsidRPr="00F822D4">
        <w:rPr>
          <w:b/>
          <w:sz w:val="24"/>
          <w:szCs w:val="24"/>
        </w:rPr>
        <w:t xml:space="preserve">по проекту о внесении изменений в правила землепользования и застройки части территории города Иркутска, </w:t>
      </w:r>
      <w:r>
        <w:rPr>
          <w:b/>
          <w:sz w:val="24"/>
          <w:szCs w:val="24"/>
        </w:rPr>
        <w:t>за исключением</w:t>
      </w:r>
      <w:r w:rsidRPr="00F822D4">
        <w:rPr>
          <w:b/>
          <w:sz w:val="24"/>
          <w:szCs w:val="24"/>
        </w:rPr>
        <w:t xml:space="preserve"> территори</w:t>
      </w:r>
      <w:r>
        <w:rPr>
          <w:b/>
          <w:sz w:val="24"/>
          <w:szCs w:val="24"/>
        </w:rPr>
        <w:t>и</w:t>
      </w:r>
      <w:r w:rsidRPr="00F822D4">
        <w:rPr>
          <w:b/>
          <w:sz w:val="24"/>
          <w:szCs w:val="24"/>
        </w:rPr>
        <w:t xml:space="preserve"> в границах исторического поселения город Иркутск</w:t>
      </w:r>
    </w:p>
    <w:p w:rsidR="009D1141" w:rsidRPr="00F822D4" w:rsidRDefault="009D1141" w:rsidP="009D1141">
      <w:pPr>
        <w:rPr>
          <w:sz w:val="24"/>
          <w:szCs w:val="24"/>
        </w:rPr>
      </w:pPr>
    </w:p>
    <w:p w:rsidR="009D1141" w:rsidRPr="00F822D4" w:rsidRDefault="009D1141" w:rsidP="009D1141">
      <w:pPr>
        <w:rPr>
          <w:sz w:val="24"/>
          <w:szCs w:val="24"/>
        </w:rPr>
      </w:pPr>
      <w:r w:rsidRPr="00F822D4">
        <w:rPr>
          <w:sz w:val="24"/>
          <w:szCs w:val="24"/>
        </w:rPr>
        <w:t xml:space="preserve">г. Иркутск, ул. </w:t>
      </w:r>
      <w:r>
        <w:rPr>
          <w:sz w:val="24"/>
          <w:szCs w:val="24"/>
        </w:rPr>
        <w:t>Марата, 14 (актовый зал)</w:t>
      </w:r>
      <w:r w:rsidRPr="00F822D4">
        <w:rPr>
          <w:sz w:val="24"/>
          <w:szCs w:val="24"/>
        </w:rPr>
        <w:t xml:space="preserve">                       </w:t>
      </w:r>
      <w:r>
        <w:rPr>
          <w:sz w:val="24"/>
          <w:szCs w:val="24"/>
        </w:rPr>
        <w:t xml:space="preserve">             </w:t>
      </w:r>
      <w:r w:rsidRPr="00F822D4">
        <w:rPr>
          <w:sz w:val="24"/>
          <w:szCs w:val="24"/>
        </w:rPr>
        <w:t xml:space="preserve">       1</w:t>
      </w:r>
      <w:r>
        <w:rPr>
          <w:sz w:val="24"/>
          <w:szCs w:val="24"/>
        </w:rPr>
        <w:t>5</w:t>
      </w:r>
      <w:r w:rsidRPr="00F822D4">
        <w:rPr>
          <w:sz w:val="24"/>
          <w:szCs w:val="24"/>
        </w:rPr>
        <w:t>.08.2017 г., 16:00 часов</w:t>
      </w:r>
    </w:p>
    <w:p w:rsidR="009D1141" w:rsidRPr="00F822D4" w:rsidRDefault="009D1141" w:rsidP="009D1141">
      <w:pPr>
        <w:rPr>
          <w:sz w:val="24"/>
          <w:szCs w:val="24"/>
        </w:rPr>
      </w:pPr>
    </w:p>
    <w:p w:rsidR="009D1141" w:rsidRPr="00F822D4" w:rsidRDefault="009D1141" w:rsidP="009D1141">
      <w:pPr>
        <w:jc w:val="both"/>
        <w:rPr>
          <w:sz w:val="24"/>
          <w:szCs w:val="24"/>
          <w:u w:val="single"/>
        </w:rPr>
      </w:pPr>
      <w:r w:rsidRPr="00F822D4">
        <w:rPr>
          <w:sz w:val="24"/>
          <w:szCs w:val="24"/>
          <w:u w:val="single"/>
        </w:rPr>
        <w:t>Председатель публичных слушаний:</w:t>
      </w:r>
    </w:p>
    <w:p w:rsidR="009D1141" w:rsidRPr="00F822D4" w:rsidRDefault="009D1141" w:rsidP="009D1141">
      <w:pPr>
        <w:jc w:val="both"/>
        <w:rPr>
          <w:sz w:val="24"/>
          <w:szCs w:val="24"/>
        </w:rPr>
      </w:pPr>
      <w:r w:rsidRPr="00F822D4">
        <w:rPr>
          <w:sz w:val="24"/>
          <w:szCs w:val="24"/>
        </w:rPr>
        <w:t>Заместитель председателя комитета – главный архитектор города комитета по градостроительной политике администрации города Иркутска – Александров Сергей Анатольевич.</w:t>
      </w:r>
    </w:p>
    <w:p w:rsidR="009D1141" w:rsidRPr="00F822D4" w:rsidRDefault="009D1141" w:rsidP="009D1141">
      <w:pPr>
        <w:jc w:val="both"/>
        <w:rPr>
          <w:sz w:val="24"/>
          <w:szCs w:val="24"/>
        </w:rPr>
      </w:pPr>
    </w:p>
    <w:p w:rsidR="009D1141" w:rsidRPr="00F822D4" w:rsidRDefault="009D1141" w:rsidP="009D1141">
      <w:pPr>
        <w:jc w:val="both"/>
        <w:rPr>
          <w:sz w:val="24"/>
          <w:szCs w:val="24"/>
          <w:u w:val="single"/>
        </w:rPr>
      </w:pPr>
      <w:r w:rsidRPr="00F822D4">
        <w:rPr>
          <w:sz w:val="24"/>
          <w:szCs w:val="24"/>
          <w:u w:val="single"/>
        </w:rPr>
        <w:t>Секретарь публичных слушаний:</w:t>
      </w:r>
    </w:p>
    <w:p w:rsidR="009D1141" w:rsidRPr="00F822D4" w:rsidRDefault="009D1141" w:rsidP="009D1141">
      <w:pPr>
        <w:jc w:val="both"/>
        <w:rPr>
          <w:sz w:val="24"/>
          <w:szCs w:val="24"/>
        </w:rPr>
      </w:pPr>
      <w:r w:rsidRPr="00F822D4">
        <w:rPr>
          <w:sz w:val="24"/>
          <w:szCs w:val="24"/>
        </w:rPr>
        <w:t>Главный специалист отдела организационного обеспечения управления архитектуры и градостроительства комитета по градостроительной политике администрации города Иркутска – Макарова Оксана Валерьевна.</w:t>
      </w:r>
    </w:p>
    <w:p w:rsidR="009D1141" w:rsidRPr="00F822D4" w:rsidRDefault="009D1141" w:rsidP="009D1141">
      <w:pPr>
        <w:jc w:val="both"/>
        <w:rPr>
          <w:sz w:val="24"/>
          <w:szCs w:val="24"/>
        </w:rPr>
      </w:pPr>
    </w:p>
    <w:p w:rsidR="009D1141" w:rsidRPr="00F822D4" w:rsidRDefault="009D1141" w:rsidP="009D1141">
      <w:pPr>
        <w:jc w:val="both"/>
        <w:rPr>
          <w:sz w:val="24"/>
          <w:szCs w:val="24"/>
          <w:u w:val="single"/>
        </w:rPr>
      </w:pPr>
      <w:r w:rsidRPr="00F822D4">
        <w:rPr>
          <w:sz w:val="24"/>
          <w:szCs w:val="24"/>
          <w:u w:val="single"/>
        </w:rPr>
        <w:t>Докладчик:</w:t>
      </w:r>
    </w:p>
    <w:p w:rsidR="009D1141" w:rsidRPr="00F822D4" w:rsidRDefault="009D1141" w:rsidP="009D1141">
      <w:pPr>
        <w:jc w:val="both"/>
        <w:rPr>
          <w:sz w:val="24"/>
          <w:szCs w:val="24"/>
        </w:rPr>
      </w:pPr>
      <w:r w:rsidRPr="00F822D4">
        <w:rPr>
          <w:sz w:val="24"/>
          <w:szCs w:val="24"/>
        </w:rPr>
        <w:t>Представитель МКУ «УКС города Иркутска» (архитектор отдела градостроительного проектирования) – Семенкова Татьяна Николаевна.</w:t>
      </w:r>
    </w:p>
    <w:p w:rsidR="009D1141" w:rsidRPr="00F822D4" w:rsidRDefault="009D1141" w:rsidP="009D1141">
      <w:pPr>
        <w:jc w:val="both"/>
        <w:rPr>
          <w:sz w:val="24"/>
          <w:szCs w:val="24"/>
        </w:rPr>
      </w:pPr>
    </w:p>
    <w:p w:rsidR="009D1141" w:rsidRPr="00F822D4" w:rsidRDefault="009D1141" w:rsidP="009D1141">
      <w:pPr>
        <w:jc w:val="both"/>
        <w:rPr>
          <w:sz w:val="24"/>
          <w:szCs w:val="24"/>
          <w:u w:val="single"/>
        </w:rPr>
      </w:pPr>
      <w:r w:rsidRPr="00F822D4">
        <w:rPr>
          <w:sz w:val="24"/>
          <w:szCs w:val="24"/>
          <w:u w:val="single"/>
        </w:rPr>
        <w:t>Присутствовали:</w:t>
      </w:r>
    </w:p>
    <w:p w:rsidR="009D1141" w:rsidRPr="00F822D4" w:rsidRDefault="009D1141" w:rsidP="009D1141">
      <w:pPr>
        <w:jc w:val="both"/>
        <w:rPr>
          <w:sz w:val="24"/>
          <w:szCs w:val="24"/>
        </w:rPr>
      </w:pPr>
      <w:r>
        <w:rPr>
          <w:sz w:val="24"/>
          <w:szCs w:val="24"/>
        </w:rPr>
        <w:t>1</w:t>
      </w:r>
      <w:r w:rsidRPr="00F822D4">
        <w:rPr>
          <w:sz w:val="24"/>
          <w:szCs w:val="24"/>
        </w:rPr>
        <w:t xml:space="preserve"> участник публичных слушаний, зарегистрированны</w:t>
      </w:r>
      <w:r>
        <w:rPr>
          <w:sz w:val="24"/>
          <w:szCs w:val="24"/>
        </w:rPr>
        <w:t>й</w:t>
      </w:r>
      <w:r w:rsidRPr="00F822D4">
        <w:rPr>
          <w:sz w:val="24"/>
          <w:szCs w:val="24"/>
        </w:rPr>
        <w:t xml:space="preserve"> в установленном законодательством порядке.</w:t>
      </w:r>
    </w:p>
    <w:p w:rsidR="009D1141" w:rsidRPr="00F822D4" w:rsidRDefault="009D1141" w:rsidP="009D1141">
      <w:pPr>
        <w:jc w:val="both"/>
        <w:rPr>
          <w:sz w:val="24"/>
          <w:szCs w:val="24"/>
          <w:u w:val="single"/>
        </w:rPr>
      </w:pPr>
    </w:p>
    <w:p w:rsidR="009D1141" w:rsidRPr="00F822D4" w:rsidRDefault="009D1141" w:rsidP="009D1141">
      <w:pPr>
        <w:jc w:val="both"/>
        <w:rPr>
          <w:sz w:val="24"/>
          <w:szCs w:val="24"/>
          <w:u w:val="single"/>
        </w:rPr>
      </w:pPr>
      <w:r w:rsidRPr="00F822D4">
        <w:rPr>
          <w:sz w:val="24"/>
          <w:szCs w:val="24"/>
          <w:u w:val="single"/>
        </w:rPr>
        <w:t>Тема публичных слушаний:</w:t>
      </w:r>
    </w:p>
    <w:p w:rsidR="009D1141" w:rsidRDefault="009D1141" w:rsidP="009D1141">
      <w:pPr>
        <w:jc w:val="both"/>
        <w:rPr>
          <w:sz w:val="24"/>
          <w:szCs w:val="24"/>
        </w:rPr>
      </w:pPr>
    </w:p>
    <w:p w:rsidR="009D1141" w:rsidRPr="00F822D4" w:rsidRDefault="009D1141" w:rsidP="009D1141">
      <w:pPr>
        <w:jc w:val="both"/>
        <w:rPr>
          <w:sz w:val="24"/>
          <w:szCs w:val="24"/>
        </w:rPr>
      </w:pPr>
      <w:r>
        <w:rPr>
          <w:sz w:val="24"/>
          <w:szCs w:val="24"/>
        </w:rPr>
        <w:t>- п</w:t>
      </w:r>
      <w:r w:rsidRPr="00F822D4">
        <w:rPr>
          <w:sz w:val="24"/>
          <w:szCs w:val="24"/>
        </w:rPr>
        <w:t xml:space="preserve">роект о внесении изменений в правила землепользования и застройки части территории города Иркутска, </w:t>
      </w:r>
      <w:r>
        <w:rPr>
          <w:sz w:val="24"/>
          <w:szCs w:val="24"/>
        </w:rPr>
        <w:t>включающей</w:t>
      </w:r>
      <w:r w:rsidRPr="00F822D4">
        <w:rPr>
          <w:sz w:val="24"/>
          <w:szCs w:val="24"/>
        </w:rPr>
        <w:t xml:space="preserve"> территори</w:t>
      </w:r>
      <w:r>
        <w:rPr>
          <w:sz w:val="24"/>
          <w:szCs w:val="24"/>
        </w:rPr>
        <w:t>ю</w:t>
      </w:r>
      <w:r w:rsidRPr="00F822D4">
        <w:rPr>
          <w:sz w:val="24"/>
          <w:szCs w:val="24"/>
        </w:rPr>
        <w:t xml:space="preserve"> в границах исторического поселения город Иркутск</w:t>
      </w:r>
      <w:r>
        <w:rPr>
          <w:sz w:val="24"/>
          <w:szCs w:val="24"/>
        </w:rPr>
        <w:t>;</w:t>
      </w:r>
    </w:p>
    <w:p w:rsidR="009D1141" w:rsidRPr="00F822D4" w:rsidRDefault="009D1141" w:rsidP="009D1141">
      <w:pPr>
        <w:jc w:val="both"/>
        <w:rPr>
          <w:sz w:val="24"/>
          <w:szCs w:val="24"/>
        </w:rPr>
      </w:pPr>
      <w:r>
        <w:rPr>
          <w:sz w:val="24"/>
          <w:szCs w:val="24"/>
        </w:rPr>
        <w:t>- п</w:t>
      </w:r>
      <w:r w:rsidRPr="00F822D4">
        <w:rPr>
          <w:sz w:val="24"/>
          <w:szCs w:val="24"/>
        </w:rPr>
        <w:t xml:space="preserve">роект о внесении изменений в правила землепользования и застройки части территории города Иркутска, </w:t>
      </w:r>
      <w:r>
        <w:rPr>
          <w:sz w:val="24"/>
          <w:szCs w:val="24"/>
        </w:rPr>
        <w:t>за исключением</w:t>
      </w:r>
      <w:r w:rsidRPr="00F822D4">
        <w:rPr>
          <w:sz w:val="24"/>
          <w:szCs w:val="24"/>
        </w:rPr>
        <w:t xml:space="preserve"> территори</w:t>
      </w:r>
      <w:r>
        <w:rPr>
          <w:sz w:val="24"/>
          <w:szCs w:val="24"/>
        </w:rPr>
        <w:t>и</w:t>
      </w:r>
      <w:r w:rsidRPr="00F822D4">
        <w:rPr>
          <w:sz w:val="24"/>
          <w:szCs w:val="24"/>
        </w:rPr>
        <w:t xml:space="preserve"> в границах исторического поселения город Иркутск.</w:t>
      </w:r>
    </w:p>
    <w:p w:rsidR="009D1141" w:rsidRPr="00F822D4" w:rsidRDefault="009D1141" w:rsidP="009D1141">
      <w:pPr>
        <w:jc w:val="both"/>
        <w:rPr>
          <w:sz w:val="24"/>
          <w:szCs w:val="24"/>
        </w:rPr>
      </w:pPr>
    </w:p>
    <w:p w:rsidR="009D1141" w:rsidRPr="00F822D4" w:rsidRDefault="009D1141" w:rsidP="009D1141">
      <w:pPr>
        <w:jc w:val="both"/>
        <w:rPr>
          <w:sz w:val="24"/>
          <w:szCs w:val="24"/>
        </w:rPr>
      </w:pPr>
      <w:r w:rsidRPr="00F822D4">
        <w:rPr>
          <w:sz w:val="24"/>
          <w:szCs w:val="24"/>
        </w:rPr>
        <w:t>Председатель публичных слушаний, Александров С.А. представил краткую информацию о вопросах, подлежащих обсуждению на публичных слушаниях, о порядке и последовательности проведения публичных слушаний, об условиях участия в публичных слушаниях, представил докладчика.</w:t>
      </w:r>
    </w:p>
    <w:p w:rsidR="009D1141" w:rsidRPr="00F822D4" w:rsidRDefault="009D1141" w:rsidP="009D1141">
      <w:pPr>
        <w:jc w:val="both"/>
        <w:rPr>
          <w:sz w:val="24"/>
          <w:szCs w:val="24"/>
        </w:rPr>
      </w:pPr>
    </w:p>
    <w:p w:rsidR="009D1141" w:rsidRDefault="009D1141" w:rsidP="009D1141">
      <w:pPr>
        <w:jc w:val="both"/>
        <w:rPr>
          <w:sz w:val="24"/>
          <w:szCs w:val="24"/>
        </w:rPr>
      </w:pPr>
      <w:r w:rsidRPr="00F822D4">
        <w:rPr>
          <w:sz w:val="24"/>
          <w:szCs w:val="24"/>
        </w:rPr>
        <w:t>Докладчик, Семенкова Т.Н. представила доклад</w:t>
      </w:r>
      <w:r>
        <w:rPr>
          <w:sz w:val="24"/>
          <w:szCs w:val="24"/>
        </w:rPr>
        <w:t>:</w:t>
      </w:r>
    </w:p>
    <w:p w:rsidR="009D1141" w:rsidRPr="00F822D4" w:rsidRDefault="009D1141" w:rsidP="009D1141">
      <w:pPr>
        <w:jc w:val="both"/>
        <w:rPr>
          <w:sz w:val="24"/>
          <w:szCs w:val="24"/>
        </w:rPr>
      </w:pPr>
      <w:r>
        <w:rPr>
          <w:sz w:val="24"/>
          <w:szCs w:val="24"/>
        </w:rPr>
        <w:t xml:space="preserve">- </w:t>
      </w:r>
      <w:r w:rsidRPr="00F822D4">
        <w:rPr>
          <w:sz w:val="24"/>
          <w:szCs w:val="24"/>
        </w:rPr>
        <w:t xml:space="preserve">по проекту о внесении изменений в правила землепользования и застройки части территории города Иркутска, </w:t>
      </w:r>
      <w:r>
        <w:rPr>
          <w:sz w:val="24"/>
          <w:szCs w:val="24"/>
        </w:rPr>
        <w:t>включающей</w:t>
      </w:r>
      <w:r w:rsidRPr="00F822D4">
        <w:rPr>
          <w:sz w:val="24"/>
          <w:szCs w:val="24"/>
        </w:rPr>
        <w:t xml:space="preserve"> территори</w:t>
      </w:r>
      <w:r>
        <w:rPr>
          <w:sz w:val="24"/>
          <w:szCs w:val="24"/>
        </w:rPr>
        <w:t>ю</w:t>
      </w:r>
      <w:r w:rsidRPr="00F822D4">
        <w:rPr>
          <w:sz w:val="24"/>
          <w:szCs w:val="24"/>
        </w:rPr>
        <w:t xml:space="preserve"> в границах исторического поселения город Иркутск</w:t>
      </w:r>
      <w:r>
        <w:rPr>
          <w:sz w:val="24"/>
          <w:szCs w:val="24"/>
        </w:rPr>
        <w:t>;</w:t>
      </w:r>
    </w:p>
    <w:p w:rsidR="009D1141" w:rsidRPr="00F822D4" w:rsidRDefault="009D1141" w:rsidP="009D1141">
      <w:pPr>
        <w:jc w:val="both"/>
        <w:rPr>
          <w:sz w:val="24"/>
          <w:szCs w:val="24"/>
        </w:rPr>
      </w:pPr>
      <w:r>
        <w:rPr>
          <w:sz w:val="24"/>
          <w:szCs w:val="24"/>
        </w:rPr>
        <w:t>-</w:t>
      </w:r>
      <w:r w:rsidRPr="00F822D4">
        <w:rPr>
          <w:sz w:val="24"/>
          <w:szCs w:val="24"/>
        </w:rPr>
        <w:t xml:space="preserve"> по проекту о внесении изменений в правила землепользования и застройки части территории города Иркутска, </w:t>
      </w:r>
      <w:r>
        <w:rPr>
          <w:sz w:val="24"/>
          <w:szCs w:val="24"/>
        </w:rPr>
        <w:t>за исключением</w:t>
      </w:r>
      <w:r w:rsidRPr="00F822D4">
        <w:rPr>
          <w:sz w:val="24"/>
          <w:szCs w:val="24"/>
        </w:rPr>
        <w:t xml:space="preserve"> территори</w:t>
      </w:r>
      <w:r>
        <w:rPr>
          <w:sz w:val="24"/>
          <w:szCs w:val="24"/>
        </w:rPr>
        <w:t>и</w:t>
      </w:r>
      <w:r w:rsidRPr="00F822D4">
        <w:rPr>
          <w:sz w:val="24"/>
          <w:szCs w:val="24"/>
        </w:rPr>
        <w:t xml:space="preserve"> в границах исторического поселения город Иркутск.</w:t>
      </w:r>
    </w:p>
    <w:p w:rsidR="009D1141" w:rsidRPr="00F822D4" w:rsidRDefault="009D1141" w:rsidP="009D1141">
      <w:pPr>
        <w:jc w:val="both"/>
        <w:rPr>
          <w:sz w:val="24"/>
          <w:szCs w:val="24"/>
        </w:rPr>
      </w:pPr>
      <w:r w:rsidRPr="00F822D4">
        <w:rPr>
          <w:sz w:val="24"/>
          <w:szCs w:val="24"/>
        </w:rPr>
        <w:tab/>
        <w:t xml:space="preserve"> </w:t>
      </w:r>
    </w:p>
    <w:p w:rsidR="009D1141" w:rsidRPr="00F822D4" w:rsidRDefault="009D1141" w:rsidP="009D1141">
      <w:pPr>
        <w:jc w:val="both"/>
        <w:rPr>
          <w:sz w:val="24"/>
          <w:szCs w:val="24"/>
        </w:rPr>
      </w:pPr>
      <w:r w:rsidRPr="00F822D4">
        <w:rPr>
          <w:sz w:val="24"/>
          <w:szCs w:val="24"/>
        </w:rPr>
        <w:t>Председатель публичных слушаний предоставил возможность участник</w:t>
      </w:r>
      <w:r>
        <w:rPr>
          <w:sz w:val="24"/>
          <w:szCs w:val="24"/>
        </w:rPr>
        <w:t>у</w:t>
      </w:r>
      <w:r w:rsidRPr="00F822D4">
        <w:rPr>
          <w:sz w:val="24"/>
          <w:szCs w:val="24"/>
        </w:rPr>
        <w:t xml:space="preserve"> публичных слушаний задать интересующие вопросы по проект</w:t>
      </w:r>
      <w:r>
        <w:rPr>
          <w:sz w:val="24"/>
          <w:szCs w:val="24"/>
        </w:rPr>
        <w:t>ам</w:t>
      </w:r>
      <w:r w:rsidRPr="00F822D4">
        <w:rPr>
          <w:sz w:val="24"/>
          <w:szCs w:val="24"/>
        </w:rPr>
        <w:t xml:space="preserve"> о внесении изменений в правила землепользования и застройки част</w:t>
      </w:r>
      <w:r>
        <w:rPr>
          <w:sz w:val="24"/>
          <w:szCs w:val="24"/>
        </w:rPr>
        <w:t>ей</w:t>
      </w:r>
      <w:r w:rsidRPr="00F822D4">
        <w:rPr>
          <w:sz w:val="24"/>
          <w:szCs w:val="24"/>
        </w:rPr>
        <w:t xml:space="preserve"> территории города Иркутска, подать свои замечания и предложения.</w:t>
      </w:r>
    </w:p>
    <w:p w:rsidR="009D1141" w:rsidRPr="00F822D4" w:rsidRDefault="009D1141" w:rsidP="009D1141">
      <w:pPr>
        <w:jc w:val="both"/>
        <w:rPr>
          <w:sz w:val="24"/>
          <w:szCs w:val="24"/>
        </w:rPr>
      </w:pPr>
    </w:p>
    <w:p w:rsidR="009D1141" w:rsidRPr="00F822D4" w:rsidRDefault="009D1141" w:rsidP="009D1141">
      <w:pPr>
        <w:jc w:val="both"/>
        <w:rPr>
          <w:sz w:val="24"/>
          <w:szCs w:val="24"/>
        </w:rPr>
      </w:pPr>
      <w:r w:rsidRPr="00F822D4">
        <w:rPr>
          <w:sz w:val="24"/>
          <w:szCs w:val="24"/>
        </w:rPr>
        <w:t>Замечани</w:t>
      </w:r>
      <w:r>
        <w:rPr>
          <w:sz w:val="24"/>
          <w:szCs w:val="24"/>
        </w:rPr>
        <w:t>я</w:t>
      </w:r>
      <w:r w:rsidRPr="00F822D4">
        <w:rPr>
          <w:sz w:val="24"/>
          <w:szCs w:val="24"/>
        </w:rPr>
        <w:t xml:space="preserve"> и предложени</w:t>
      </w:r>
      <w:r>
        <w:rPr>
          <w:sz w:val="24"/>
          <w:szCs w:val="24"/>
        </w:rPr>
        <w:t>я</w:t>
      </w:r>
      <w:r w:rsidRPr="00F822D4">
        <w:rPr>
          <w:sz w:val="24"/>
          <w:szCs w:val="24"/>
        </w:rPr>
        <w:t xml:space="preserve"> от участник</w:t>
      </w:r>
      <w:r>
        <w:rPr>
          <w:sz w:val="24"/>
          <w:szCs w:val="24"/>
        </w:rPr>
        <w:t>а</w:t>
      </w:r>
      <w:r w:rsidRPr="00F822D4">
        <w:rPr>
          <w:sz w:val="24"/>
          <w:szCs w:val="24"/>
        </w:rPr>
        <w:t xml:space="preserve"> публичных слушаний в </w:t>
      </w:r>
      <w:r>
        <w:rPr>
          <w:sz w:val="24"/>
          <w:szCs w:val="24"/>
        </w:rPr>
        <w:t xml:space="preserve">устной и </w:t>
      </w:r>
      <w:r w:rsidRPr="00F822D4">
        <w:rPr>
          <w:sz w:val="24"/>
          <w:szCs w:val="24"/>
        </w:rPr>
        <w:t>письменной форм</w:t>
      </w:r>
      <w:r>
        <w:rPr>
          <w:sz w:val="24"/>
          <w:szCs w:val="24"/>
        </w:rPr>
        <w:t>ах</w:t>
      </w:r>
      <w:r w:rsidRPr="00F822D4">
        <w:rPr>
          <w:sz w:val="24"/>
          <w:szCs w:val="24"/>
        </w:rPr>
        <w:t xml:space="preserve"> не поступили.</w:t>
      </w:r>
    </w:p>
    <w:p w:rsidR="009D1141" w:rsidRPr="00F822D4" w:rsidRDefault="009D1141" w:rsidP="009D1141">
      <w:pPr>
        <w:jc w:val="both"/>
        <w:rPr>
          <w:sz w:val="24"/>
          <w:szCs w:val="24"/>
        </w:rPr>
      </w:pPr>
    </w:p>
    <w:p w:rsidR="009D1141" w:rsidRPr="00F822D4" w:rsidRDefault="009D1141" w:rsidP="009D1141">
      <w:pPr>
        <w:jc w:val="both"/>
        <w:rPr>
          <w:sz w:val="24"/>
          <w:szCs w:val="24"/>
        </w:rPr>
      </w:pPr>
      <w:r w:rsidRPr="00F822D4">
        <w:rPr>
          <w:sz w:val="24"/>
          <w:szCs w:val="24"/>
        </w:rPr>
        <w:t>Заключительное слово председателя публичных слушаний.</w:t>
      </w:r>
    </w:p>
    <w:p w:rsidR="009D1141" w:rsidRPr="00F822D4" w:rsidRDefault="009D1141" w:rsidP="009D1141">
      <w:pPr>
        <w:jc w:val="both"/>
        <w:rPr>
          <w:sz w:val="24"/>
          <w:szCs w:val="24"/>
        </w:rPr>
      </w:pPr>
      <w:r w:rsidRPr="00F822D4">
        <w:rPr>
          <w:sz w:val="24"/>
          <w:szCs w:val="24"/>
        </w:rPr>
        <w:t>Александров С.А.:</w:t>
      </w:r>
    </w:p>
    <w:p w:rsidR="009D1141" w:rsidRPr="00F822D4" w:rsidRDefault="009D1141" w:rsidP="009D1141">
      <w:pPr>
        <w:jc w:val="both"/>
        <w:rPr>
          <w:sz w:val="24"/>
          <w:szCs w:val="24"/>
        </w:rPr>
      </w:pPr>
      <w:r w:rsidRPr="00F822D4">
        <w:rPr>
          <w:sz w:val="24"/>
          <w:szCs w:val="24"/>
        </w:rPr>
        <w:t>Поблагодарил всех за участие в публичных слушани</w:t>
      </w:r>
      <w:r>
        <w:rPr>
          <w:sz w:val="24"/>
          <w:szCs w:val="24"/>
        </w:rPr>
        <w:t>ях</w:t>
      </w:r>
      <w:r w:rsidRPr="00F822D4">
        <w:rPr>
          <w:sz w:val="24"/>
          <w:szCs w:val="24"/>
        </w:rPr>
        <w:t xml:space="preserve"> по проект</w:t>
      </w:r>
      <w:r>
        <w:rPr>
          <w:sz w:val="24"/>
          <w:szCs w:val="24"/>
        </w:rPr>
        <w:t>ам</w:t>
      </w:r>
      <w:r w:rsidRPr="00F822D4">
        <w:rPr>
          <w:sz w:val="24"/>
          <w:szCs w:val="24"/>
        </w:rPr>
        <w:t xml:space="preserve"> о внесении изменений в правила землепользования и застройки част</w:t>
      </w:r>
      <w:r>
        <w:rPr>
          <w:sz w:val="24"/>
          <w:szCs w:val="24"/>
        </w:rPr>
        <w:t>ей</w:t>
      </w:r>
      <w:r w:rsidRPr="00F822D4">
        <w:rPr>
          <w:sz w:val="24"/>
          <w:szCs w:val="24"/>
        </w:rPr>
        <w:t xml:space="preserve"> территории города Иркутска.</w:t>
      </w:r>
    </w:p>
    <w:p w:rsidR="009D1141" w:rsidRPr="00F822D4" w:rsidRDefault="009D1141" w:rsidP="009D1141">
      <w:pPr>
        <w:jc w:val="both"/>
        <w:rPr>
          <w:sz w:val="24"/>
          <w:szCs w:val="24"/>
        </w:rPr>
      </w:pPr>
    </w:p>
    <w:p w:rsidR="009D1141" w:rsidRPr="00F822D4" w:rsidRDefault="009D1141" w:rsidP="009D1141">
      <w:pPr>
        <w:ind w:left="1701" w:hanging="1701"/>
        <w:jc w:val="both"/>
        <w:rPr>
          <w:sz w:val="24"/>
          <w:szCs w:val="24"/>
        </w:rPr>
      </w:pPr>
      <w:r w:rsidRPr="00F822D4">
        <w:rPr>
          <w:sz w:val="24"/>
          <w:szCs w:val="24"/>
        </w:rPr>
        <w:t>Приложение: 1. Список участников публичных слушаний, зарегистрированных в установленном порядке.</w:t>
      </w:r>
    </w:p>
    <w:p w:rsidR="009D1141" w:rsidRPr="00F822D4" w:rsidRDefault="009D1141" w:rsidP="009D1141">
      <w:pPr>
        <w:ind w:left="1701" w:hanging="1701"/>
        <w:jc w:val="both"/>
        <w:rPr>
          <w:sz w:val="24"/>
          <w:szCs w:val="24"/>
        </w:rPr>
      </w:pPr>
    </w:p>
    <w:p w:rsidR="009D1141" w:rsidRPr="00F822D4" w:rsidRDefault="009D1141" w:rsidP="009D1141">
      <w:pPr>
        <w:ind w:left="1701" w:hanging="1701"/>
        <w:jc w:val="both"/>
        <w:rPr>
          <w:sz w:val="24"/>
          <w:szCs w:val="24"/>
        </w:rPr>
      </w:pPr>
    </w:p>
    <w:p w:rsidR="009D1141" w:rsidRPr="00F822D4" w:rsidRDefault="009D1141" w:rsidP="009D1141">
      <w:pPr>
        <w:ind w:left="1701" w:hanging="1701"/>
        <w:jc w:val="both"/>
        <w:rPr>
          <w:sz w:val="24"/>
          <w:szCs w:val="24"/>
        </w:rPr>
      </w:pPr>
    </w:p>
    <w:p w:rsidR="009D1141" w:rsidRPr="00F822D4" w:rsidRDefault="009D1141" w:rsidP="009D1141">
      <w:pPr>
        <w:ind w:left="1843" w:hanging="1843"/>
        <w:jc w:val="both"/>
        <w:rPr>
          <w:sz w:val="24"/>
          <w:szCs w:val="24"/>
        </w:rPr>
      </w:pPr>
      <w:r w:rsidRPr="00F822D4">
        <w:rPr>
          <w:sz w:val="24"/>
          <w:szCs w:val="24"/>
        </w:rPr>
        <w:t>Председатель публичных слушаний</w:t>
      </w:r>
      <w:r w:rsidRPr="00F822D4">
        <w:rPr>
          <w:sz w:val="24"/>
          <w:szCs w:val="24"/>
        </w:rPr>
        <w:tab/>
      </w:r>
      <w:r w:rsidRPr="00F822D4">
        <w:rPr>
          <w:sz w:val="24"/>
          <w:szCs w:val="24"/>
        </w:rPr>
        <w:tab/>
      </w:r>
      <w:r>
        <w:rPr>
          <w:sz w:val="24"/>
          <w:szCs w:val="24"/>
        </w:rPr>
        <w:t xml:space="preserve">            </w:t>
      </w:r>
      <w:r w:rsidRPr="00F822D4">
        <w:rPr>
          <w:sz w:val="24"/>
          <w:szCs w:val="24"/>
        </w:rPr>
        <w:t xml:space="preserve">       </w:t>
      </w:r>
      <w:r>
        <w:rPr>
          <w:sz w:val="24"/>
          <w:szCs w:val="24"/>
        </w:rPr>
        <w:t xml:space="preserve">     </w:t>
      </w:r>
      <w:r w:rsidRPr="00F822D4">
        <w:rPr>
          <w:sz w:val="24"/>
          <w:szCs w:val="24"/>
        </w:rPr>
        <w:t xml:space="preserve">   С.А. Александров</w:t>
      </w:r>
    </w:p>
    <w:p w:rsidR="009D1141" w:rsidRPr="00F822D4" w:rsidRDefault="009D1141" w:rsidP="009D1141">
      <w:pPr>
        <w:ind w:left="142"/>
        <w:rPr>
          <w:sz w:val="24"/>
          <w:szCs w:val="24"/>
        </w:rPr>
      </w:pPr>
    </w:p>
    <w:p w:rsidR="009D1141" w:rsidRPr="00F822D4" w:rsidRDefault="009D1141" w:rsidP="009D1141">
      <w:pPr>
        <w:rPr>
          <w:sz w:val="24"/>
          <w:szCs w:val="24"/>
        </w:rPr>
      </w:pPr>
      <w:r w:rsidRPr="00F822D4">
        <w:rPr>
          <w:sz w:val="24"/>
          <w:szCs w:val="24"/>
        </w:rPr>
        <w:t>Се</w:t>
      </w:r>
      <w:r w:rsidR="00D8336F">
        <w:rPr>
          <w:sz w:val="24"/>
          <w:szCs w:val="24"/>
        </w:rPr>
        <w:t>кретарь публичных слушаний</w:t>
      </w:r>
      <w:r w:rsidR="00D8336F">
        <w:rPr>
          <w:sz w:val="24"/>
          <w:szCs w:val="24"/>
        </w:rPr>
        <w:tab/>
      </w:r>
      <w:r w:rsidR="00D8336F">
        <w:rPr>
          <w:sz w:val="24"/>
          <w:szCs w:val="24"/>
        </w:rPr>
        <w:tab/>
      </w:r>
      <w:r w:rsidRPr="00F822D4">
        <w:rPr>
          <w:sz w:val="24"/>
          <w:szCs w:val="24"/>
        </w:rPr>
        <w:t xml:space="preserve">       </w:t>
      </w:r>
      <w:r>
        <w:rPr>
          <w:sz w:val="24"/>
          <w:szCs w:val="24"/>
        </w:rPr>
        <w:t xml:space="preserve">                 </w:t>
      </w:r>
      <w:r w:rsidRPr="00F822D4">
        <w:rPr>
          <w:sz w:val="24"/>
          <w:szCs w:val="24"/>
        </w:rPr>
        <w:t xml:space="preserve">          </w:t>
      </w:r>
      <w:r>
        <w:rPr>
          <w:sz w:val="24"/>
          <w:szCs w:val="24"/>
        </w:rPr>
        <w:t>О.В. Макарова</w:t>
      </w:r>
    </w:p>
    <w:p w:rsidR="009D1141" w:rsidRDefault="009D1141" w:rsidP="009D1141">
      <w:pPr>
        <w:ind w:left="142"/>
        <w:rPr>
          <w:sz w:val="27"/>
          <w:szCs w:val="27"/>
        </w:rPr>
      </w:pPr>
    </w:p>
    <w:p w:rsidR="009D1141" w:rsidRDefault="009D1141" w:rsidP="009D1141">
      <w:pPr>
        <w:ind w:left="142"/>
        <w:rPr>
          <w:sz w:val="27"/>
          <w:szCs w:val="27"/>
        </w:rPr>
      </w:pPr>
    </w:p>
    <w:p w:rsidR="009D1141" w:rsidRDefault="009D1141" w:rsidP="009D1141">
      <w:pPr>
        <w:ind w:left="142"/>
        <w:rPr>
          <w:sz w:val="27"/>
          <w:szCs w:val="27"/>
        </w:rPr>
      </w:pPr>
    </w:p>
    <w:p w:rsidR="009D1141" w:rsidRDefault="009D1141" w:rsidP="009D1141">
      <w:pPr>
        <w:ind w:left="142"/>
        <w:rPr>
          <w:sz w:val="27"/>
          <w:szCs w:val="27"/>
        </w:rPr>
      </w:pPr>
    </w:p>
    <w:p w:rsidR="00D8336F" w:rsidRDefault="00D8336F" w:rsidP="009D1141">
      <w:pPr>
        <w:ind w:left="5387"/>
        <w:jc w:val="both"/>
      </w:pPr>
    </w:p>
    <w:p w:rsidR="00D8336F" w:rsidRDefault="00D8336F" w:rsidP="009D1141">
      <w:pPr>
        <w:ind w:left="5387"/>
        <w:jc w:val="both"/>
      </w:pPr>
    </w:p>
    <w:p w:rsidR="00D8336F" w:rsidRDefault="00D8336F" w:rsidP="009D1141">
      <w:pPr>
        <w:ind w:left="5387"/>
        <w:jc w:val="both"/>
      </w:pPr>
    </w:p>
    <w:p w:rsidR="00D8336F" w:rsidRDefault="00D8336F" w:rsidP="009D1141">
      <w:pPr>
        <w:ind w:left="5387"/>
        <w:jc w:val="both"/>
      </w:pPr>
    </w:p>
    <w:p w:rsidR="00D8336F" w:rsidRDefault="00D8336F" w:rsidP="009D1141">
      <w:pPr>
        <w:ind w:left="5387"/>
        <w:jc w:val="both"/>
      </w:pPr>
    </w:p>
    <w:p w:rsidR="00D8336F" w:rsidRDefault="00D8336F" w:rsidP="009D1141">
      <w:pPr>
        <w:ind w:left="5387"/>
        <w:jc w:val="both"/>
      </w:pPr>
    </w:p>
    <w:p w:rsidR="00D8336F" w:rsidRDefault="00D8336F" w:rsidP="009D1141">
      <w:pPr>
        <w:ind w:left="5387"/>
        <w:jc w:val="both"/>
      </w:pPr>
    </w:p>
    <w:p w:rsidR="00D8336F" w:rsidRDefault="00D8336F" w:rsidP="009D1141">
      <w:pPr>
        <w:ind w:left="5387"/>
        <w:jc w:val="both"/>
      </w:pPr>
    </w:p>
    <w:p w:rsidR="009D1141" w:rsidRPr="00822251" w:rsidRDefault="009D1141" w:rsidP="009D1141">
      <w:pPr>
        <w:ind w:left="5387"/>
        <w:jc w:val="both"/>
      </w:pPr>
      <w:r w:rsidRPr="00822251">
        <w:t>Приложение № 1</w:t>
      </w:r>
    </w:p>
    <w:p w:rsidR="009D1141" w:rsidRPr="00822251" w:rsidRDefault="009D1141" w:rsidP="009D1141">
      <w:pPr>
        <w:tabs>
          <w:tab w:val="left" w:pos="6521"/>
        </w:tabs>
        <w:ind w:left="5387" w:right="-143"/>
        <w:jc w:val="both"/>
      </w:pPr>
      <w:r w:rsidRPr="00822251">
        <w:t xml:space="preserve">к протоколу публичных слушаний </w:t>
      </w:r>
      <w:r>
        <w:t xml:space="preserve">по проектам </w:t>
      </w:r>
      <w:r w:rsidRPr="00EA709C">
        <w:rPr>
          <w:rFonts w:eastAsia="Calibri"/>
        </w:rPr>
        <w:t>о внесении изменений в правила землепользования и застройки част</w:t>
      </w:r>
      <w:r>
        <w:rPr>
          <w:rFonts w:eastAsia="Calibri"/>
        </w:rPr>
        <w:t>ей</w:t>
      </w:r>
      <w:r w:rsidRPr="00EA709C">
        <w:rPr>
          <w:rFonts w:eastAsia="Calibri"/>
        </w:rPr>
        <w:t xml:space="preserve"> территории города Иркутска </w:t>
      </w:r>
      <w:r w:rsidRPr="00822251">
        <w:t xml:space="preserve">от </w:t>
      </w:r>
      <w:r>
        <w:t>15</w:t>
      </w:r>
      <w:r w:rsidRPr="00822251">
        <w:t>.0</w:t>
      </w:r>
      <w:r>
        <w:t>8</w:t>
      </w:r>
      <w:r w:rsidRPr="00822251">
        <w:t>.201</w:t>
      </w:r>
      <w:r>
        <w:t>7</w:t>
      </w:r>
      <w:r w:rsidRPr="00822251">
        <w:t xml:space="preserve"> г.</w:t>
      </w:r>
    </w:p>
    <w:p w:rsidR="009D1141" w:rsidRDefault="009D1141" w:rsidP="009D1141">
      <w:pPr>
        <w:ind w:right="-143"/>
        <w:jc w:val="center"/>
        <w:rPr>
          <w:sz w:val="28"/>
          <w:szCs w:val="28"/>
        </w:rPr>
      </w:pPr>
    </w:p>
    <w:p w:rsidR="009D1141" w:rsidRDefault="009D1141" w:rsidP="009D1141">
      <w:pPr>
        <w:ind w:right="-143"/>
        <w:jc w:val="center"/>
        <w:rPr>
          <w:sz w:val="28"/>
          <w:szCs w:val="28"/>
        </w:rPr>
      </w:pPr>
    </w:p>
    <w:p w:rsidR="009D1141" w:rsidRPr="00950E20" w:rsidRDefault="009D1141" w:rsidP="009D1141">
      <w:pPr>
        <w:ind w:right="-142"/>
        <w:jc w:val="center"/>
        <w:rPr>
          <w:sz w:val="26"/>
          <w:szCs w:val="26"/>
          <w:u w:val="single"/>
        </w:rPr>
      </w:pPr>
      <w:r w:rsidRPr="00950E20">
        <w:rPr>
          <w:sz w:val="26"/>
          <w:szCs w:val="26"/>
          <w:u w:val="single"/>
        </w:rPr>
        <w:t xml:space="preserve">Список участников публичных слушаний </w:t>
      </w:r>
    </w:p>
    <w:p w:rsidR="009D1141" w:rsidRDefault="009D1141" w:rsidP="009D1141">
      <w:pPr>
        <w:ind w:right="-142"/>
        <w:jc w:val="center"/>
        <w:rPr>
          <w:sz w:val="26"/>
          <w:szCs w:val="26"/>
          <w:u w:val="single"/>
        </w:rPr>
      </w:pPr>
      <w:r w:rsidRPr="00950E20">
        <w:rPr>
          <w:sz w:val="26"/>
          <w:szCs w:val="26"/>
          <w:u w:val="single"/>
        </w:rPr>
        <w:t>по проект</w:t>
      </w:r>
      <w:r>
        <w:rPr>
          <w:sz w:val="26"/>
          <w:szCs w:val="26"/>
          <w:u w:val="single"/>
        </w:rPr>
        <w:t>ам</w:t>
      </w:r>
      <w:r w:rsidRPr="00950E20">
        <w:rPr>
          <w:sz w:val="26"/>
          <w:szCs w:val="26"/>
          <w:u w:val="single"/>
        </w:rPr>
        <w:t xml:space="preserve"> </w:t>
      </w:r>
      <w:r>
        <w:rPr>
          <w:sz w:val="26"/>
          <w:szCs w:val="26"/>
          <w:u w:val="single"/>
        </w:rPr>
        <w:t xml:space="preserve">о внесении изменений в </w:t>
      </w:r>
      <w:r w:rsidRPr="00950E20">
        <w:rPr>
          <w:sz w:val="26"/>
          <w:szCs w:val="26"/>
          <w:u w:val="single"/>
        </w:rPr>
        <w:t>правил</w:t>
      </w:r>
      <w:r>
        <w:rPr>
          <w:sz w:val="26"/>
          <w:szCs w:val="26"/>
          <w:u w:val="single"/>
        </w:rPr>
        <w:t>а</w:t>
      </w:r>
      <w:r w:rsidRPr="00950E20">
        <w:rPr>
          <w:sz w:val="26"/>
          <w:szCs w:val="26"/>
          <w:u w:val="single"/>
        </w:rPr>
        <w:t xml:space="preserve"> землепользования и застройки </w:t>
      </w:r>
    </w:p>
    <w:p w:rsidR="009D1141" w:rsidRDefault="009D1141" w:rsidP="009D1141">
      <w:pPr>
        <w:ind w:right="-142"/>
        <w:jc w:val="center"/>
        <w:rPr>
          <w:sz w:val="26"/>
          <w:szCs w:val="26"/>
          <w:u w:val="single"/>
        </w:rPr>
      </w:pPr>
      <w:r w:rsidRPr="00950E20">
        <w:rPr>
          <w:sz w:val="26"/>
          <w:szCs w:val="26"/>
          <w:u w:val="single"/>
        </w:rPr>
        <w:t>част</w:t>
      </w:r>
      <w:r>
        <w:rPr>
          <w:sz w:val="26"/>
          <w:szCs w:val="26"/>
          <w:u w:val="single"/>
        </w:rPr>
        <w:t>ей</w:t>
      </w:r>
      <w:r w:rsidRPr="00950E20">
        <w:rPr>
          <w:sz w:val="26"/>
          <w:szCs w:val="26"/>
          <w:u w:val="single"/>
        </w:rPr>
        <w:t xml:space="preserve"> территории</w:t>
      </w:r>
      <w:r>
        <w:rPr>
          <w:sz w:val="26"/>
          <w:szCs w:val="26"/>
          <w:u w:val="single"/>
        </w:rPr>
        <w:t xml:space="preserve"> города Иркутска</w:t>
      </w:r>
      <w:r w:rsidRPr="006B1C6E">
        <w:rPr>
          <w:sz w:val="26"/>
          <w:szCs w:val="26"/>
          <w:u w:val="single"/>
        </w:rPr>
        <w:t xml:space="preserve"> </w:t>
      </w:r>
    </w:p>
    <w:p w:rsidR="009D1141" w:rsidRPr="00950E20" w:rsidRDefault="009D1141" w:rsidP="009D1141">
      <w:pPr>
        <w:ind w:right="-143"/>
        <w:jc w:val="center"/>
        <w:rPr>
          <w:sz w:val="26"/>
          <w:szCs w:val="26"/>
          <w:u w:val="single"/>
        </w:rPr>
      </w:pPr>
    </w:p>
    <w:tbl>
      <w:tblPr>
        <w:tblW w:w="9639" w:type="dxa"/>
        <w:tblInd w:w="108" w:type="dxa"/>
        <w:tblLook w:val="04A0" w:firstRow="1" w:lastRow="0" w:firstColumn="1" w:lastColumn="0" w:noHBand="0" w:noVBand="1"/>
      </w:tblPr>
      <w:tblGrid>
        <w:gridCol w:w="1276"/>
        <w:gridCol w:w="8363"/>
      </w:tblGrid>
      <w:tr w:rsidR="009D1141" w:rsidRPr="00950E20" w:rsidTr="00D8336F">
        <w:tc>
          <w:tcPr>
            <w:tcW w:w="1276" w:type="dxa"/>
            <w:tcBorders>
              <w:bottom w:val="single" w:sz="4" w:space="0" w:color="auto"/>
            </w:tcBorders>
          </w:tcPr>
          <w:p w:rsidR="009D1141" w:rsidRPr="00950E20" w:rsidRDefault="009D1141" w:rsidP="00D56370">
            <w:pPr>
              <w:ind w:right="-143"/>
              <w:jc w:val="center"/>
              <w:rPr>
                <w:sz w:val="26"/>
                <w:szCs w:val="26"/>
              </w:rPr>
            </w:pPr>
            <w:r w:rsidRPr="00950E20">
              <w:rPr>
                <w:sz w:val="26"/>
                <w:szCs w:val="26"/>
              </w:rPr>
              <w:t>№</w:t>
            </w:r>
          </w:p>
        </w:tc>
        <w:tc>
          <w:tcPr>
            <w:tcW w:w="8363" w:type="dxa"/>
            <w:tcBorders>
              <w:bottom w:val="single" w:sz="4" w:space="0" w:color="auto"/>
            </w:tcBorders>
          </w:tcPr>
          <w:p w:rsidR="009D1141" w:rsidRPr="00950E20" w:rsidRDefault="009D1141" w:rsidP="00D56370">
            <w:pPr>
              <w:ind w:right="-143"/>
              <w:jc w:val="center"/>
              <w:rPr>
                <w:sz w:val="26"/>
                <w:szCs w:val="26"/>
              </w:rPr>
            </w:pPr>
            <w:r w:rsidRPr="00950E20">
              <w:rPr>
                <w:sz w:val="26"/>
                <w:szCs w:val="26"/>
              </w:rPr>
              <w:t>ФИО</w:t>
            </w:r>
          </w:p>
        </w:tc>
      </w:tr>
      <w:tr w:rsidR="009D1141" w:rsidRPr="00950E20" w:rsidTr="00D8336F">
        <w:tc>
          <w:tcPr>
            <w:tcW w:w="1276" w:type="dxa"/>
            <w:tcBorders>
              <w:top w:val="single" w:sz="4" w:space="0" w:color="auto"/>
              <w:left w:val="single" w:sz="4" w:space="0" w:color="auto"/>
              <w:bottom w:val="single" w:sz="4" w:space="0" w:color="auto"/>
              <w:right w:val="single" w:sz="4" w:space="0" w:color="auto"/>
            </w:tcBorders>
          </w:tcPr>
          <w:p w:rsidR="009D1141" w:rsidRPr="00950E20" w:rsidRDefault="009D1141" w:rsidP="00D56370">
            <w:pPr>
              <w:ind w:right="-143"/>
              <w:jc w:val="center"/>
              <w:rPr>
                <w:sz w:val="26"/>
                <w:szCs w:val="26"/>
              </w:rPr>
            </w:pPr>
            <w:r w:rsidRPr="00950E20">
              <w:rPr>
                <w:sz w:val="26"/>
                <w:szCs w:val="26"/>
              </w:rPr>
              <w:t>1.</w:t>
            </w:r>
          </w:p>
        </w:tc>
        <w:tc>
          <w:tcPr>
            <w:tcW w:w="8363" w:type="dxa"/>
            <w:tcBorders>
              <w:top w:val="single" w:sz="4" w:space="0" w:color="auto"/>
              <w:left w:val="single" w:sz="4" w:space="0" w:color="auto"/>
              <w:bottom w:val="single" w:sz="4" w:space="0" w:color="auto"/>
              <w:right w:val="single" w:sz="4" w:space="0" w:color="auto"/>
            </w:tcBorders>
          </w:tcPr>
          <w:p w:rsidR="009D1141" w:rsidRPr="00950E20" w:rsidRDefault="009D1141" w:rsidP="00D56370">
            <w:pPr>
              <w:ind w:right="-143"/>
              <w:jc w:val="center"/>
              <w:rPr>
                <w:sz w:val="26"/>
                <w:szCs w:val="26"/>
              </w:rPr>
            </w:pPr>
            <w:r>
              <w:rPr>
                <w:sz w:val="26"/>
                <w:szCs w:val="26"/>
              </w:rPr>
              <w:t>Коротенко Павел Робертович</w:t>
            </w:r>
          </w:p>
        </w:tc>
      </w:tr>
    </w:tbl>
    <w:p w:rsidR="009D1141" w:rsidRPr="00950E20" w:rsidRDefault="009D1141" w:rsidP="009D1141">
      <w:pPr>
        <w:ind w:right="-143"/>
        <w:rPr>
          <w:sz w:val="26"/>
          <w:szCs w:val="26"/>
        </w:rPr>
      </w:pPr>
    </w:p>
    <w:p w:rsidR="009D1141" w:rsidRPr="00950E20" w:rsidRDefault="009D1141" w:rsidP="009D1141">
      <w:pPr>
        <w:ind w:right="-143"/>
        <w:rPr>
          <w:sz w:val="26"/>
          <w:szCs w:val="26"/>
        </w:rPr>
      </w:pPr>
    </w:p>
    <w:p w:rsidR="009D1141" w:rsidRPr="00950E20" w:rsidRDefault="009D1141" w:rsidP="009D1141">
      <w:pPr>
        <w:ind w:right="-143"/>
        <w:jc w:val="center"/>
        <w:rPr>
          <w:sz w:val="26"/>
          <w:szCs w:val="26"/>
        </w:rPr>
      </w:pPr>
    </w:p>
    <w:p w:rsidR="009D1141" w:rsidRPr="00950E20" w:rsidRDefault="009D1141" w:rsidP="009D1141">
      <w:pPr>
        <w:ind w:right="-143"/>
        <w:rPr>
          <w:sz w:val="26"/>
          <w:szCs w:val="26"/>
        </w:rPr>
      </w:pPr>
      <w:r w:rsidRPr="00950E20">
        <w:rPr>
          <w:sz w:val="26"/>
          <w:szCs w:val="26"/>
        </w:rPr>
        <w:t>Председатель публичных слушаний</w:t>
      </w:r>
      <w:r w:rsidRPr="00950E20">
        <w:rPr>
          <w:sz w:val="26"/>
          <w:szCs w:val="26"/>
        </w:rPr>
        <w:tab/>
      </w:r>
      <w:r w:rsidRPr="00950E20">
        <w:rPr>
          <w:sz w:val="26"/>
          <w:szCs w:val="26"/>
        </w:rPr>
        <w:tab/>
      </w:r>
      <w:r w:rsidRPr="00950E20">
        <w:rPr>
          <w:sz w:val="26"/>
          <w:szCs w:val="26"/>
        </w:rPr>
        <w:tab/>
      </w:r>
      <w:r w:rsidRPr="00950E20">
        <w:rPr>
          <w:sz w:val="26"/>
          <w:szCs w:val="26"/>
        </w:rPr>
        <w:tab/>
        <w:t xml:space="preserve"> </w:t>
      </w:r>
      <w:r>
        <w:rPr>
          <w:sz w:val="26"/>
          <w:szCs w:val="26"/>
        </w:rPr>
        <w:t>С.А. Александров</w:t>
      </w:r>
    </w:p>
    <w:p w:rsidR="009D1141" w:rsidRPr="00950E20" w:rsidRDefault="009D1141" w:rsidP="009D1141">
      <w:pPr>
        <w:ind w:right="-143"/>
        <w:rPr>
          <w:sz w:val="26"/>
          <w:szCs w:val="26"/>
        </w:rPr>
      </w:pPr>
    </w:p>
    <w:p w:rsidR="009D1141" w:rsidRPr="00950E20" w:rsidRDefault="009D1141" w:rsidP="009D1141">
      <w:pPr>
        <w:ind w:right="-143"/>
        <w:rPr>
          <w:sz w:val="26"/>
          <w:szCs w:val="26"/>
        </w:rPr>
      </w:pPr>
      <w:r w:rsidRPr="00950E20">
        <w:rPr>
          <w:sz w:val="26"/>
          <w:szCs w:val="26"/>
        </w:rPr>
        <w:t>Секретарь публичных слушаний</w:t>
      </w:r>
      <w:r w:rsidRPr="00950E20">
        <w:rPr>
          <w:sz w:val="26"/>
          <w:szCs w:val="26"/>
        </w:rPr>
        <w:tab/>
      </w:r>
      <w:r w:rsidRPr="00950E20">
        <w:rPr>
          <w:sz w:val="26"/>
          <w:szCs w:val="26"/>
        </w:rPr>
        <w:tab/>
      </w:r>
      <w:r w:rsidRPr="00950E20">
        <w:rPr>
          <w:sz w:val="26"/>
          <w:szCs w:val="26"/>
        </w:rPr>
        <w:tab/>
      </w:r>
      <w:r w:rsidRPr="00950E20">
        <w:rPr>
          <w:sz w:val="26"/>
          <w:szCs w:val="26"/>
        </w:rPr>
        <w:tab/>
      </w:r>
      <w:r w:rsidRPr="00950E20">
        <w:rPr>
          <w:sz w:val="26"/>
          <w:szCs w:val="26"/>
        </w:rPr>
        <w:tab/>
      </w:r>
      <w:r>
        <w:rPr>
          <w:sz w:val="26"/>
          <w:szCs w:val="26"/>
        </w:rPr>
        <w:t xml:space="preserve">         О.В. Макарова</w:t>
      </w:r>
    </w:p>
    <w:p w:rsidR="009D1141" w:rsidRPr="00950E20" w:rsidRDefault="009D1141" w:rsidP="009D1141">
      <w:pPr>
        <w:ind w:right="-143"/>
        <w:jc w:val="center"/>
        <w:rPr>
          <w:sz w:val="26"/>
          <w:szCs w:val="26"/>
        </w:rPr>
      </w:pPr>
    </w:p>
    <w:p w:rsidR="009D1141" w:rsidRDefault="009D1141" w:rsidP="009D1141">
      <w:pPr>
        <w:ind w:right="252"/>
        <w:rPr>
          <w:sz w:val="26"/>
          <w:szCs w:val="26"/>
        </w:rPr>
      </w:pPr>
    </w:p>
    <w:p w:rsidR="009D1141" w:rsidRPr="00263C4E" w:rsidRDefault="009D1141" w:rsidP="009D1141">
      <w:pPr>
        <w:ind w:right="252"/>
        <w:rPr>
          <w:sz w:val="26"/>
          <w:szCs w:val="26"/>
        </w:rPr>
      </w:pPr>
    </w:p>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p w:rsidR="009D1141" w:rsidRDefault="009D1141" w:rsidP="009D1141">
      <w:pPr>
        <w:tabs>
          <w:tab w:val="left" w:pos="6663"/>
        </w:tabs>
        <w:ind w:left="5387"/>
        <w:jc w:val="both"/>
        <w:rPr>
          <w:rFonts w:eastAsia="Calibri"/>
        </w:rPr>
      </w:pPr>
      <w:r w:rsidRPr="00EA709C">
        <w:rPr>
          <w:rFonts w:eastAsia="Calibri"/>
        </w:rPr>
        <w:t>Приложение № 2</w:t>
      </w:r>
    </w:p>
    <w:p w:rsidR="009D1141" w:rsidRPr="00EA709C" w:rsidRDefault="009D1141" w:rsidP="009D1141">
      <w:pPr>
        <w:tabs>
          <w:tab w:val="left" w:pos="5387"/>
        </w:tabs>
        <w:ind w:left="5387" w:right="-143"/>
        <w:jc w:val="both"/>
        <w:rPr>
          <w:rFonts w:eastAsia="Calibri"/>
        </w:rPr>
      </w:pPr>
      <w:r w:rsidRPr="00EA709C">
        <w:rPr>
          <w:rFonts w:eastAsia="Calibri"/>
        </w:rPr>
        <w:t xml:space="preserve">к проекту о внесении изменений в правила землепользования и застройки части территории города Иркутска, </w:t>
      </w:r>
      <w:r>
        <w:rPr>
          <w:rFonts w:eastAsia="Calibri"/>
        </w:rPr>
        <w:t>включающей</w:t>
      </w:r>
      <w:r w:rsidRPr="00EA709C">
        <w:rPr>
          <w:rFonts w:eastAsia="Calibri"/>
        </w:rPr>
        <w:t xml:space="preserve"> территори</w:t>
      </w:r>
      <w:r>
        <w:rPr>
          <w:rFonts w:eastAsia="Calibri"/>
        </w:rPr>
        <w:t>ю</w:t>
      </w:r>
      <w:r w:rsidRPr="00EA709C">
        <w:rPr>
          <w:rFonts w:eastAsia="Calibri"/>
        </w:rPr>
        <w:t xml:space="preserve"> в границах исторического поселения город Иркутск, утвержденные решением Думы города Иркутска                     от 28.10.2016 г. № 006-20-2604</w:t>
      </w:r>
      <w:r>
        <w:rPr>
          <w:rFonts w:eastAsia="Calibri"/>
        </w:rPr>
        <w:t>28</w:t>
      </w:r>
      <w:r w:rsidRPr="00EA709C">
        <w:rPr>
          <w:rFonts w:eastAsia="Calibri"/>
        </w:rPr>
        <w:t xml:space="preserve">/6 </w:t>
      </w:r>
    </w:p>
    <w:p w:rsidR="009D1141" w:rsidRPr="00EA709C" w:rsidRDefault="009D1141" w:rsidP="009D1141">
      <w:pPr>
        <w:tabs>
          <w:tab w:val="left" w:pos="5387"/>
        </w:tabs>
        <w:ind w:left="5387" w:right="-143"/>
        <w:jc w:val="both"/>
        <w:rPr>
          <w:rFonts w:eastAsia="Calibri"/>
        </w:rPr>
      </w:pPr>
      <w:r w:rsidRPr="00EA709C">
        <w:rPr>
          <w:rFonts w:eastAsia="Calibri"/>
        </w:rPr>
        <w:t xml:space="preserve">к проекту о внесении изменений в правила землепользования и застройки части территории города Иркутска, </w:t>
      </w:r>
      <w:r>
        <w:rPr>
          <w:rFonts w:eastAsia="Calibri"/>
        </w:rPr>
        <w:t>за исключением</w:t>
      </w:r>
      <w:r w:rsidRPr="00EA709C">
        <w:rPr>
          <w:rFonts w:eastAsia="Calibri"/>
        </w:rPr>
        <w:t xml:space="preserve"> территори</w:t>
      </w:r>
      <w:r>
        <w:rPr>
          <w:rFonts w:eastAsia="Calibri"/>
        </w:rPr>
        <w:t>и</w:t>
      </w:r>
      <w:r w:rsidRPr="00EA709C">
        <w:rPr>
          <w:rFonts w:eastAsia="Calibri"/>
        </w:rPr>
        <w:t xml:space="preserve"> в границах исторического поселения город Иркутск, утвержденные решением Дум</w:t>
      </w:r>
      <w:r w:rsidR="00D8336F">
        <w:rPr>
          <w:rFonts w:eastAsia="Calibri"/>
        </w:rPr>
        <w:t xml:space="preserve">ы города Иркутска </w:t>
      </w:r>
      <w:r w:rsidRPr="00EA709C">
        <w:rPr>
          <w:rFonts w:eastAsia="Calibri"/>
        </w:rPr>
        <w:t>от 28.10.2016 г. № 006-20-2604</w:t>
      </w:r>
      <w:r>
        <w:rPr>
          <w:rFonts w:eastAsia="Calibri"/>
        </w:rPr>
        <w:t>30</w:t>
      </w:r>
      <w:r w:rsidRPr="00EA709C">
        <w:rPr>
          <w:rFonts w:eastAsia="Calibri"/>
        </w:rPr>
        <w:t xml:space="preserve">/6 </w:t>
      </w:r>
    </w:p>
    <w:p w:rsidR="009D1141" w:rsidRPr="00EA709C" w:rsidRDefault="009D1141" w:rsidP="009D1141">
      <w:pPr>
        <w:jc w:val="center"/>
        <w:rPr>
          <w:b/>
          <w:sz w:val="26"/>
          <w:szCs w:val="26"/>
        </w:rPr>
      </w:pPr>
    </w:p>
    <w:p w:rsidR="009D1141" w:rsidRPr="00EA709C" w:rsidRDefault="009D1141" w:rsidP="009D1141">
      <w:pPr>
        <w:jc w:val="center"/>
        <w:rPr>
          <w:b/>
          <w:sz w:val="26"/>
          <w:szCs w:val="26"/>
        </w:rPr>
      </w:pPr>
    </w:p>
    <w:p w:rsidR="009D1141" w:rsidRPr="00EA709C" w:rsidRDefault="009D1141" w:rsidP="009D1141">
      <w:pPr>
        <w:jc w:val="center"/>
        <w:rPr>
          <w:b/>
          <w:sz w:val="26"/>
          <w:szCs w:val="26"/>
        </w:rPr>
      </w:pPr>
    </w:p>
    <w:p w:rsidR="009D1141" w:rsidRDefault="009D1141" w:rsidP="009D1141">
      <w:pPr>
        <w:jc w:val="center"/>
        <w:rPr>
          <w:b/>
          <w:sz w:val="24"/>
          <w:szCs w:val="24"/>
        </w:rPr>
      </w:pPr>
      <w:r w:rsidRPr="00F822D4">
        <w:rPr>
          <w:b/>
          <w:sz w:val="24"/>
          <w:szCs w:val="24"/>
        </w:rPr>
        <w:t>ПРОТОКОЛ</w:t>
      </w:r>
    </w:p>
    <w:p w:rsidR="009D1141" w:rsidRPr="00F822D4" w:rsidRDefault="009D1141" w:rsidP="009D1141">
      <w:pPr>
        <w:jc w:val="center"/>
        <w:rPr>
          <w:b/>
          <w:sz w:val="24"/>
          <w:szCs w:val="24"/>
        </w:rPr>
      </w:pPr>
      <w:r w:rsidRPr="00F822D4">
        <w:rPr>
          <w:b/>
          <w:sz w:val="24"/>
          <w:szCs w:val="24"/>
        </w:rPr>
        <w:t xml:space="preserve">публичных слушаний по проекту о внесении изменений </w:t>
      </w:r>
    </w:p>
    <w:p w:rsidR="009D1141" w:rsidRPr="00F822D4" w:rsidRDefault="009D1141" w:rsidP="009D1141">
      <w:pPr>
        <w:jc w:val="center"/>
        <w:rPr>
          <w:b/>
          <w:sz w:val="24"/>
          <w:szCs w:val="24"/>
        </w:rPr>
      </w:pPr>
      <w:r w:rsidRPr="00F822D4">
        <w:rPr>
          <w:b/>
          <w:sz w:val="24"/>
          <w:szCs w:val="24"/>
        </w:rPr>
        <w:t xml:space="preserve">в правила землепользования и застройки части территории города Иркутска, </w:t>
      </w:r>
      <w:r>
        <w:rPr>
          <w:b/>
          <w:sz w:val="24"/>
          <w:szCs w:val="24"/>
        </w:rPr>
        <w:t>включающей</w:t>
      </w:r>
      <w:r w:rsidRPr="00F822D4">
        <w:rPr>
          <w:b/>
          <w:sz w:val="24"/>
          <w:szCs w:val="24"/>
        </w:rPr>
        <w:t xml:space="preserve"> территори</w:t>
      </w:r>
      <w:r>
        <w:rPr>
          <w:b/>
          <w:sz w:val="24"/>
          <w:szCs w:val="24"/>
        </w:rPr>
        <w:t>ю</w:t>
      </w:r>
      <w:r w:rsidRPr="00F822D4">
        <w:rPr>
          <w:b/>
          <w:sz w:val="24"/>
          <w:szCs w:val="24"/>
        </w:rPr>
        <w:t xml:space="preserve"> в границах исторического поселения город Иркутск</w:t>
      </w:r>
      <w:r>
        <w:rPr>
          <w:b/>
          <w:sz w:val="24"/>
          <w:szCs w:val="24"/>
        </w:rPr>
        <w:t>;</w:t>
      </w:r>
    </w:p>
    <w:p w:rsidR="009D1141" w:rsidRPr="00F822D4" w:rsidRDefault="009D1141" w:rsidP="009D1141">
      <w:pPr>
        <w:jc w:val="center"/>
        <w:rPr>
          <w:b/>
          <w:sz w:val="24"/>
          <w:szCs w:val="24"/>
        </w:rPr>
      </w:pPr>
      <w:r w:rsidRPr="00F822D4">
        <w:rPr>
          <w:b/>
          <w:sz w:val="24"/>
          <w:szCs w:val="24"/>
        </w:rPr>
        <w:t xml:space="preserve">по проекту о внесении изменений в правила землепользования и застройки части территории города Иркутска, </w:t>
      </w:r>
      <w:r>
        <w:rPr>
          <w:b/>
          <w:sz w:val="24"/>
          <w:szCs w:val="24"/>
        </w:rPr>
        <w:t>за исключением</w:t>
      </w:r>
      <w:r w:rsidRPr="00F822D4">
        <w:rPr>
          <w:b/>
          <w:sz w:val="24"/>
          <w:szCs w:val="24"/>
        </w:rPr>
        <w:t xml:space="preserve"> территори</w:t>
      </w:r>
      <w:r>
        <w:rPr>
          <w:b/>
          <w:sz w:val="24"/>
          <w:szCs w:val="24"/>
        </w:rPr>
        <w:t>и</w:t>
      </w:r>
      <w:r w:rsidRPr="00F822D4">
        <w:rPr>
          <w:b/>
          <w:sz w:val="24"/>
          <w:szCs w:val="24"/>
        </w:rPr>
        <w:t xml:space="preserve"> в границах исторического поселения город Иркутск</w:t>
      </w:r>
    </w:p>
    <w:p w:rsidR="009D1141" w:rsidRPr="00F822D4" w:rsidRDefault="009D1141" w:rsidP="009D1141">
      <w:pPr>
        <w:rPr>
          <w:sz w:val="24"/>
          <w:szCs w:val="24"/>
        </w:rPr>
      </w:pPr>
    </w:p>
    <w:p w:rsidR="009D1141" w:rsidRPr="00F822D4" w:rsidRDefault="009D1141" w:rsidP="009D1141">
      <w:pPr>
        <w:rPr>
          <w:sz w:val="24"/>
          <w:szCs w:val="24"/>
        </w:rPr>
      </w:pPr>
      <w:r w:rsidRPr="00F822D4">
        <w:rPr>
          <w:sz w:val="24"/>
          <w:szCs w:val="24"/>
        </w:rPr>
        <w:t xml:space="preserve">г. Иркутск, ул. </w:t>
      </w:r>
      <w:r>
        <w:rPr>
          <w:sz w:val="24"/>
          <w:szCs w:val="24"/>
        </w:rPr>
        <w:t>Ленина, 14 (каб. 23)</w:t>
      </w:r>
      <w:r w:rsidRPr="00F822D4">
        <w:rPr>
          <w:sz w:val="24"/>
          <w:szCs w:val="24"/>
        </w:rPr>
        <w:t xml:space="preserve">                       </w:t>
      </w:r>
      <w:r>
        <w:rPr>
          <w:sz w:val="24"/>
          <w:szCs w:val="24"/>
        </w:rPr>
        <w:t xml:space="preserve">                       </w:t>
      </w:r>
      <w:r w:rsidRPr="00F822D4">
        <w:rPr>
          <w:sz w:val="24"/>
          <w:szCs w:val="24"/>
        </w:rPr>
        <w:t xml:space="preserve">      1</w:t>
      </w:r>
      <w:r>
        <w:rPr>
          <w:sz w:val="24"/>
          <w:szCs w:val="24"/>
        </w:rPr>
        <w:t>7</w:t>
      </w:r>
      <w:r w:rsidRPr="00F822D4">
        <w:rPr>
          <w:sz w:val="24"/>
          <w:szCs w:val="24"/>
        </w:rPr>
        <w:t>.08.2017 г., 16:00 часов</w:t>
      </w:r>
    </w:p>
    <w:p w:rsidR="009D1141" w:rsidRPr="00F822D4" w:rsidRDefault="009D1141" w:rsidP="009D1141">
      <w:pPr>
        <w:rPr>
          <w:sz w:val="24"/>
          <w:szCs w:val="24"/>
        </w:rPr>
      </w:pPr>
    </w:p>
    <w:p w:rsidR="009D1141" w:rsidRPr="00F822D4" w:rsidRDefault="009D1141" w:rsidP="009D1141">
      <w:pPr>
        <w:jc w:val="both"/>
        <w:rPr>
          <w:sz w:val="24"/>
          <w:szCs w:val="24"/>
          <w:u w:val="single"/>
        </w:rPr>
      </w:pPr>
      <w:r w:rsidRPr="00F822D4">
        <w:rPr>
          <w:sz w:val="24"/>
          <w:szCs w:val="24"/>
          <w:u w:val="single"/>
        </w:rPr>
        <w:t>Председатель публичных слушаний:</w:t>
      </w:r>
    </w:p>
    <w:p w:rsidR="009D1141" w:rsidRPr="00F822D4" w:rsidRDefault="009D1141" w:rsidP="009D1141">
      <w:pPr>
        <w:jc w:val="both"/>
        <w:rPr>
          <w:sz w:val="24"/>
          <w:szCs w:val="24"/>
        </w:rPr>
      </w:pPr>
      <w:r w:rsidRPr="00F822D4">
        <w:rPr>
          <w:sz w:val="24"/>
          <w:szCs w:val="24"/>
        </w:rPr>
        <w:t>Заместитель председателя комитета – главный архитектор города комитета по градостроительной политике администрации города Иркутска – Александров Сергей Анатольевич.</w:t>
      </w:r>
    </w:p>
    <w:p w:rsidR="009D1141" w:rsidRPr="00F822D4" w:rsidRDefault="009D1141" w:rsidP="009D1141">
      <w:pPr>
        <w:jc w:val="both"/>
        <w:rPr>
          <w:sz w:val="24"/>
          <w:szCs w:val="24"/>
        </w:rPr>
      </w:pPr>
    </w:p>
    <w:p w:rsidR="009D1141" w:rsidRPr="00F822D4" w:rsidRDefault="009D1141" w:rsidP="009D1141">
      <w:pPr>
        <w:jc w:val="both"/>
        <w:rPr>
          <w:sz w:val="24"/>
          <w:szCs w:val="24"/>
          <w:u w:val="single"/>
        </w:rPr>
      </w:pPr>
      <w:r w:rsidRPr="00F822D4">
        <w:rPr>
          <w:sz w:val="24"/>
          <w:szCs w:val="24"/>
          <w:u w:val="single"/>
        </w:rPr>
        <w:t>Секретарь публичных слушаний:</w:t>
      </w:r>
    </w:p>
    <w:p w:rsidR="009D1141" w:rsidRPr="00F822D4" w:rsidRDefault="009D1141" w:rsidP="009D1141">
      <w:pPr>
        <w:jc w:val="both"/>
        <w:rPr>
          <w:sz w:val="24"/>
          <w:szCs w:val="24"/>
        </w:rPr>
      </w:pPr>
      <w:r w:rsidRPr="00F822D4">
        <w:rPr>
          <w:sz w:val="24"/>
          <w:szCs w:val="24"/>
        </w:rPr>
        <w:t>Главный специалист отдела организационного обеспечения управления архитектуры и градостроительства комитета по градостроительной политике администрации города Иркутска – Макарова Оксана Валерьевна.</w:t>
      </w:r>
    </w:p>
    <w:p w:rsidR="009D1141" w:rsidRPr="00F822D4" w:rsidRDefault="009D1141" w:rsidP="009D1141">
      <w:pPr>
        <w:jc w:val="both"/>
        <w:rPr>
          <w:sz w:val="24"/>
          <w:szCs w:val="24"/>
        </w:rPr>
      </w:pPr>
    </w:p>
    <w:p w:rsidR="009D1141" w:rsidRPr="00F822D4" w:rsidRDefault="009D1141" w:rsidP="009D1141">
      <w:pPr>
        <w:jc w:val="both"/>
        <w:rPr>
          <w:sz w:val="24"/>
          <w:szCs w:val="24"/>
          <w:u w:val="single"/>
        </w:rPr>
      </w:pPr>
      <w:r w:rsidRPr="00F822D4">
        <w:rPr>
          <w:sz w:val="24"/>
          <w:szCs w:val="24"/>
          <w:u w:val="single"/>
        </w:rPr>
        <w:t>Докладчик:</w:t>
      </w:r>
    </w:p>
    <w:p w:rsidR="009D1141" w:rsidRPr="00F822D4" w:rsidRDefault="009D1141" w:rsidP="009D1141">
      <w:pPr>
        <w:jc w:val="both"/>
        <w:rPr>
          <w:sz w:val="24"/>
          <w:szCs w:val="24"/>
        </w:rPr>
      </w:pPr>
      <w:r w:rsidRPr="00F822D4">
        <w:rPr>
          <w:sz w:val="24"/>
          <w:szCs w:val="24"/>
        </w:rPr>
        <w:t>Представитель МКУ «УКС города Иркутска» (архитектор отдела градостроительного проектирования) – Семенкова Татьяна Николаевна.</w:t>
      </w:r>
    </w:p>
    <w:p w:rsidR="009D1141" w:rsidRPr="00F822D4" w:rsidRDefault="009D1141" w:rsidP="009D1141">
      <w:pPr>
        <w:jc w:val="both"/>
        <w:rPr>
          <w:sz w:val="24"/>
          <w:szCs w:val="24"/>
        </w:rPr>
      </w:pPr>
    </w:p>
    <w:p w:rsidR="009D1141" w:rsidRPr="00F822D4" w:rsidRDefault="009D1141" w:rsidP="009D1141">
      <w:pPr>
        <w:jc w:val="both"/>
        <w:rPr>
          <w:sz w:val="24"/>
          <w:szCs w:val="24"/>
          <w:u w:val="single"/>
        </w:rPr>
      </w:pPr>
      <w:r w:rsidRPr="00F822D4">
        <w:rPr>
          <w:sz w:val="24"/>
          <w:szCs w:val="24"/>
          <w:u w:val="single"/>
        </w:rPr>
        <w:t>Присутствовали:</w:t>
      </w:r>
    </w:p>
    <w:p w:rsidR="009D1141" w:rsidRPr="00F822D4" w:rsidRDefault="009D1141" w:rsidP="009D1141">
      <w:pPr>
        <w:jc w:val="both"/>
        <w:rPr>
          <w:sz w:val="24"/>
          <w:szCs w:val="24"/>
        </w:rPr>
      </w:pPr>
      <w:r>
        <w:rPr>
          <w:sz w:val="24"/>
          <w:szCs w:val="24"/>
        </w:rPr>
        <w:t>2</w:t>
      </w:r>
      <w:r w:rsidRPr="00F822D4">
        <w:rPr>
          <w:sz w:val="24"/>
          <w:szCs w:val="24"/>
        </w:rPr>
        <w:t xml:space="preserve"> участник</w:t>
      </w:r>
      <w:r>
        <w:rPr>
          <w:sz w:val="24"/>
          <w:szCs w:val="24"/>
        </w:rPr>
        <w:t>а</w:t>
      </w:r>
      <w:r w:rsidRPr="00F822D4">
        <w:rPr>
          <w:sz w:val="24"/>
          <w:szCs w:val="24"/>
        </w:rPr>
        <w:t xml:space="preserve"> публичных слушаний, зарегистрированны</w:t>
      </w:r>
      <w:r>
        <w:rPr>
          <w:sz w:val="24"/>
          <w:szCs w:val="24"/>
        </w:rPr>
        <w:t>х</w:t>
      </w:r>
      <w:r w:rsidRPr="00F822D4">
        <w:rPr>
          <w:sz w:val="24"/>
          <w:szCs w:val="24"/>
        </w:rPr>
        <w:t xml:space="preserve"> в установленном законодательством порядке.</w:t>
      </w:r>
    </w:p>
    <w:p w:rsidR="009D1141" w:rsidRPr="00F822D4" w:rsidRDefault="009D1141" w:rsidP="009D1141">
      <w:pPr>
        <w:jc w:val="both"/>
        <w:rPr>
          <w:sz w:val="24"/>
          <w:szCs w:val="24"/>
          <w:u w:val="single"/>
        </w:rPr>
      </w:pPr>
    </w:p>
    <w:p w:rsidR="009D1141" w:rsidRPr="00F822D4" w:rsidRDefault="009D1141" w:rsidP="009D1141">
      <w:pPr>
        <w:jc w:val="both"/>
        <w:rPr>
          <w:sz w:val="24"/>
          <w:szCs w:val="24"/>
          <w:u w:val="single"/>
        </w:rPr>
      </w:pPr>
      <w:r w:rsidRPr="00F822D4">
        <w:rPr>
          <w:sz w:val="24"/>
          <w:szCs w:val="24"/>
          <w:u w:val="single"/>
        </w:rPr>
        <w:t>Тема публичных слушаний:</w:t>
      </w:r>
    </w:p>
    <w:p w:rsidR="009D1141" w:rsidRDefault="009D1141" w:rsidP="009D1141">
      <w:pPr>
        <w:jc w:val="both"/>
        <w:rPr>
          <w:sz w:val="24"/>
          <w:szCs w:val="24"/>
        </w:rPr>
      </w:pPr>
    </w:p>
    <w:p w:rsidR="009D1141" w:rsidRPr="00F822D4" w:rsidRDefault="009D1141" w:rsidP="009D1141">
      <w:pPr>
        <w:jc w:val="both"/>
        <w:rPr>
          <w:sz w:val="24"/>
          <w:szCs w:val="24"/>
        </w:rPr>
      </w:pPr>
      <w:r>
        <w:rPr>
          <w:sz w:val="24"/>
          <w:szCs w:val="24"/>
        </w:rPr>
        <w:t>- п</w:t>
      </w:r>
      <w:r w:rsidRPr="00F822D4">
        <w:rPr>
          <w:sz w:val="24"/>
          <w:szCs w:val="24"/>
        </w:rPr>
        <w:t xml:space="preserve">роект о внесении изменений в правила землепользования и застройки части территории города Иркутска, </w:t>
      </w:r>
      <w:r>
        <w:rPr>
          <w:sz w:val="24"/>
          <w:szCs w:val="24"/>
        </w:rPr>
        <w:t>включающей</w:t>
      </w:r>
      <w:r w:rsidRPr="00F822D4">
        <w:rPr>
          <w:sz w:val="24"/>
          <w:szCs w:val="24"/>
        </w:rPr>
        <w:t xml:space="preserve"> территори</w:t>
      </w:r>
      <w:r>
        <w:rPr>
          <w:sz w:val="24"/>
          <w:szCs w:val="24"/>
        </w:rPr>
        <w:t>ю</w:t>
      </w:r>
      <w:r w:rsidRPr="00F822D4">
        <w:rPr>
          <w:sz w:val="24"/>
          <w:szCs w:val="24"/>
        </w:rPr>
        <w:t xml:space="preserve"> в границах исторического поселения город Иркутск</w:t>
      </w:r>
      <w:r>
        <w:rPr>
          <w:sz w:val="24"/>
          <w:szCs w:val="24"/>
        </w:rPr>
        <w:t>;</w:t>
      </w:r>
    </w:p>
    <w:p w:rsidR="009D1141" w:rsidRPr="00F822D4" w:rsidRDefault="009D1141" w:rsidP="009D1141">
      <w:pPr>
        <w:jc w:val="both"/>
        <w:rPr>
          <w:sz w:val="24"/>
          <w:szCs w:val="24"/>
        </w:rPr>
      </w:pPr>
      <w:r>
        <w:rPr>
          <w:sz w:val="24"/>
          <w:szCs w:val="24"/>
        </w:rPr>
        <w:t>- п</w:t>
      </w:r>
      <w:r w:rsidRPr="00F822D4">
        <w:rPr>
          <w:sz w:val="24"/>
          <w:szCs w:val="24"/>
        </w:rPr>
        <w:t xml:space="preserve">роект о внесении изменений в правила землепользования и застройки части территории города Иркутска, </w:t>
      </w:r>
      <w:r>
        <w:rPr>
          <w:sz w:val="24"/>
          <w:szCs w:val="24"/>
        </w:rPr>
        <w:t>за исключением</w:t>
      </w:r>
      <w:r w:rsidRPr="00F822D4">
        <w:rPr>
          <w:sz w:val="24"/>
          <w:szCs w:val="24"/>
        </w:rPr>
        <w:t xml:space="preserve"> территори</w:t>
      </w:r>
      <w:r>
        <w:rPr>
          <w:sz w:val="24"/>
          <w:szCs w:val="24"/>
        </w:rPr>
        <w:t>и</w:t>
      </w:r>
      <w:r w:rsidRPr="00F822D4">
        <w:rPr>
          <w:sz w:val="24"/>
          <w:szCs w:val="24"/>
        </w:rPr>
        <w:t xml:space="preserve"> в границах исторического поселения город Иркутск.</w:t>
      </w:r>
    </w:p>
    <w:p w:rsidR="009D1141" w:rsidRPr="00F822D4" w:rsidRDefault="009D1141" w:rsidP="009D1141">
      <w:pPr>
        <w:jc w:val="both"/>
        <w:rPr>
          <w:sz w:val="24"/>
          <w:szCs w:val="24"/>
        </w:rPr>
      </w:pPr>
    </w:p>
    <w:p w:rsidR="009D1141" w:rsidRPr="00F822D4" w:rsidRDefault="009D1141" w:rsidP="009D1141">
      <w:pPr>
        <w:jc w:val="both"/>
        <w:rPr>
          <w:sz w:val="24"/>
          <w:szCs w:val="24"/>
        </w:rPr>
      </w:pPr>
      <w:r w:rsidRPr="00F822D4">
        <w:rPr>
          <w:sz w:val="24"/>
          <w:szCs w:val="24"/>
        </w:rPr>
        <w:t>Председатель публичных слушаний, Александров С.А. представил краткую информацию о вопросах, подлежащих обсуждению на публичных слушаниях, о порядке и последовательности проведения публичных слушаний, об условиях участия в публичных слушаниях, представил докладчика.</w:t>
      </w:r>
    </w:p>
    <w:p w:rsidR="009D1141" w:rsidRPr="00F822D4" w:rsidRDefault="009D1141" w:rsidP="009D1141">
      <w:pPr>
        <w:jc w:val="both"/>
        <w:rPr>
          <w:sz w:val="24"/>
          <w:szCs w:val="24"/>
        </w:rPr>
      </w:pPr>
    </w:p>
    <w:p w:rsidR="009D1141" w:rsidRDefault="009D1141" w:rsidP="009D1141">
      <w:pPr>
        <w:jc w:val="both"/>
        <w:rPr>
          <w:sz w:val="24"/>
          <w:szCs w:val="24"/>
        </w:rPr>
      </w:pPr>
      <w:r w:rsidRPr="00F822D4">
        <w:rPr>
          <w:sz w:val="24"/>
          <w:szCs w:val="24"/>
        </w:rPr>
        <w:t>Докладчик, Семенкова Т.Н. представила доклад</w:t>
      </w:r>
      <w:r>
        <w:rPr>
          <w:sz w:val="24"/>
          <w:szCs w:val="24"/>
        </w:rPr>
        <w:t>:</w:t>
      </w:r>
    </w:p>
    <w:p w:rsidR="009D1141" w:rsidRPr="00F822D4" w:rsidRDefault="009D1141" w:rsidP="009D1141">
      <w:pPr>
        <w:jc w:val="both"/>
        <w:rPr>
          <w:sz w:val="24"/>
          <w:szCs w:val="24"/>
        </w:rPr>
      </w:pPr>
      <w:r>
        <w:rPr>
          <w:sz w:val="24"/>
          <w:szCs w:val="24"/>
        </w:rPr>
        <w:t xml:space="preserve">- </w:t>
      </w:r>
      <w:r w:rsidRPr="00F822D4">
        <w:rPr>
          <w:sz w:val="24"/>
          <w:szCs w:val="24"/>
        </w:rPr>
        <w:t xml:space="preserve">по проекту о внесении изменений в правила землепользования и застройки части территории города Иркутска, </w:t>
      </w:r>
      <w:r>
        <w:rPr>
          <w:sz w:val="24"/>
          <w:szCs w:val="24"/>
        </w:rPr>
        <w:t>включающей</w:t>
      </w:r>
      <w:r w:rsidRPr="00F822D4">
        <w:rPr>
          <w:sz w:val="24"/>
          <w:szCs w:val="24"/>
        </w:rPr>
        <w:t xml:space="preserve"> территори</w:t>
      </w:r>
      <w:r>
        <w:rPr>
          <w:sz w:val="24"/>
          <w:szCs w:val="24"/>
        </w:rPr>
        <w:t>ю</w:t>
      </w:r>
      <w:r w:rsidRPr="00F822D4">
        <w:rPr>
          <w:sz w:val="24"/>
          <w:szCs w:val="24"/>
        </w:rPr>
        <w:t xml:space="preserve"> в границах исторического поселения город Иркутск</w:t>
      </w:r>
      <w:r>
        <w:rPr>
          <w:sz w:val="24"/>
          <w:szCs w:val="24"/>
        </w:rPr>
        <w:t>;</w:t>
      </w:r>
    </w:p>
    <w:p w:rsidR="009D1141" w:rsidRPr="00F822D4" w:rsidRDefault="009D1141" w:rsidP="009D1141">
      <w:pPr>
        <w:jc w:val="both"/>
        <w:rPr>
          <w:sz w:val="24"/>
          <w:szCs w:val="24"/>
        </w:rPr>
      </w:pPr>
      <w:r>
        <w:rPr>
          <w:sz w:val="24"/>
          <w:szCs w:val="24"/>
        </w:rPr>
        <w:t>-</w:t>
      </w:r>
      <w:r w:rsidRPr="00F822D4">
        <w:rPr>
          <w:sz w:val="24"/>
          <w:szCs w:val="24"/>
        </w:rPr>
        <w:t xml:space="preserve"> по проекту о внесении изменений в правила землепользования и застройки части территории города Иркутска, </w:t>
      </w:r>
      <w:r>
        <w:rPr>
          <w:sz w:val="24"/>
          <w:szCs w:val="24"/>
        </w:rPr>
        <w:t>за исключением</w:t>
      </w:r>
      <w:r w:rsidRPr="00F822D4">
        <w:rPr>
          <w:sz w:val="24"/>
          <w:szCs w:val="24"/>
        </w:rPr>
        <w:t xml:space="preserve"> территори</w:t>
      </w:r>
      <w:r>
        <w:rPr>
          <w:sz w:val="24"/>
          <w:szCs w:val="24"/>
        </w:rPr>
        <w:t>и</w:t>
      </w:r>
      <w:r w:rsidRPr="00F822D4">
        <w:rPr>
          <w:sz w:val="24"/>
          <w:szCs w:val="24"/>
        </w:rPr>
        <w:t xml:space="preserve"> в границах исторического поселения город Иркутск.</w:t>
      </w:r>
    </w:p>
    <w:p w:rsidR="009D1141" w:rsidRPr="00F822D4" w:rsidRDefault="009D1141" w:rsidP="009D1141">
      <w:pPr>
        <w:jc w:val="both"/>
        <w:rPr>
          <w:sz w:val="24"/>
          <w:szCs w:val="24"/>
        </w:rPr>
      </w:pPr>
      <w:r w:rsidRPr="00F822D4">
        <w:rPr>
          <w:sz w:val="24"/>
          <w:szCs w:val="24"/>
        </w:rPr>
        <w:tab/>
        <w:t xml:space="preserve"> </w:t>
      </w:r>
    </w:p>
    <w:p w:rsidR="009D1141" w:rsidRPr="00F822D4" w:rsidRDefault="009D1141" w:rsidP="009D1141">
      <w:pPr>
        <w:jc w:val="both"/>
        <w:rPr>
          <w:sz w:val="24"/>
          <w:szCs w:val="24"/>
        </w:rPr>
      </w:pPr>
      <w:r w:rsidRPr="00F822D4">
        <w:rPr>
          <w:sz w:val="24"/>
          <w:szCs w:val="24"/>
        </w:rPr>
        <w:t>Председатель публичных слушаний предоставил возможность участник</w:t>
      </w:r>
      <w:r>
        <w:rPr>
          <w:sz w:val="24"/>
          <w:szCs w:val="24"/>
        </w:rPr>
        <w:t>ам</w:t>
      </w:r>
      <w:r w:rsidRPr="00F822D4">
        <w:rPr>
          <w:sz w:val="24"/>
          <w:szCs w:val="24"/>
        </w:rPr>
        <w:t xml:space="preserve"> публичных слушаний задать интересующие вопросы по проект</w:t>
      </w:r>
      <w:r>
        <w:rPr>
          <w:sz w:val="24"/>
          <w:szCs w:val="24"/>
        </w:rPr>
        <w:t>ам</w:t>
      </w:r>
      <w:r w:rsidRPr="00F822D4">
        <w:rPr>
          <w:sz w:val="24"/>
          <w:szCs w:val="24"/>
        </w:rPr>
        <w:t xml:space="preserve"> о внесении изменений в правила землепользования и застройки част</w:t>
      </w:r>
      <w:r>
        <w:rPr>
          <w:sz w:val="24"/>
          <w:szCs w:val="24"/>
        </w:rPr>
        <w:t>ей</w:t>
      </w:r>
      <w:r w:rsidRPr="00F822D4">
        <w:rPr>
          <w:sz w:val="24"/>
          <w:szCs w:val="24"/>
        </w:rPr>
        <w:t xml:space="preserve"> территории города Иркутска, подать свои замечания и предложения.</w:t>
      </w:r>
    </w:p>
    <w:p w:rsidR="009D1141" w:rsidRPr="00F822D4" w:rsidRDefault="009D1141" w:rsidP="009D1141">
      <w:pPr>
        <w:jc w:val="both"/>
        <w:rPr>
          <w:sz w:val="24"/>
          <w:szCs w:val="24"/>
        </w:rPr>
      </w:pPr>
    </w:p>
    <w:p w:rsidR="009D1141" w:rsidRPr="00F822D4" w:rsidRDefault="009D1141" w:rsidP="009D1141">
      <w:pPr>
        <w:jc w:val="both"/>
        <w:rPr>
          <w:sz w:val="24"/>
          <w:szCs w:val="24"/>
        </w:rPr>
      </w:pPr>
      <w:r w:rsidRPr="00F822D4">
        <w:rPr>
          <w:sz w:val="24"/>
          <w:szCs w:val="24"/>
        </w:rPr>
        <w:t>Замечани</w:t>
      </w:r>
      <w:r>
        <w:rPr>
          <w:sz w:val="24"/>
          <w:szCs w:val="24"/>
        </w:rPr>
        <w:t>я</w:t>
      </w:r>
      <w:r w:rsidRPr="00F822D4">
        <w:rPr>
          <w:sz w:val="24"/>
          <w:szCs w:val="24"/>
        </w:rPr>
        <w:t xml:space="preserve"> и предложени</w:t>
      </w:r>
      <w:r>
        <w:rPr>
          <w:sz w:val="24"/>
          <w:szCs w:val="24"/>
        </w:rPr>
        <w:t>я</w:t>
      </w:r>
      <w:r w:rsidRPr="00F822D4">
        <w:rPr>
          <w:sz w:val="24"/>
          <w:szCs w:val="24"/>
        </w:rPr>
        <w:t xml:space="preserve"> от участник</w:t>
      </w:r>
      <w:r>
        <w:rPr>
          <w:sz w:val="24"/>
          <w:szCs w:val="24"/>
        </w:rPr>
        <w:t>ов</w:t>
      </w:r>
      <w:r w:rsidRPr="00F822D4">
        <w:rPr>
          <w:sz w:val="24"/>
          <w:szCs w:val="24"/>
        </w:rPr>
        <w:t xml:space="preserve"> публичных слушаний в </w:t>
      </w:r>
      <w:r>
        <w:rPr>
          <w:sz w:val="24"/>
          <w:szCs w:val="24"/>
        </w:rPr>
        <w:t xml:space="preserve">устной и </w:t>
      </w:r>
      <w:r w:rsidRPr="00F822D4">
        <w:rPr>
          <w:sz w:val="24"/>
          <w:szCs w:val="24"/>
        </w:rPr>
        <w:t>письменной форм</w:t>
      </w:r>
      <w:r>
        <w:rPr>
          <w:sz w:val="24"/>
          <w:szCs w:val="24"/>
        </w:rPr>
        <w:t>ах</w:t>
      </w:r>
      <w:r w:rsidRPr="00F822D4">
        <w:rPr>
          <w:sz w:val="24"/>
          <w:szCs w:val="24"/>
        </w:rPr>
        <w:t xml:space="preserve"> не поступили.</w:t>
      </w:r>
    </w:p>
    <w:p w:rsidR="009D1141" w:rsidRPr="00F822D4" w:rsidRDefault="009D1141" w:rsidP="009D1141">
      <w:pPr>
        <w:jc w:val="both"/>
        <w:rPr>
          <w:sz w:val="24"/>
          <w:szCs w:val="24"/>
        </w:rPr>
      </w:pPr>
    </w:p>
    <w:p w:rsidR="009D1141" w:rsidRPr="00F822D4" w:rsidRDefault="009D1141" w:rsidP="009D1141">
      <w:pPr>
        <w:jc w:val="both"/>
        <w:rPr>
          <w:sz w:val="24"/>
          <w:szCs w:val="24"/>
        </w:rPr>
      </w:pPr>
      <w:r w:rsidRPr="00F822D4">
        <w:rPr>
          <w:sz w:val="24"/>
          <w:szCs w:val="24"/>
        </w:rPr>
        <w:t>Заключительное слово председателя публичных слушаний.</w:t>
      </w:r>
    </w:p>
    <w:p w:rsidR="009D1141" w:rsidRPr="00F822D4" w:rsidRDefault="009D1141" w:rsidP="009D1141">
      <w:pPr>
        <w:jc w:val="both"/>
        <w:rPr>
          <w:sz w:val="24"/>
          <w:szCs w:val="24"/>
        </w:rPr>
      </w:pPr>
      <w:r w:rsidRPr="00F822D4">
        <w:rPr>
          <w:sz w:val="24"/>
          <w:szCs w:val="24"/>
        </w:rPr>
        <w:t>Александров С.А.:</w:t>
      </w:r>
    </w:p>
    <w:p w:rsidR="009D1141" w:rsidRPr="00F822D4" w:rsidRDefault="009D1141" w:rsidP="009D1141">
      <w:pPr>
        <w:jc w:val="both"/>
        <w:rPr>
          <w:sz w:val="24"/>
          <w:szCs w:val="24"/>
        </w:rPr>
      </w:pPr>
      <w:r w:rsidRPr="00F822D4">
        <w:rPr>
          <w:sz w:val="24"/>
          <w:szCs w:val="24"/>
        </w:rPr>
        <w:t>Поблагодарил всех за участие в публичных слушани</w:t>
      </w:r>
      <w:r>
        <w:rPr>
          <w:sz w:val="24"/>
          <w:szCs w:val="24"/>
        </w:rPr>
        <w:t>ях</w:t>
      </w:r>
      <w:r w:rsidRPr="00F822D4">
        <w:rPr>
          <w:sz w:val="24"/>
          <w:szCs w:val="24"/>
        </w:rPr>
        <w:t xml:space="preserve"> по проект</w:t>
      </w:r>
      <w:r>
        <w:rPr>
          <w:sz w:val="24"/>
          <w:szCs w:val="24"/>
        </w:rPr>
        <w:t>ам</w:t>
      </w:r>
      <w:r w:rsidRPr="00F822D4">
        <w:rPr>
          <w:sz w:val="24"/>
          <w:szCs w:val="24"/>
        </w:rPr>
        <w:t xml:space="preserve"> о внесении изменений в правила землепользования и застройки част</w:t>
      </w:r>
      <w:r>
        <w:rPr>
          <w:sz w:val="24"/>
          <w:szCs w:val="24"/>
        </w:rPr>
        <w:t>ей</w:t>
      </w:r>
      <w:r w:rsidRPr="00F822D4">
        <w:rPr>
          <w:sz w:val="24"/>
          <w:szCs w:val="24"/>
        </w:rPr>
        <w:t xml:space="preserve"> территории города Иркутска.</w:t>
      </w:r>
    </w:p>
    <w:p w:rsidR="009D1141" w:rsidRPr="00F822D4" w:rsidRDefault="009D1141" w:rsidP="009D1141">
      <w:pPr>
        <w:jc w:val="both"/>
        <w:rPr>
          <w:sz w:val="24"/>
          <w:szCs w:val="24"/>
        </w:rPr>
      </w:pPr>
    </w:p>
    <w:p w:rsidR="009D1141" w:rsidRPr="00F822D4" w:rsidRDefault="009D1141" w:rsidP="009D1141">
      <w:pPr>
        <w:ind w:left="1701" w:hanging="1701"/>
        <w:jc w:val="both"/>
        <w:rPr>
          <w:sz w:val="24"/>
          <w:szCs w:val="24"/>
        </w:rPr>
      </w:pPr>
      <w:r w:rsidRPr="00F822D4">
        <w:rPr>
          <w:sz w:val="24"/>
          <w:szCs w:val="24"/>
        </w:rPr>
        <w:t>Приложение: 1. Список участников публичных слушаний, зарегистрированных в установленном порядке.</w:t>
      </w:r>
    </w:p>
    <w:p w:rsidR="009D1141" w:rsidRPr="00F822D4" w:rsidRDefault="009D1141" w:rsidP="009D1141">
      <w:pPr>
        <w:ind w:left="1701" w:hanging="1701"/>
        <w:jc w:val="both"/>
        <w:rPr>
          <w:sz w:val="24"/>
          <w:szCs w:val="24"/>
        </w:rPr>
      </w:pPr>
    </w:p>
    <w:p w:rsidR="009D1141" w:rsidRPr="00F822D4" w:rsidRDefault="009D1141" w:rsidP="009D1141">
      <w:pPr>
        <w:ind w:left="1701" w:hanging="1701"/>
        <w:jc w:val="both"/>
        <w:rPr>
          <w:sz w:val="24"/>
          <w:szCs w:val="24"/>
        </w:rPr>
      </w:pPr>
    </w:p>
    <w:p w:rsidR="009D1141" w:rsidRPr="00F822D4" w:rsidRDefault="009D1141" w:rsidP="009D1141">
      <w:pPr>
        <w:ind w:left="1701" w:hanging="1701"/>
        <w:jc w:val="both"/>
        <w:rPr>
          <w:sz w:val="24"/>
          <w:szCs w:val="24"/>
        </w:rPr>
      </w:pPr>
    </w:p>
    <w:p w:rsidR="009D1141" w:rsidRPr="00F822D4" w:rsidRDefault="009D1141" w:rsidP="009D1141">
      <w:pPr>
        <w:ind w:left="1843" w:hanging="1843"/>
        <w:jc w:val="both"/>
        <w:rPr>
          <w:sz w:val="24"/>
          <w:szCs w:val="24"/>
        </w:rPr>
      </w:pPr>
      <w:r w:rsidRPr="00F822D4">
        <w:rPr>
          <w:sz w:val="24"/>
          <w:szCs w:val="24"/>
        </w:rPr>
        <w:t>Председатель публичных слушаний</w:t>
      </w:r>
      <w:r w:rsidRPr="00F822D4">
        <w:rPr>
          <w:sz w:val="24"/>
          <w:szCs w:val="24"/>
        </w:rPr>
        <w:tab/>
      </w:r>
      <w:r w:rsidRPr="00F822D4">
        <w:rPr>
          <w:sz w:val="24"/>
          <w:szCs w:val="24"/>
        </w:rPr>
        <w:tab/>
      </w:r>
      <w:r>
        <w:rPr>
          <w:sz w:val="24"/>
          <w:szCs w:val="24"/>
        </w:rPr>
        <w:t xml:space="preserve">            </w:t>
      </w:r>
      <w:r w:rsidRPr="00F822D4">
        <w:rPr>
          <w:sz w:val="24"/>
          <w:szCs w:val="24"/>
        </w:rPr>
        <w:t xml:space="preserve">          </w:t>
      </w:r>
      <w:r>
        <w:rPr>
          <w:sz w:val="24"/>
          <w:szCs w:val="24"/>
        </w:rPr>
        <w:t xml:space="preserve">     </w:t>
      </w:r>
      <w:r w:rsidRPr="00F822D4">
        <w:rPr>
          <w:sz w:val="24"/>
          <w:szCs w:val="24"/>
        </w:rPr>
        <w:t xml:space="preserve">   С.А. Александров</w:t>
      </w:r>
    </w:p>
    <w:p w:rsidR="009D1141" w:rsidRPr="00F822D4" w:rsidRDefault="009D1141" w:rsidP="009D1141">
      <w:pPr>
        <w:ind w:left="142"/>
        <w:rPr>
          <w:sz w:val="24"/>
          <w:szCs w:val="24"/>
        </w:rPr>
      </w:pPr>
    </w:p>
    <w:p w:rsidR="009D1141" w:rsidRPr="00F822D4" w:rsidRDefault="009D1141" w:rsidP="009D1141">
      <w:pPr>
        <w:rPr>
          <w:sz w:val="24"/>
          <w:szCs w:val="24"/>
        </w:rPr>
      </w:pPr>
      <w:r w:rsidRPr="00F822D4">
        <w:rPr>
          <w:sz w:val="24"/>
          <w:szCs w:val="24"/>
        </w:rPr>
        <w:t>Секретарь публичных слушаний</w:t>
      </w:r>
      <w:r w:rsidR="00D56370">
        <w:rPr>
          <w:sz w:val="24"/>
          <w:szCs w:val="24"/>
        </w:rPr>
        <w:tab/>
        <w:t xml:space="preserve">                  </w:t>
      </w:r>
      <w:r w:rsidRPr="00F822D4">
        <w:rPr>
          <w:sz w:val="24"/>
          <w:szCs w:val="24"/>
        </w:rPr>
        <w:t xml:space="preserve">    </w:t>
      </w:r>
      <w:r>
        <w:rPr>
          <w:sz w:val="24"/>
          <w:szCs w:val="24"/>
        </w:rPr>
        <w:t xml:space="preserve">                 </w:t>
      </w:r>
      <w:r w:rsidRPr="00F822D4">
        <w:rPr>
          <w:sz w:val="24"/>
          <w:szCs w:val="24"/>
        </w:rPr>
        <w:t xml:space="preserve">          </w:t>
      </w:r>
      <w:r>
        <w:rPr>
          <w:sz w:val="24"/>
          <w:szCs w:val="24"/>
        </w:rPr>
        <w:t>О.В. Макарова</w:t>
      </w:r>
    </w:p>
    <w:p w:rsidR="009D1141" w:rsidRDefault="009D1141" w:rsidP="009D1141">
      <w:pPr>
        <w:ind w:left="142"/>
        <w:rPr>
          <w:sz w:val="27"/>
          <w:szCs w:val="27"/>
        </w:rPr>
      </w:pPr>
    </w:p>
    <w:p w:rsidR="009D1141" w:rsidRDefault="009D1141" w:rsidP="009D1141">
      <w:pPr>
        <w:ind w:left="142"/>
        <w:rPr>
          <w:sz w:val="27"/>
          <w:szCs w:val="27"/>
        </w:rPr>
      </w:pPr>
    </w:p>
    <w:p w:rsidR="009D1141" w:rsidRDefault="009D1141" w:rsidP="009D1141">
      <w:pPr>
        <w:ind w:left="142"/>
        <w:rPr>
          <w:sz w:val="27"/>
          <w:szCs w:val="27"/>
        </w:rPr>
      </w:pPr>
    </w:p>
    <w:p w:rsidR="009D1141" w:rsidRDefault="009D1141" w:rsidP="009D1141">
      <w:pPr>
        <w:ind w:left="142"/>
        <w:rPr>
          <w:sz w:val="27"/>
          <w:szCs w:val="27"/>
        </w:rPr>
      </w:pPr>
    </w:p>
    <w:p w:rsidR="00F7122B" w:rsidRDefault="00F7122B" w:rsidP="009D1141">
      <w:pPr>
        <w:ind w:left="5387"/>
        <w:jc w:val="both"/>
      </w:pPr>
    </w:p>
    <w:p w:rsidR="00F7122B" w:rsidRDefault="00F7122B" w:rsidP="009D1141">
      <w:pPr>
        <w:ind w:left="5387"/>
        <w:jc w:val="both"/>
      </w:pPr>
    </w:p>
    <w:p w:rsidR="00F7122B" w:rsidRDefault="00F7122B" w:rsidP="009D1141">
      <w:pPr>
        <w:ind w:left="5387"/>
        <w:jc w:val="both"/>
      </w:pPr>
    </w:p>
    <w:p w:rsidR="00F7122B" w:rsidRDefault="00F7122B" w:rsidP="009D1141">
      <w:pPr>
        <w:ind w:left="5387"/>
        <w:jc w:val="both"/>
      </w:pPr>
    </w:p>
    <w:p w:rsidR="00F7122B" w:rsidRDefault="00F7122B" w:rsidP="009D1141">
      <w:pPr>
        <w:ind w:left="5387"/>
        <w:jc w:val="both"/>
      </w:pPr>
    </w:p>
    <w:p w:rsidR="00F7122B" w:rsidRDefault="00F7122B" w:rsidP="009D1141">
      <w:pPr>
        <w:ind w:left="5387"/>
        <w:jc w:val="both"/>
      </w:pPr>
    </w:p>
    <w:p w:rsidR="00F7122B" w:rsidRDefault="00F7122B" w:rsidP="009D1141">
      <w:pPr>
        <w:ind w:left="5387"/>
        <w:jc w:val="both"/>
      </w:pPr>
    </w:p>
    <w:p w:rsidR="00F7122B" w:rsidRDefault="00F7122B" w:rsidP="009D1141">
      <w:pPr>
        <w:ind w:left="5387"/>
        <w:jc w:val="both"/>
      </w:pPr>
    </w:p>
    <w:p w:rsidR="009D1141" w:rsidRPr="00822251" w:rsidRDefault="009D1141" w:rsidP="009D1141">
      <w:pPr>
        <w:ind w:left="5387"/>
        <w:jc w:val="both"/>
      </w:pPr>
      <w:r w:rsidRPr="00822251">
        <w:t>Приложение № 1</w:t>
      </w:r>
    </w:p>
    <w:p w:rsidR="009D1141" w:rsidRPr="00822251" w:rsidRDefault="009D1141" w:rsidP="009D1141">
      <w:pPr>
        <w:tabs>
          <w:tab w:val="left" w:pos="6521"/>
        </w:tabs>
        <w:ind w:left="5387" w:right="-143"/>
        <w:jc w:val="both"/>
      </w:pPr>
      <w:r w:rsidRPr="00822251">
        <w:t xml:space="preserve">к протоколу публичных слушаний </w:t>
      </w:r>
      <w:r>
        <w:t xml:space="preserve">по проектам </w:t>
      </w:r>
      <w:r w:rsidRPr="00EA709C">
        <w:rPr>
          <w:rFonts w:eastAsia="Calibri"/>
        </w:rPr>
        <w:t>о внесении изменений в правила землепользования и застройки част</w:t>
      </w:r>
      <w:r>
        <w:rPr>
          <w:rFonts w:eastAsia="Calibri"/>
        </w:rPr>
        <w:t>ей</w:t>
      </w:r>
      <w:r w:rsidRPr="00EA709C">
        <w:rPr>
          <w:rFonts w:eastAsia="Calibri"/>
        </w:rPr>
        <w:t xml:space="preserve"> территории города Иркутска </w:t>
      </w:r>
      <w:r w:rsidRPr="00822251">
        <w:t xml:space="preserve">от </w:t>
      </w:r>
      <w:r>
        <w:t>17</w:t>
      </w:r>
      <w:r w:rsidRPr="00822251">
        <w:t>.0</w:t>
      </w:r>
      <w:r>
        <w:t>8</w:t>
      </w:r>
      <w:r w:rsidRPr="00822251">
        <w:t>.201</w:t>
      </w:r>
      <w:r>
        <w:t>7</w:t>
      </w:r>
      <w:r w:rsidRPr="00822251">
        <w:t>г.</w:t>
      </w:r>
    </w:p>
    <w:p w:rsidR="009D1141" w:rsidRDefault="009D1141" w:rsidP="009D1141">
      <w:pPr>
        <w:ind w:right="-143"/>
        <w:jc w:val="center"/>
        <w:rPr>
          <w:sz w:val="28"/>
          <w:szCs w:val="28"/>
        </w:rPr>
      </w:pPr>
    </w:p>
    <w:p w:rsidR="009D1141" w:rsidRDefault="009D1141" w:rsidP="009D1141">
      <w:pPr>
        <w:ind w:right="-143"/>
        <w:jc w:val="center"/>
        <w:rPr>
          <w:sz w:val="28"/>
          <w:szCs w:val="28"/>
        </w:rPr>
      </w:pPr>
    </w:p>
    <w:p w:rsidR="009D1141" w:rsidRPr="00950E20" w:rsidRDefault="009D1141" w:rsidP="009D1141">
      <w:pPr>
        <w:ind w:right="-142"/>
        <w:jc w:val="center"/>
        <w:rPr>
          <w:sz w:val="26"/>
          <w:szCs w:val="26"/>
          <w:u w:val="single"/>
        </w:rPr>
      </w:pPr>
      <w:r w:rsidRPr="00950E20">
        <w:rPr>
          <w:sz w:val="26"/>
          <w:szCs w:val="26"/>
          <w:u w:val="single"/>
        </w:rPr>
        <w:t xml:space="preserve">Список участников публичных слушаний </w:t>
      </w:r>
    </w:p>
    <w:p w:rsidR="009D1141" w:rsidRDefault="009D1141" w:rsidP="009D1141">
      <w:pPr>
        <w:ind w:right="-142"/>
        <w:jc w:val="center"/>
        <w:rPr>
          <w:sz w:val="26"/>
          <w:szCs w:val="26"/>
          <w:u w:val="single"/>
        </w:rPr>
      </w:pPr>
      <w:r w:rsidRPr="00950E20">
        <w:rPr>
          <w:sz w:val="26"/>
          <w:szCs w:val="26"/>
          <w:u w:val="single"/>
        </w:rPr>
        <w:t>по проект</w:t>
      </w:r>
      <w:r>
        <w:rPr>
          <w:sz w:val="26"/>
          <w:szCs w:val="26"/>
          <w:u w:val="single"/>
        </w:rPr>
        <w:t>ам</w:t>
      </w:r>
      <w:r w:rsidRPr="00950E20">
        <w:rPr>
          <w:sz w:val="26"/>
          <w:szCs w:val="26"/>
          <w:u w:val="single"/>
        </w:rPr>
        <w:t xml:space="preserve"> </w:t>
      </w:r>
      <w:r>
        <w:rPr>
          <w:sz w:val="26"/>
          <w:szCs w:val="26"/>
          <w:u w:val="single"/>
        </w:rPr>
        <w:t xml:space="preserve">о внесении изменений в </w:t>
      </w:r>
      <w:r w:rsidRPr="00950E20">
        <w:rPr>
          <w:sz w:val="26"/>
          <w:szCs w:val="26"/>
          <w:u w:val="single"/>
        </w:rPr>
        <w:t>правил</w:t>
      </w:r>
      <w:r>
        <w:rPr>
          <w:sz w:val="26"/>
          <w:szCs w:val="26"/>
          <w:u w:val="single"/>
        </w:rPr>
        <w:t>а</w:t>
      </w:r>
      <w:r w:rsidRPr="00950E20">
        <w:rPr>
          <w:sz w:val="26"/>
          <w:szCs w:val="26"/>
          <w:u w:val="single"/>
        </w:rPr>
        <w:t xml:space="preserve"> землепользования и застройки </w:t>
      </w:r>
    </w:p>
    <w:p w:rsidR="009D1141" w:rsidRDefault="009D1141" w:rsidP="009D1141">
      <w:pPr>
        <w:ind w:right="-142"/>
        <w:jc w:val="center"/>
        <w:rPr>
          <w:sz w:val="26"/>
          <w:szCs w:val="26"/>
          <w:u w:val="single"/>
        </w:rPr>
      </w:pPr>
      <w:r w:rsidRPr="00950E20">
        <w:rPr>
          <w:sz w:val="26"/>
          <w:szCs w:val="26"/>
          <w:u w:val="single"/>
        </w:rPr>
        <w:t>част</w:t>
      </w:r>
      <w:r>
        <w:rPr>
          <w:sz w:val="26"/>
          <w:szCs w:val="26"/>
          <w:u w:val="single"/>
        </w:rPr>
        <w:t>ей</w:t>
      </w:r>
      <w:r w:rsidRPr="00950E20">
        <w:rPr>
          <w:sz w:val="26"/>
          <w:szCs w:val="26"/>
          <w:u w:val="single"/>
        </w:rPr>
        <w:t xml:space="preserve"> территории</w:t>
      </w:r>
      <w:r>
        <w:rPr>
          <w:sz w:val="26"/>
          <w:szCs w:val="26"/>
          <w:u w:val="single"/>
        </w:rPr>
        <w:t xml:space="preserve"> города Иркутска</w:t>
      </w:r>
      <w:r w:rsidRPr="006B1C6E">
        <w:rPr>
          <w:sz w:val="26"/>
          <w:szCs w:val="26"/>
          <w:u w:val="single"/>
        </w:rPr>
        <w:t xml:space="preserve"> </w:t>
      </w:r>
    </w:p>
    <w:p w:rsidR="009D1141" w:rsidRPr="00950E20" w:rsidRDefault="009D1141" w:rsidP="009D1141">
      <w:pPr>
        <w:ind w:right="-143"/>
        <w:jc w:val="center"/>
        <w:rPr>
          <w:sz w:val="26"/>
          <w:szCs w:val="26"/>
          <w:u w:val="single"/>
        </w:rPr>
      </w:pPr>
    </w:p>
    <w:tbl>
      <w:tblPr>
        <w:tblW w:w="9639" w:type="dxa"/>
        <w:tblInd w:w="108" w:type="dxa"/>
        <w:tblLook w:val="04A0" w:firstRow="1" w:lastRow="0" w:firstColumn="1" w:lastColumn="0" w:noHBand="0" w:noVBand="1"/>
      </w:tblPr>
      <w:tblGrid>
        <w:gridCol w:w="1276"/>
        <w:gridCol w:w="8363"/>
      </w:tblGrid>
      <w:tr w:rsidR="009D1141" w:rsidRPr="00950E20" w:rsidTr="00F7122B">
        <w:tc>
          <w:tcPr>
            <w:tcW w:w="1276" w:type="dxa"/>
            <w:tcBorders>
              <w:bottom w:val="single" w:sz="4" w:space="0" w:color="auto"/>
            </w:tcBorders>
          </w:tcPr>
          <w:p w:rsidR="009D1141" w:rsidRPr="00950E20" w:rsidRDefault="009D1141" w:rsidP="00D56370">
            <w:pPr>
              <w:ind w:right="-143"/>
              <w:jc w:val="center"/>
              <w:rPr>
                <w:sz w:val="26"/>
                <w:szCs w:val="26"/>
              </w:rPr>
            </w:pPr>
            <w:r w:rsidRPr="00950E20">
              <w:rPr>
                <w:sz w:val="26"/>
                <w:szCs w:val="26"/>
              </w:rPr>
              <w:t>№</w:t>
            </w:r>
          </w:p>
        </w:tc>
        <w:tc>
          <w:tcPr>
            <w:tcW w:w="8363" w:type="dxa"/>
            <w:tcBorders>
              <w:bottom w:val="single" w:sz="4" w:space="0" w:color="auto"/>
            </w:tcBorders>
          </w:tcPr>
          <w:p w:rsidR="009D1141" w:rsidRPr="00950E20" w:rsidRDefault="009D1141" w:rsidP="00D56370">
            <w:pPr>
              <w:ind w:right="-143"/>
              <w:jc w:val="center"/>
              <w:rPr>
                <w:sz w:val="26"/>
                <w:szCs w:val="26"/>
              </w:rPr>
            </w:pPr>
            <w:r w:rsidRPr="00950E20">
              <w:rPr>
                <w:sz w:val="26"/>
                <w:szCs w:val="26"/>
              </w:rPr>
              <w:t>ФИО</w:t>
            </w:r>
          </w:p>
        </w:tc>
      </w:tr>
      <w:tr w:rsidR="009D1141" w:rsidRPr="00950E20" w:rsidTr="00F7122B">
        <w:tc>
          <w:tcPr>
            <w:tcW w:w="1276" w:type="dxa"/>
            <w:tcBorders>
              <w:top w:val="single" w:sz="4" w:space="0" w:color="auto"/>
              <w:left w:val="single" w:sz="4" w:space="0" w:color="auto"/>
              <w:bottom w:val="single" w:sz="4" w:space="0" w:color="auto"/>
              <w:right w:val="single" w:sz="4" w:space="0" w:color="auto"/>
            </w:tcBorders>
          </w:tcPr>
          <w:p w:rsidR="009D1141" w:rsidRPr="00950E20" w:rsidRDefault="009D1141" w:rsidP="00D56370">
            <w:pPr>
              <w:ind w:right="-143"/>
              <w:jc w:val="center"/>
              <w:rPr>
                <w:sz w:val="26"/>
                <w:szCs w:val="26"/>
              </w:rPr>
            </w:pPr>
            <w:r w:rsidRPr="00950E20">
              <w:rPr>
                <w:sz w:val="26"/>
                <w:szCs w:val="26"/>
              </w:rPr>
              <w:t>1.</w:t>
            </w:r>
          </w:p>
        </w:tc>
        <w:tc>
          <w:tcPr>
            <w:tcW w:w="8363" w:type="dxa"/>
            <w:tcBorders>
              <w:top w:val="single" w:sz="4" w:space="0" w:color="auto"/>
              <w:left w:val="single" w:sz="4" w:space="0" w:color="auto"/>
              <w:bottom w:val="single" w:sz="4" w:space="0" w:color="auto"/>
              <w:right w:val="single" w:sz="4" w:space="0" w:color="auto"/>
            </w:tcBorders>
          </w:tcPr>
          <w:p w:rsidR="009D1141" w:rsidRPr="00950E20" w:rsidRDefault="009D1141" w:rsidP="00D56370">
            <w:pPr>
              <w:ind w:right="-143"/>
              <w:jc w:val="center"/>
              <w:rPr>
                <w:sz w:val="26"/>
                <w:szCs w:val="26"/>
              </w:rPr>
            </w:pPr>
            <w:r>
              <w:rPr>
                <w:sz w:val="26"/>
                <w:szCs w:val="26"/>
              </w:rPr>
              <w:t>Скрябиков Юрий Михайлович</w:t>
            </w:r>
          </w:p>
        </w:tc>
      </w:tr>
      <w:tr w:rsidR="009D1141" w:rsidRPr="00950E20" w:rsidTr="00F7122B">
        <w:tc>
          <w:tcPr>
            <w:tcW w:w="1276" w:type="dxa"/>
            <w:tcBorders>
              <w:top w:val="single" w:sz="4" w:space="0" w:color="auto"/>
              <w:left w:val="single" w:sz="4" w:space="0" w:color="auto"/>
              <w:bottom w:val="single" w:sz="4" w:space="0" w:color="auto"/>
              <w:right w:val="single" w:sz="4" w:space="0" w:color="auto"/>
            </w:tcBorders>
          </w:tcPr>
          <w:p w:rsidR="009D1141" w:rsidRPr="00950E20" w:rsidRDefault="009D1141" w:rsidP="00D56370">
            <w:pPr>
              <w:ind w:right="-143"/>
              <w:jc w:val="center"/>
              <w:rPr>
                <w:sz w:val="26"/>
                <w:szCs w:val="26"/>
              </w:rPr>
            </w:pPr>
            <w:r>
              <w:rPr>
                <w:sz w:val="26"/>
                <w:szCs w:val="26"/>
              </w:rPr>
              <w:t>2</w:t>
            </w:r>
            <w:r w:rsidRPr="00950E20">
              <w:rPr>
                <w:sz w:val="26"/>
                <w:szCs w:val="26"/>
              </w:rPr>
              <w:t>.</w:t>
            </w:r>
          </w:p>
        </w:tc>
        <w:tc>
          <w:tcPr>
            <w:tcW w:w="8363" w:type="dxa"/>
            <w:tcBorders>
              <w:top w:val="single" w:sz="4" w:space="0" w:color="auto"/>
              <w:left w:val="single" w:sz="4" w:space="0" w:color="auto"/>
              <w:bottom w:val="single" w:sz="4" w:space="0" w:color="auto"/>
              <w:right w:val="single" w:sz="4" w:space="0" w:color="auto"/>
            </w:tcBorders>
          </w:tcPr>
          <w:p w:rsidR="009D1141" w:rsidRPr="00950E20" w:rsidRDefault="009D1141" w:rsidP="00D56370">
            <w:pPr>
              <w:ind w:right="-143"/>
              <w:jc w:val="center"/>
              <w:rPr>
                <w:sz w:val="26"/>
                <w:szCs w:val="26"/>
              </w:rPr>
            </w:pPr>
            <w:r>
              <w:rPr>
                <w:sz w:val="26"/>
                <w:szCs w:val="26"/>
              </w:rPr>
              <w:t>Коротенко Павел Робертович</w:t>
            </w:r>
          </w:p>
        </w:tc>
      </w:tr>
    </w:tbl>
    <w:p w:rsidR="009D1141" w:rsidRPr="00950E20" w:rsidRDefault="009D1141" w:rsidP="009D1141">
      <w:pPr>
        <w:ind w:right="-143"/>
        <w:rPr>
          <w:sz w:val="26"/>
          <w:szCs w:val="26"/>
        </w:rPr>
      </w:pPr>
    </w:p>
    <w:p w:rsidR="009D1141" w:rsidRPr="00950E20" w:rsidRDefault="009D1141" w:rsidP="009D1141">
      <w:pPr>
        <w:ind w:right="-143"/>
        <w:rPr>
          <w:sz w:val="26"/>
          <w:szCs w:val="26"/>
        </w:rPr>
      </w:pPr>
    </w:p>
    <w:p w:rsidR="009D1141" w:rsidRPr="00950E20" w:rsidRDefault="009D1141" w:rsidP="009D1141">
      <w:pPr>
        <w:ind w:right="-143"/>
        <w:jc w:val="center"/>
        <w:rPr>
          <w:sz w:val="26"/>
          <w:szCs w:val="26"/>
        </w:rPr>
      </w:pPr>
    </w:p>
    <w:p w:rsidR="009D1141" w:rsidRPr="00950E20" w:rsidRDefault="009D1141" w:rsidP="009D1141">
      <w:pPr>
        <w:ind w:right="-143"/>
        <w:rPr>
          <w:sz w:val="26"/>
          <w:szCs w:val="26"/>
        </w:rPr>
      </w:pPr>
      <w:r w:rsidRPr="00950E20">
        <w:rPr>
          <w:sz w:val="26"/>
          <w:szCs w:val="26"/>
        </w:rPr>
        <w:t>Председатель публичных слушаний</w:t>
      </w:r>
      <w:r w:rsidRPr="00950E20">
        <w:rPr>
          <w:sz w:val="26"/>
          <w:szCs w:val="26"/>
        </w:rPr>
        <w:tab/>
      </w:r>
      <w:r w:rsidRPr="00950E20">
        <w:rPr>
          <w:sz w:val="26"/>
          <w:szCs w:val="26"/>
        </w:rPr>
        <w:tab/>
      </w:r>
      <w:r w:rsidRPr="00950E20">
        <w:rPr>
          <w:sz w:val="26"/>
          <w:szCs w:val="26"/>
        </w:rPr>
        <w:tab/>
      </w:r>
      <w:r w:rsidRPr="00950E20">
        <w:rPr>
          <w:sz w:val="26"/>
          <w:szCs w:val="26"/>
        </w:rPr>
        <w:tab/>
        <w:t xml:space="preserve">  </w:t>
      </w:r>
      <w:r>
        <w:rPr>
          <w:sz w:val="26"/>
          <w:szCs w:val="26"/>
        </w:rPr>
        <w:t>С.А. Александров</w:t>
      </w:r>
    </w:p>
    <w:p w:rsidR="009D1141" w:rsidRPr="00950E20" w:rsidRDefault="009D1141" w:rsidP="009D1141">
      <w:pPr>
        <w:ind w:right="-143"/>
        <w:rPr>
          <w:sz w:val="26"/>
          <w:szCs w:val="26"/>
        </w:rPr>
      </w:pPr>
    </w:p>
    <w:p w:rsidR="009D1141" w:rsidRPr="00950E20" w:rsidRDefault="009D1141" w:rsidP="009D1141">
      <w:pPr>
        <w:ind w:right="-143"/>
        <w:rPr>
          <w:sz w:val="26"/>
          <w:szCs w:val="26"/>
        </w:rPr>
      </w:pPr>
      <w:r w:rsidRPr="00950E20">
        <w:rPr>
          <w:sz w:val="26"/>
          <w:szCs w:val="26"/>
        </w:rPr>
        <w:t>Секретарь публичных слушаний</w:t>
      </w:r>
      <w:r w:rsidRPr="00950E20">
        <w:rPr>
          <w:sz w:val="26"/>
          <w:szCs w:val="26"/>
        </w:rPr>
        <w:tab/>
      </w:r>
      <w:r w:rsidRPr="00950E20">
        <w:rPr>
          <w:sz w:val="26"/>
          <w:szCs w:val="26"/>
        </w:rPr>
        <w:tab/>
      </w:r>
      <w:r w:rsidRPr="00950E20">
        <w:rPr>
          <w:sz w:val="26"/>
          <w:szCs w:val="26"/>
        </w:rPr>
        <w:tab/>
      </w:r>
      <w:r w:rsidRPr="00950E20">
        <w:rPr>
          <w:sz w:val="26"/>
          <w:szCs w:val="26"/>
        </w:rPr>
        <w:tab/>
      </w:r>
      <w:r w:rsidRPr="00950E20">
        <w:rPr>
          <w:sz w:val="26"/>
          <w:szCs w:val="26"/>
        </w:rPr>
        <w:tab/>
      </w:r>
      <w:r>
        <w:rPr>
          <w:sz w:val="26"/>
          <w:szCs w:val="26"/>
        </w:rPr>
        <w:t xml:space="preserve">        О.В. Макарова</w:t>
      </w:r>
    </w:p>
    <w:p w:rsidR="009D1141" w:rsidRPr="00950E20" w:rsidRDefault="009D1141" w:rsidP="009D1141">
      <w:pPr>
        <w:ind w:right="-143"/>
        <w:jc w:val="center"/>
        <w:rPr>
          <w:sz w:val="26"/>
          <w:szCs w:val="26"/>
        </w:rPr>
      </w:pPr>
    </w:p>
    <w:p w:rsidR="009D1141" w:rsidRDefault="009D1141"/>
    <w:p w:rsidR="009D1141" w:rsidRDefault="009D1141"/>
    <w:p w:rsidR="009D1141" w:rsidRDefault="009D1141"/>
    <w:p w:rsidR="009D1141" w:rsidRDefault="009D1141"/>
    <w:p w:rsidR="009D1141" w:rsidRDefault="009D1141"/>
    <w:sectPr w:rsidR="009D1141" w:rsidSect="009D114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70796" w:rsidRDefault="00E70796">
      <w:r>
        <w:separator/>
      </w:r>
    </w:p>
  </w:endnote>
  <w:endnote w:type="continuationSeparator" w:id="0">
    <w:p w:rsidR="00E70796" w:rsidRDefault="00E707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Arial Black">
    <w:panose1 w:val="020B0A04020102020204"/>
    <w:charset w:val="CC"/>
    <w:family w:val="swiss"/>
    <w:pitch w:val="variable"/>
    <w:sig w:usb0="A00002AF" w:usb1="400078FB"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Journal">
    <w:altName w:val="Times New Roman"/>
    <w:panose1 w:val="020B0604020202020204"/>
    <w:charset w:val="00"/>
    <w:family w:val="auto"/>
    <w:pitch w:val="variable"/>
    <w:sig w:usb0="00000203"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OpenSymbol">
    <w:altName w:val="Arial Unicode MS"/>
    <w:charset w:val="80"/>
    <w:family w:val="auto"/>
    <w:pitch w:val="default"/>
  </w:font>
  <w:font w:name="Mangal">
    <w:altName w:val="Courier New"/>
    <w:panose1 w:val="00000400000000000000"/>
    <w:charset w:val="00"/>
    <w:family w:val="roman"/>
    <w:pitch w:val="variable"/>
    <w:sig w:usb0="00008003" w:usb1="00000000" w:usb2="00000000" w:usb3="00000000" w:csb0="00000001" w:csb1="00000000"/>
  </w:font>
  <w:font w:name="Antiqua">
    <w:panose1 w:val="020B0604020202020204"/>
    <w:charset w:val="00"/>
    <w:family w:val="auto"/>
    <w:pitch w:val="variable"/>
    <w:sig w:usb0="00000003" w:usb1="00000000" w:usb2="00000000" w:usb3="00000000" w:csb0="00000001" w:csb1="00000000"/>
  </w:font>
  <w:font w:name="AGGal">
    <w:altName w:val="Times New Roman"/>
    <w:panose1 w:val="020B0604020202020204"/>
    <w:charset w:val="00"/>
    <w:family w:val="auto"/>
    <w:pitch w:val="variable"/>
    <w:sig w:usb0="00000003" w:usb1="00000000" w:usb2="00000000" w:usb3="00000000" w:csb0="00000001" w:csb1="00000000"/>
  </w:font>
  <w:font w:name="Baltica">
    <w:panose1 w:val="020B0604020202020204"/>
    <w:charset w:val="00"/>
    <w:family w:val="auto"/>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 w:name="Apple Chancery">
    <w:altName w:val="Arabic Typesetting"/>
    <w:panose1 w:val="00000000000000000000"/>
    <w:charset w:val="00"/>
    <w:family w:val="script"/>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pPr>
      <w:pStyle w:val="aff8"/>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pPr>
      <w:pStyle w:val="aff8"/>
      <w:jc w:val="center"/>
    </w:pPr>
    <w:r>
      <w:rPr>
        <w:rFonts w:cs="Bookman Old Style"/>
        <w:color w:val="818A8F"/>
        <w:sz w:val="18"/>
        <w:szCs w:val="18"/>
      </w:rPr>
      <w:fldChar w:fldCharType="begin"/>
    </w:r>
    <w:r>
      <w:rPr>
        <w:rFonts w:cs="Bookman Old Style"/>
        <w:color w:val="818A8F"/>
        <w:sz w:val="18"/>
        <w:szCs w:val="18"/>
      </w:rPr>
      <w:instrText xml:space="preserve"> PAGE </w:instrText>
    </w:r>
    <w:r>
      <w:rPr>
        <w:rFonts w:cs="Bookman Old Style"/>
        <w:color w:val="818A8F"/>
        <w:sz w:val="18"/>
        <w:szCs w:val="18"/>
      </w:rPr>
      <w:fldChar w:fldCharType="separate"/>
    </w:r>
    <w:r w:rsidR="00D326A3">
      <w:rPr>
        <w:rFonts w:cs="Bookman Old Style"/>
        <w:noProof/>
        <w:color w:val="818A8F"/>
        <w:sz w:val="18"/>
        <w:szCs w:val="18"/>
      </w:rPr>
      <w:t>897</w:t>
    </w:r>
    <w:r>
      <w:rPr>
        <w:rFonts w:cs="Bookman Old Style"/>
        <w:color w:val="818A8F"/>
        <w:sz w:val="18"/>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pPr>
      <w:pStyle w:val="aff8"/>
      <w:jc w:val="center"/>
    </w:pPr>
    <w:r>
      <w:rPr>
        <w:rFonts w:cs="Bookman Old Style"/>
        <w:color w:val="818A8F"/>
        <w:sz w:val="18"/>
        <w:szCs w:val="18"/>
      </w:rPr>
      <w:fldChar w:fldCharType="begin"/>
    </w:r>
    <w:r>
      <w:rPr>
        <w:rFonts w:cs="Bookman Old Style"/>
        <w:color w:val="818A8F"/>
        <w:sz w:val="18"/>
        <w:szCs w:val="18"/>
      </w:rPr>
      <w:instrText xml:space="preserve"> PAGE </w:instrText>
    </w:r>
    <w:r>
      <w:rPr>
        <w:rFonts w:cs="Bookman Old Style"/>
        <w:color w:val="818A8F"/>
        <w:sz w:val="18"/>
        <w:szCs w:val="18"/>
      </w:rPr>
      <w:fldChar w:fldCharType="separate"/>
    </w:r>
    <w:r w:rsidR="00D326A3">
      <w:rPr>
        <w:rFonts w:cs="Bookman Old Style"/>
        <w:noProof/>
        <w:color w:val="818A8F"/>
        <w:sz w:val="18"/>
        <w:szCs w:val="18"/>
      </w:rPr>
      <w:t>915</w:t>
    </w:r>
    <w:r>
      <w:rPr>
        <w:rFonts w:cs="Bookman Old Style"/>
        <w:color w:val="818A8F"/>
        <w:sz w:val="18"/>
        <w:szCs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pPr>
      <w:pStyle w:val="aff8"/>
      <w:jc w:val="center"/>
    </w:pPr>
    <w:r>
      <w:rPr>
        <w:rFonts w:cs="Bookman Old Style"/>
        <w:color w:val="818A8F"/>
        <w:sz w:val="18"/>
        <w:szCs w:val="18"/>
      </w:rPr>
      <w:fldChar w:fldCharType="begin"/>
    </w:r>
    <w:r>
      <w:rPr>
        <w:rFonts w:cs="Bookman Old Style"/>
        <w:color w:val="818A8F"/>
        <w:sz w:val="18"/>
        <w:szCs w:val="18"/>
      </w:rPr>
      <w:instrText xml:space="preserve"> PAGE </w:instrText>
    </w:r>
    <w:r>
      <w:rPr>
        <w:rFonts w:cs="Bookman Old Style"/>
        <w:color w:val="818A8F"/>
        <w:sz w:val="18"/>
        <w:szCs w:val="18"/>
      </w:rPr>
      <w:fldChar w:fldCharType="separate"/>
    </w:r>
    <w:r w:rsidR="00D326A3">
      <w:rPr>
        <w:rFonts w:cs="Bookman Old Style"/>
        <w:noProof/>
        <w:color w:val="818A8F"/>
        <w:sz w:val="18"/>
        <w:szCs w:val="18"/>
      </w:rPr>
      <w:t>946</w:t>
    </w:r>
    <w:r>
      <w:rPr>
        <w:rFonts w:cs="Bookman Old Style"/>
        <w:color w:val="818A8F"/>
        <w:sz w:val="18"/>
        <w:szCs w:val="18"/>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pPr>
      <w:pStyle w:val="aff8"/>
      <w:jc w:val="center"/>
    </w:pPr>
    <w:r>
      <w:fldChar w:fldCharType="begin"/>
    </w:r>
    <w:r>
      <w:instrText>PAGE   \* MERGEFORMAT</w:instrText>
    </w:r>
    <w:r>
      <w:fldChar w:fldCharType="separate"/>
    </w:r>
    <w:r w:rsidR="00D326A3">
      <w:rPr>
        <w:noProof/>
      </w:rPr>
      <w:t>953</w:t>
    </w:r>
    <w:r>
      <w:fldChar w:fldCharType="end"/>
    </w:r>
  </w:p>
  <w:p w:rsidR="00B45A8C" w:rsidRDefault="00B45A8C">
    <w:pPr>
      <w:pStyle w:val="aff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0006" w:rsidRDefault="00370006">
    <w:pPr>
      <w:pStyle w:val="aff8"/>
      <w:jc w:val="center"/>
    </w:pPr>
    <w:r>
      <w:fldChar w:fldCharType="begin"/>
    </w:r>
    <w:r>
      <w:instrText>PAGE   \* MERGEFORMAT</w:instrText>
    </w:r>
    <w:r>
      <w:fldChar w:fldCharType="separate"/>
    </w:r>
    <w:r w:rsidR="004B5F4F">
      <w:rPr>
        <w:noProof/>
      </w:rPr>
      <w:t>4</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pPr>
      <w:pStyle w:val="aff8"/>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0006" w:rsidRDefault="00370006"/>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0006" w:rsidRDefault="00370006">
    <w:pPr>
      <w:pStyle w:val="aff8"/>
      <w:jc w:val="center"/>
    </w:pPr>
    <w:r>
      <w:rPr>
        <w:rFonts w:cs="Bookman Old Style"/>
        <w:color w:val="818A8F"/>
        <w:sz w:val="18"/>
        <w:szCs w:val="18"/>
      </w:rPr>
      <w:fldChar w:fldCharType="begin"/>
    </w:r>
    <w:r>
      <w:rPr>
        <w:rFonts w:cs="Bookman Old Style"/>
        <w:color w:val="818A8F"/>
        <w:sz w:val="18"/>
        <w:szCs w:val="18"/>
      </w:rPr>
      <w:instrText xml:space="preserve"> PAGE </w:instrText>
    </w:r>
    <w:r>
      <w:rPr>
        <w:rFonts w:cs="Bookman Old Style"/>
        <w:color w:val="818A8F"/>
        <w:sz w:val="18"/>
        <w:szCs w:val="18"/>
      </w:rPr>
      <w:fldChar w:fldCharType="separate"/>
    </w:r>
    <w:r w:rsidR="00D326A3">
      <w:rPr>
        <w:rFonts w:cs="Bookman Old Style"/>
        <w:noProof/>
        <w:color w:val="818A8F"/>
        <w:sz w:val="18"/>
        <w:szCs w:val="18"/>
      </w:rPr>
      <w:t>636</w:t>
    </w:r>
    <w:r>
      <w:rPr>
        <w:rFonts w:cs="Bookman Old Style"/>
        <w:color w:val="818A8F"/>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0006" w:rsidRDefault="00370006"/>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pPr>
      <w:pStyle w:val="aff8"/>
      <w:jc w:val="center"/>
    </w:pPr>
    <w:r>
      <w:rPr>
        <w:rFonts w:cs="Bookman Old Style"/>
        <w:color w:val="818A8F"/>
        <w:sz w:val="18"/>
        <w:szCs w:val="18"/>
      </w:rPr>
      <w:fldChar w:fldCharType="begin"/>
    </w:r>
    <w:r>
      <w:rPr>
        <w:rFonts w:cs="Bookman Old Style"/>
        <w:color w:val="818A8F"/>
        <w:sz w:val="18"/>
        <w:szCs w:val="18"/>
      </w:rPr>
      <w:instrText xml:space="preserve"> PAGE </w:instrText>
    </w:r>
    <w:r>
      <w:rPr>
        <w:rFonts w:cs="Bookman Old Style"/>
        <w:color w:val="818A8F"/>
        <w:sz w:val="18"/>
        <w:szCs w:val="18"/>
      </w:rPr>
      <w:fldChar w:fldCharType="separate"/>
    </w:r>
    <w:r w:rsidR="00D326A3">
      <w:rPr>
        <w:rFonts w:cs="Bookman Old Style"/>
        <w:noProof/>
        <w:color w:val="818A8F"/>
        <w:sz w:val="18"/>
        <w:szCs w:val="18"/>
      </w:rPr>
      <w:t>888</w:t>
    </w:r>
    <w:r>
      <w:rPr>
        <w:rFonts w:cs="Bookman Old Style"/>
        <w:color w:val="818A8F"/>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70796" w:rsidRDefault="00E70796">
      <w:r>
        <w:separator/>
      </w:r>
    </w:p>
  </w:footnote>
  <w:footnote w:type="continuationSeparator" w:id="0">
    <w:p w:rsidR="00E70796" w:rsidRDefault="00E707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325E" w:rsidRDefault="00CE325E">
    <w:pPr>
      <w:pStyle w:val="aff9"/>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CE325E" w:rsidRDefault="00CE325E">
    <w:pPr>
      <w:pStyle w:val="aff9"/>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rsidP="00D56370">
    <w:pPr>
      <w:rPr>
        <w:color w:val="818A8F"/>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rsidP="00D56370">
    <w:pPr>
      <w:rPr>
        <w:color w:val="818A8F"/>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rsidP="00D56370">
    <w:pPr>
      <w:rPr>
        <w:color w:val="818A8F"/>
      </w:rP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Pr="003820F9" w:rsidRDefault="00B45A8C" w:rsidP="00D56370">
    <w:pPr>
      <w:pStyle w:val="aff9"/>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325E" w:rsidRDefault="00CE325E" w:rsidP="00B45A8C">
    <w:pPr>
      <w:pStyle w:val="aff9"/>
      <w:framePr w:wrap="around" w:vAnchor="text" w:hAnchor="margin" w:xAlign="center" w:y="1"/>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pPr>
      <w:pStyle w:val="aff9"/>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pPr>
      <w:pStyle w:val="aff9"/>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pPr>
      <w:pStyle w:val="aff9"/>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0006" w:rsidRDefault="00370006"/>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0006" w:rsidRDefault="00370006" w:rsidP="00D56370">
    <w:pPr>
      <w:rPr>
        <w:color w:val="818A8F"/>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0006" w:rsidRDefault="00370006"/>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A8C" w:rsidRDefault="00B45A8C"/>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decimal"/>
      <w:suff w:val="space"/>
      <w:lvlText w:val="%1."/>
      <w:lvlJc w:val="left"/>
      <w:pPr>
        <w:tabs>
          <w:tab w:val="num" w:pos="0"/>
        </w:tabs>
        <w:ind w:left="858" w:hanging="432"/>
      </w:pPr>
      <w:rPr>
        <w:rFonts w:cs="Times New Roman"/>
        <w:color w:val="auto"/>
      </w:rPr>
    </w:lvl>
    <w:lvl w:ilvl="1">
      <w:start w:val="1"/>
      <w:numFmt w:val="decimal"/>
      <w:pStyle w:val="2"/>
      <w:suff w:val="space"/>
      <w:lvlText w:val="%2."/>
      <w:lvlJc w:val="left"/>
      <w:pPr>
        <w:tabs>
          <w:tab w:val="num" w:pos="0"/>
        </w:tabs>
        <w:ind w:left="1002" w:hanging="576"/>
      </w:pPr>
      <w:rPr>
        <w:rFonts w:ascii="Times New Roman" w:eastAsia="Times New Roman" w:hAnsi="Times New Roman" w:cs="Arial"/>
      </w:rPr>
    </w:lvl>
    <w:lvl w:ilvl="2">
      <w:start w:val="1"/>
      <w:numFmt w:val="decimal"/>
      <w:suff w:val="space"/>
      <w:lvlText w:val="%1.%2.%3"/>
      <w:lvlJc w:val="left"/>
      <w:pPr>
        <w:tabs>
          <w:tab w:val="num" w:pos="0"/>
        </w:tabs>
        <w:ind w:left="1146" w:hanging="720"/>
      </w:pPr>
      <w:rPr>
        <w:rFonts w:cs="Times New Roman"/>
      </w:rPr>
    </w:lvl>
    <w:lvl w:ilvl="3">
      <w:start w:val="1"/>
      <w:numFmt w:val="decimal"/>
      <w:lvlText w:val="%1.%2.%3.%4"/>
      <w:lvlJc w:val="left"/>
      <w:pPr>
        <w:tabs>
          <w:tab w:val="num" w:pos="1290"/>
        </w:tabs>
        <w:ind w:left="1290" w:hanging="864"/>
      </w:pPr>
      <w:rPr>
        <w:rFonts w:cs="Times New Roman"/>
      </w:rPr>
    </w:lvl>
    <w:lvl w:ilvl="4">
      <w:start w:val="1"/>
      <w:numFmt w:val="decimal"/>
      <w:lvlText w:val="%1.%2.%3.%4.%5"/>
      <w:lvlJc w:val="left"/>
      <w:pPr>
        <w:tabs>
          <w:tab w:val="num" w:pos="1434"/>
        </w:tabs>
        <w:ind w:left="1434" w:hanging="1008"/>
      </w:pPr>
      <w:rPr>
        <w:rFonts w:cs="Times New Roman"/>
      </w:rPr>
    </w:lvl>
    <w:lvl w:ilvl="5">
      <w:start w:val="1"/>
      <w:numFmt w:val="decimal"/>
      <w:lvlText w:val="%1.%2.%3.%4.%5.%6"/>
      <w:lvlJc w:val="left"/>
      <w:pPr>
        <w:tabs>
          <w:tab w:val="num" w:pos="1578"/>
        </w:tabs>
        <w:ind w:left="1578" w:hanging="1152"/>
      </w:pPr>
      <w:rPr>
        <w:rFonts w:cs="Times New Roman"/>
      </w:rPr>
    </w:lvl>
    <w:lvl w:ilvl="6">
      <w:start w:val="1"/>
      <w:numFmt w:val="decimal"/>
      <w:lvlText w:val="%1.%2.%3.%4.%5.%6.%7"/>
      <w:lvlJc w:val="left"/>
      <w:pPr>
        <w:tabs>
          <w:tab w:val="num" w:pos="1722"/>
        </w:tabs>
        <w:ind w:left="1722" w:hanging="1296"/>
      </w:pPr>
      <w:rPr>
        <w:rFonts w:cs="Times New Roman"/>
      </w:rPr>
    </w:lvl>
    <w:lvl w:ilvl="7">
      <w:start w:val="1"/>
      <w:numFmt w:val="decimal"/>
      <w:lvlText w:val="%1.%2.%3.%4.%5.%6.%7.%8"/>
      <w:lvlJc w:val="left"/>
      <w:pPr>
        <w:tabs>
          <w:tab w:val="num" w:pos="1866"/>
        </w:tabs>
        <w:ind w:left="1866" w:hanging="1440"/>
      </w:pPr>
      <w:rPr>
        <w:rFonts w:cs="Times New Roman"/>
      </w:rPr>
    </w:lvl>
    <w:lvl w:ilvl="8">
      <w:start w:val="1"/>
      <w:numFmt w:val="decimal"/>
      <w:lvlText w:val="%1.%2.%3.%4.%5.%6.%7.%8.%9"/>
      <w:lvlJc w:val="left"/>
      <w:pPr>
        <w:tabs>
          <w:tab w:val="num" w:pos="2010"/>
        </w:tabs>
        <w:ind w:left="2010" w:hanging="1584"/>
      </w:pPr>
      <w:rPr>
        <w:rFonts w:cs="Times New Roman"/>
      </w:rPr>
    </w:lvl>
  </w:abstractNum>
  <w:abstractNum w:abstractNumId="1" w15:restartNumberingAfterBreak="0">
    <w:nsid w:val="00000007"/>
    <w:multiLevelType w:val="singleLevel"/>
    <w:tmpl w:val="00000007"/>
    <w:name w:val="WW8Num6"/>
    <w:lvl w:ilvl="0">
      <w:start w:val="1"/>
      <w:numFmt w:val="decimal"/>
      <w:lvlText w:val="%1."/>
      <w:lvlJc w:val="left"/>
      <w:pPr>
        <w:tabs>
          <w:tab w:val="num" w:pos="0"/>
        </w:tabs>
        <w:ind w:left="1004" w:hanging="360"/>
      </w:pPr>
      <w:rPr>
        <w:rFonts w:cs="Times New Roman"/>
      </w:rPr>
    </w:lvl>
  </w:abstractNum>
  <w:abstractNum w:abstractNumId="2" w15:restartNumberingAfterBreak="0">
    <w:nsid w:val="0000000A"/>
    <w:multiLevelType w:val="singleLevel"/>
    <w:tmpl w:val="0000000A"/>
    <w:name w:val="WW8Num9"/>
    <w:lvl w:ilvl="0">
      <w:start w:val="1"/>
      <w:numFmt w:val="decimal"/>
      <w:lvlText w:val="%1."/>
      <w:lvlJc w:val="left"/>
      <w:pPr>
        <w:tabs>
          <w:tab w:val="num" w:pos="0"/>
        </w:tabs>
        <w:ind w:left="720" w:hanging="360"/>
      </w:pPr>
      <w:rPr>
        <w:rFonts w:cs="Times New Roman"/>
        <w:i w:val="0"/>
      </w:rPr>
    </w:lvl>
  </w:abstractNum>
  <w:abstractNum w:abstractNumId="3" w15:restartNumberingAfterBreak="0">
    <w:nsid w:val="0000000B"/>
    <w:multiLevelType w:val="singleLevel"/>
    <w:tmpl w:val="0000000B"/>
    <w:name w:val="WW8Num10"/>
    <w:lvl w:ilvl="0">
      <w:start w:val="2"/>
      <w:numFmt w:val="decimal"/>
      <w:lvlText w:val="%1."/>
      <w:lvlJc w:val="left"/>
      <w:pPr>
        <w:tabs>
          <w:tab w:val="num" w:pos="0"/>
        </w:tabs>
        <w:ind w:left="720" w:hanging="360"/>
      </w:pPr>
      <w:rPr>
        <w:rFonts w:cs="Times New Roman"/>
      </w:rPr>
    </w:lvl>
  </w:abstractNum>
  <w:abstractNum w:abstractNumId="4" w15:restartNumberingAfterBreak="0">
    <w:nsid w:val="0000000D"/>
    <w:multiLevelType w:val="singleLevel"/>
    <w:tmpl w:val="0000000D"/>
    <w:name w:val="WW8Num12"/>
    <w:lvl w:ilvl="0">
      <w:start w:val="1"/>
      <w:numFmt w:val="decimal"/>
      <w:lvlText w:val="%1."/>
      <w:lvlJc w:val="left"/>
      <w:pPr>
        <w:tabs>
          <w:tab w:val="num" w:pos="0"/>
        </w:tabs>
        <w:ind w:left="720" w:hanging="360"/>
      </w:pPr>
      <w:rPr>
        <w:rFonts w:cs="Times New Roman"/>
      </w:rPr>
    </w:lvl>
  </w:abstractNum>
  <w:abstractNum w:abstractNumId="5" w15:restartNumberingAfterBreak="0">
    <w:nsid w:val="0000000F"/>
    <w:multiLevelType w:val="singleLevel"/>
    <w:tmpl w:val="0000000F"/>
    <w:name w:val="WW8Num15"/>
    <w:lvl w:ilvl="0">
      <w:start w:val="1"/>
      <w:numFmt w:val="decimal"/>
      <w:lvlText w:val="%1."/>
      <w:lvlJc w:val="left"/>
      <w:pPr>
        <w:tabs>
          <w:tab w:val="num" w:pos="0"/>
        </w:tabs>
        <w:ind w:left="720" w:hanging="360"/>
      </w:pPr>
      <w:rPr>
        <w:rFonts w:cs="Times New Roman"/>
      </w:rPr>
    </w:lvl>
  </w:abstractNum>
  <w:abstractNum w:abstractNumId="6" w15:restartNumberingAfterBreak="0">
    <w:nsid w:val="00000011"/>
    <w:multiLevelType w:val="singleLevel"/>
    <w:tmpl w:val="00000011"/>
    <w:name w:val="WW8Num17"/>
    <w:lvl w:ilvl="0">
      <w:start w:val="1"/>
      <w:numFmt w:val="decimal"/>
      <w:lvlText w:val="%1."/>
      <w:lvlJc w:val="left"/>
      <w:pPr>
        <w:tabs>
          <w:tab w:val="num" w:pos="0"/>
        </w:tabs>
        <w:ind w:left="720" w:hanging="360"/>
      </w:pPr>
      <w:rPr>
        <w:rFonts w:cs="Times New Roman"/>
      </w:rPr>
    </w:lvl>
  </w:abstractNum>
  <w:abstractNum w:abstractNumId="7" w15:restartNumberingAfterBreak="0">
    <w:nsid w:val="00000012"/>
    <w:multiLevelType w:val="singleLevel"/>
    <w:tmpl w:val="00000012"/>
    <w:name w:val="WW8Num18"/>
    <w:lvl w:ilvl="0">
      <w:start w:val="1"/>
      <w:numFmt w:val="decimal"/>
      <w:lvlText w:val="%1."/>
      <w:lvlJc w:val="left"/>
      <w:pPr>
        <w:tabs>
          <w:tab w:val="num" w:pos="0"/>
        </w:tabs>
        <w:ind w:left="644" w:hanging="360"/>
      </w:pPr>
      <w:rPr>
        <w:rFonts w:cs="Times New Roman"/>
      </w:rPr>
    </w:lvl>
  </w:abstractNum>
  <w:abstractNum w:abstractNumId="8" w15:restartNumberingAfterBreak="0">
    <w:nsid w:val="00000013"/>
    <w:multiLevelType w:val="singleLevel"/>
    <w:tmpl w:val="00000013"/>
    <w:name w:val="WW8Num20"/>
    <w:lvl w:ilvl="0">
      <w:start w:val="1"/>
      <w:numFmt w:val="decimal"/>
      <w:lvlText w:val="%1."/>
      <w:lvlJc w:val="left"/>
      <w:pPr>
        <w:tabs>
          <w:tab w:val="num" w:pos="0"/>
        </w:tabs>
        <w:ind w:left="720" w:hanging="360"/>
      </w:pPr>
      <w:rPr>
        <w:rFonts w:cs="Times New Roman"/>
      </w:rPr>
    </w:lvl>
  </w:abstractNum>
  <w:abstractNum w:abstractNumId="9" w15:restartNumberingAfterBreak="0">
    <w:nsid w:val="00000014"/>
    <w:multiLevelType w:val="singleLevel"/>
    <w:tmpl w:val="00000014"/>
    <w:name w:val="WW8Num21"/>
    <w:lvl w:ilvl="0">
      <w:numFmt w:val="bullet"/>
      <w:lvlText w:val="-"/>
      <w:lvlJc w:val="left"/>
      <w:pPr>
        <w:tabs>
          <w:tab w:val="num" w:pos="0"/>
        </w:tabs>
        <w:ind w:left="720" w:hanging="360"/>
      </w:pPr>
      <w:rPr>
        <w:rFonts w:ascii="Times New Roman" w:hAnsi="Times New Roman"/>
        <w:b w:val="0"/>
      </w:rPr>
    </w:lvl>
  </w:abstractNum>
  <w:abstractNum w:abstractNumId="10" w15:restartNumberingAfterBreak="0">
    <w:nsid w:val="00000017"/>
    <w:multiLevelType w:val="singleLevel"/>
    <w:tmpl w:val="00000017"/>
    <w:name w:val="WW8Num24"/>
    <w:lvl w:ilvl="0">
      <w:start w:val="1"/>
      <w:numFmt w:val="decimal"/>
      <w:lvlText w:val="%1."/>
      <w:lvlJc w:val="left"/>
      <w:pPr>
        <w:tabs>
          <w:tab w:val="num" w:pos="0"/>
        </w:tabs>
        <w:ind w:left="644" w:hanging="360"/>
      </w:pPr>
      <w:rPr>
        <w:rFonts w:cs="Times New Roman"/>
      </w:rPr>
    </w:lvl>
  </w:abstractNum>
  <w:abstractNum w:abstractNumId="11" w15:restartNumberingAfterBreak="0">
    <w:nsid w:val="00000018"/>
    <w:multiLevelType w:val="singleLevel"/>
    <w:tmpl w:val="00000018"/>
    <w:name w:val="WW8Num25"/>
    <w:lvl w:ilvl="0">
      <w:start w:val="1"/>
      <w:numFmt w:val="decimal"/>
      <w:lvlText w:val="%1."/>
      <w:lvlJc w:val="left"/>
      <w:pPr>
        <w:tabs>
          <w:tab w:val="num" w:pos="0"/>
        </w:tabs>
        <w:ind w:left="720" w:hanging="360"/>
      </w:pPr>
      <w:rPr>
        <w:rFonts w:cs="Times New Roman"/>
        <w:i w:val="0"/>
        <w:sz w:val="24"/>
      </w:rPr>
    </w:lvl>
  </w:abstractNum>
  <w:abstractNum w:abstractNumId="12" w15:restartNumberingAfterBreak="0">
    <w:nsid w:val="0000001B"/>
    <w:multiLevelType w:val="singleLevel"/>
    <w:tmpl w:val="0000001B"/>
    <w:name w:val="WW8Num28"/>
    <w:lvl w:ilvl="0">
      <w:start w:val="1"/>
      <w:numFmt w:val="decimal"/>
      <w:lvlText w:val="%1."/>
      <w:lvlJc w:val="left"/>
      <w:pPr>
        <w:tabs>
          <w:tab w:val="num" w:pos="0"/>
        </w:tabs>
        <w:ind w:left="720" w:hanging="360"/>
      </w:pPr>
      <w:rPr>
        <w:rFonts w:cs="Times New Roman"/>
        <w:i w:val="0"/>
      </w:rPr>
    </w:lvl>
  </w:abstractNum>
  <w:abstractNum w:abstractNumId="13" w15:restartNumberingAfterBreak="0">
    <w:nsid w:val="0000001E"/>
    <w:multiLevelType w:val="singleLevel"/>
    <w:tmpl w:val="0000001E"/>
    <w:name w:val="WW8Num31"/>
    <w:lvl w:ilvl="0">
      <w:start w:val="1"/>
      <w:numFmt w:val="decimal"/>
      <w:lvlText w:val="%1."/>
      <w:lvlJc w:val="left"/>
      <w:pPr>
        <w:tabs>
          <w:tab w:val="num" w:pos="0"/>
        </w:tabs>
        <w:ind w:left="644" w:hanging="360"/>
      </w:pPr>
      <w:rPr>
        <w:rFonts w:cs="Times New Roman"/>
      </w:rPr>
    </w:lvl>
  </w:abstractNum>
  <w:abstractNum w:abstractNumId="14" w15:restartNumberingAfterBreak="0">
    <w:nsid w:val="00000020"/>
    <w:multiLevelType w:val="singleLevel"/>
    <w:tmpl w:val="00000020"/>
    <w:name w:val="WW8Num33"/>
    <w:lvl w:ilvl="0">
      <w:start w:val="1"/>
      <w:numFmt w:val="decimal"/>
      <w:lvlText w:val="%1."/>
      <w:lvlJc w:val="left"/>
      <w:pPr>
        <w:tabs>
          <w:tab w:val="num" w:pos="0"/>
        </w:tabs>
        <w:ind w:left="644" w:hanging="360"/>
      </w:pPr>
      <w:rPr>
        <w:rFonts w:cs="Times New Roman"/>
      </w:rPr>
    </w:lvl>
  </w:abstractNum>
  <w:abstractNum w:abstractNumId="15" w15:restartNumberingAfterBreak="0">
    <w:nsid w:val="00000021"/>
    <w:multiLevelType w:val="singleLevel"/>
    <w:tmpl w:val="00000021"/>
    <w:name w:val="WW8Num35"/>
    <w:lvl w:ilvl="0">
      <w:start w:val="1"/>
      <w:numFmt w:val="decimal"/>
      <w:lvlText w:val="%1."/>
      <w:lvlJc w:val="left"/>
      <w:pPr>
        <w:tabs>
          <w:tab w:val="num" w:pos="0"/>
        </w:tabs>
        <w:ind w:left="720" w:hanging="360"/>
      </w:pPr>
      <w:rPr>
        <w:rFonts w:cs="Times New Roman"/>
      </w:rPr>
    </w:lvl>
  </w:abstractNum>
  <w:abstractNum w:abstractNumId="16" w15:restartNumberingAfterBreak="0">
    <w:nsid w:val="00000023"/>
    <w:multiLevelType w:val="singleLevel"/>
    <w:tmpl w:val="00000023"/>
    <w:name w:val="WW8Num37"/>
    <w:lvl w:ilvl="0">
      <w:start w:val="1"/>
      <w:numFmt w:val="decimal"/>
      <w:lvlText w:val="%1."/>
      <w:lvlJc w:val="left"/>
      <w:pPr>
        <w:tabs>
          <w:tab w:val="num" w:pos="0"/>
        </w:tabs>
        <w:ind w:left="720" w:hanging="360"/>
      </w:pPr>
      <w:rPr>
        <w:rFonts w:cs="Times New Roman"/>
        <w:i w:val="0"/>
      </w:rPr>
    </w:lvl>
  </w:abstractNum>
  <w:abstractNum w:abstractNumId="17" w15:restartNumberingAfterBreak="0">
    <w:nsid w:val="00000024"/>
    <w:multiLevelType w:val="singleLevel"/>
    <w:tmpl w:val="00000024"/>
    <w:name w:val="WW8Num38"/>
    <w:lvl w:ilvl="0">
      <w:start w:val="1"/>
      <w:numFmt w:val="decimal"/>
      <w:lvlText w:val="%1."/>
      <w:lvlJc w:val="left"/>
      <w:pPr>
        <w:tabs>
          <w:tab w:val="num" w:pos="0"/>
        </w:tabs>
        <w:ind w:left="720" w:hanging="360"/>
      </w:pPr>
      <w:rPr>
        <w:rFonts w:cs="Times New Roman"/>
      </w:rPr>
    </w:lvl>
  </w:abstractNum>
  <w:abstractNum w:abstractNumId="18" w15:restartNumberingAfterBreak="0">
    <w:nsid w:val="00000028"/>
    <w:multiLevelType w:val="singleLevel"/>
    <w:tmpl w:val="00000028"/>
    <w:name w:val="WW8Num42"/>
    <w:lvl w:ilvl="0">
      <w:start w:val="1"/>
      <w:numFmt w:val="decimal"/>
      <w:lvlText w:val="%1."/>
      <w:lvlJc w:val="left"/>
      <w:pPr>
        <w:tabs>
          <w:tab w:val="num" w:pos="0"/>
        </w:tabs>
        <w:ind w:left="720" w:hanging="360"/>
      </w:pPr>
      <w:rPr>
        <w:rFonts w:cs="Times New Roman"/>
      </w:rPr>
    </w:lvl>
  </w:abstractNum>
  <w:abstractNum w:abstractNumId="19" w15:restartNumberingAfterBreak="0">
    <w:nsid w:val="0000002A"/>
    <w:multiLevelType w:val="singleLevel"/>
    <w:tmpl w:val="0000002A"/>
    <w:name w:val="WW8Num44"/>
    <w:lvl w:ilvl="0">
      <w:start w:val="1"/>
      <w:numFmt w:val="decimal"/>
      <w:lvlText w:val="%1."/>
      <w:lvlJc w:val="left"/>
      <w:pPr>
        <w:tabs>
          <w:tab w:val="num" w:pos="0"/>
        </w:tabs>
        <w:ind w:left="720" w:hanging="360"/>
      </w:pPr>
      <w:rPr>
        <w:rFonts w:cs="Times New Roman"/>
      </w:rPr>
    </w:lvl>
  </w:abstractNum>
  <w:abstractNum w:abstractNumId="20" w15:restartNumberingAfterBreak="0">
    <w:nsid w:val="0000002B"/>
    <w:multiLevelType w:val="singleLevel"/>
    <w:tmpl w:val="0000002B"/>
    <w:name w:val="WW8Num45"/>
    <w:lvl w:ilvl="0">
      <w:start w:val="1"/>
      <w:numFmt w:val="decimal"/>
      <w:lvlText w:val="%1."/>
      <w:lvlJc w:val="left"/>
      <w:pPr>
        <w:tabs>
          <w:tab w:val="num" w:pos="0"/>
        </w:tabs>
        <w:ind w:left="644" w:hanging="360"/>
      </w:pPr>
      <w:rPr>
        <w:rFonts w:cs="Times New Roman"/>
      </w:rPr>
    </w:lvl>
  </w:abstractNum>
  <w:abstractNum w:abstractNumId="21" w15:restartNumberingAfterBreak="0">
    <w:nsid w:val="0000002C"/>
    <w:multiLevelType w:val="singleLevel"/>
    <w:tmpl w:val="0000002C"/>
    <w:name w:val="WW8Num46"/>
    <w:lvl w:ilvl="0">
      <w:start w:val="1"/>
      <w:numFmt w:val="bullet"/>
      <w:lvlText w:val=""/>
      <w:lvlJc w:val="left"/>
      <w:pPr>
        <w:tabs>
          <w:tab w:val="num" w:pos="0"/>
        </w:tabs>
        <w:ind w:left="1004" w:hanging="360"/>
      </w:pPr>
      <w:rPr>
        <w:rFonts w:ascii="Symbol" w:hAnsi="Symbol"/>
      </w:rPr>
    </w:lvl>
  </w:abstractNum>
  <w:abstractNum w:abstractNumId="22" w15:restartNumberingAfterBreak="0">
    <w:nsid w:val="0000002E"/>
    <w:multiLevelType w:val="singleLevel"/>
    <w:tmpl w:val="0000002E"/>
    <w:name w:val="WW8Num48"/>
    <w:lvl w:ilvl="0">
      <w:start w:val="1"/>
      <w:numFmt w:val="decimal"/>
      <w:lvlText w:val="%1."/>
      <w:lvlJc w:val="left"/>
      <w:pPr>
        <w:tabs>
          <w:tab w:val="num" w:pos="0"/>
        </w:tabs>
        <w:ind w:left="644" w:hanging="360"/>
      </w:pPr>
      <w:rPr>
        <w:rFonts w:cs="Times New Roman"/>
      </w:rPr>
    </w:lvl>
  </w:abstractNum>
  <w:abstractNum w:abstractNumId="23" w15:restartNumberingAfterBreak="0">
    <w:nsid w:val="00000030"/>
    <w:multiLevelType w:val="singleLevel"/>
    <w:tmpl w:val="00000030"/>
    <w:name w:val="WW8Num50"/>
    <w:lvl w:ilvl="0">
      <w:start w:val="1"/>
      <w:numFmt w:val="decimal"/>
      <w:lvlText w:val="%1."/>
      <w:lvlJc w:val="left"/>
      <w:pPr>
        <w:tabs>
          <w:tab w:val="num" w:pos="0"/>
        </w:tabs>
        <w:ind w:left="720" w:hanging="360"/>
      </w:pPr>
      <w:rPr>
        <w:rFonts w:cs="Times New Roman"/>
      </w:rPr>
    </w:lvl>
  </w:abstractNum>
  <w:abstractNum w:abstractNumId="24" w15:restartNumberingAfterBreak="0">
    <w:nsid w:val="020D5C8B"/>
    <w:multiLevelType w:val="singleLevel"/>
    <w:tmpl w:val="0000002A"/>
    <w:lvl w:ilvl="0">
      <w:start w:val="1"/>
      <w:numFmt w:val="decimal"/>
      <w:lvlText w:val="%1."/>
      <w:lvlJc w:val="left"/>
      <w:pPr>
        <w:tabs>
          <w:tab w:val="num" w:pos="0"/>
        </w:tabs>
        <w:ind w:left="720" w:hanging="360"/>
      </w:pPr>
      <w:rPr>
        <w:rFonts w:cs="Times New Roman"/>
      </w:rPr>
    </w:lvl>
  </w:abstractNum>
  <w:abstractNum w:abstractNumId="25" w15:restartNumberingAfterBreak="0">
    <w:nsid w:val="02A816DD"/>
    <w:multiLevelType w:val="hybridMultilevel"/>
    <w:tmpl w:val="3C50515E"/>
    <w:lvl w:ilvl="0" w:tplc="E3DCFDF4">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26" w15:restartNumberingAfterBreak="0">
    <w:nsid w:val="05BA5649"/>
    <w:multiLevelType w:val="singleLevel"/>
    <w:tmpl w:val="0000000F"/>
    <w:lvl w:ilvl="0">
      <w:start w:val="1"/>
      <w:numFmt w:val="decimal"/>
      <w:lvlText w:val="%1."/>
      <w:lvlJc w:val="left"/>
      <w:pPr>
        <w:tabs>
          <w:tab w:val="num" w:pos="0"/>
        </w:tabs>
        <w:ind w:left="720" w:hanging="360"/>
      </w:pPr>
      <w:rPr>
        <w:rFonts w:cs="Times New Roman"/>
      </w:rPr>
    </w:lvl>
  </w:abstractNum>
  <w:abstractNum w:abstractNumId="27" w15:restartNumberingAfterBreak="0">
    <w:nsid w:val="0716153B"/>
    <w:multiLevelType w:val="hybridMultilevel"/>
    <w:tmpl w:val="56848F5E"/>
    <w:lvl w:ilvl="0" w:tplc="FAC63456">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28" w15:restartNumberingAfterBreak="0">
    <w:nsid w:val="078C25DC"/>
    <w:multiLevelType w:val="hybridMultilevel"/>
    <w:tmpl w:val="7D104EC8"/>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9" w15:restartNumberingAfterBreak="0">
    <w:nsid w:val="0F403628"/>
    <w:multiLevelType w:val="singleLevel"/>
    <w:tmpl w:val="00000011"/>
    <w:lvl w:ilvl="0">
      <w:start w:val="1"/>
      <w:numFmt w:val="decimal"/>
      <w:lvlText w:val="%1."/>
      <w:lvlJc w:val="left"/>
      <w:pPr>
        <w:tabs>
          <w:tab w:val="num" w:pos="0"/>
        </w:tabs>
        <w:ind w:left="720" w:hanging="360"/>
      </w:pPr>
      <w:rPr>
        <w:rFonts w:cs="Times New Roman"/>
      </w:rPr>
    </w:lvl>
  </w:abstractNum>
  <w:abstractNum w:abstractNumId="30" w15:restartNumberingAfterBreak="0">
    <w:nsid w:val="11760917"/>
    <w:multiLevelType w:val="hybridMultilevel"/>
    <w:tmpl w:val="EDC654BC"/>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1" w15:restartNumberingAfterBreak="0">
    <w:nsid w:val="176A7382"/>
    <w:multiLevelType w:val="singleLevel"/>
    <w:tmpl w:val="00000011"/>
    <w:lvl w:ilvl="0">
      <w:start w:val="1"/>
      <w:numFmt w:val="decimal"/>
      <w:lvlText w:val="%1."/>
      <w:lvlJc w:val="left"/>
      <w:pPr>
        <w:tabs>
          <w:tab w:val="num" w:pos="0"/>
        </w:tabs>
        <w:ind w:left="720" w:hanging="360"/>
      </w:pPr>
      <w:rPr>
        <w:rFonts w:cs="Times New Roman"/>
      </w:rPr>
    </w:lvl>
  </w:abstractNum>
  <w:abstractNum w:abstractNumId="32" w15:restartNumberingAfterBreak="0">
    <w:nsid w:val="18F65AD6"/>
    <w:multiLevelType w:val="singleLevel"/>
    <w:tmpl w:val="00000026"/>
    <w:lvl w:ilvl="0">
      <w:start w:val="1"/>
      <w:numFmt w:val="decimal"/>
      <w:lvlText w:val="%1."/>
      <w:lvlJc w:val="left"/>
      <w:pPr>
        <w:tabs>
          <w:tab w:val="num" w:pos="0"/>
        </w:tabs>
        <w:ind w:left="720" w:hanging="360"/>
      </w:pPr>
      <w:rPr>
        <w:rFonts w:cs="Times New Roman"/>
      </w:rPr>
    </w:lvl>
  </w:abstractNum>
  <w:abstractNum w:abstractNumId="33" w15:restartNumberingAfterBreak="0">
    <w:nsid w:val="1A625655"/>
    <w:multiLevelType w:val="hybridMultilevel"/>
    <w:tmpl w:val="2D6281DE"/>
    <w:lvl w:ilvl="0" w:tplc="7764A8F4">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34" w15:restartNumberingAfterBreak="0">
    <w:nsid w:val="1ACC3384"/>
    <w:multiLevelType w:val="hybridMultilevel"/>
    <w:tmpl w:val="19483C22"/>
    <w:lvl w:ilvl="0" w:tplc="80F49A62">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35" w15:restartNumberingAfterBreak="0">
    <w:nsid w:val="20D955C6"/>
    <w:multiLevelType w:val="singleLevel"/>
    <w:tmpl w:val="0000001B"/>
    <w:lvl w:ilvl="0">
      <w:start w:val="1"/>
      <w:numFmt w:val="decimal"/>
      <w:lvlText w:val="%1."/>
      <w:lvlJc w:val="left"/>
      <w:pPr>
        <w:tabs>
          <w:tab w:val="num" w:pos="0"/>
        </w:tabs>
        <w:ind w:left="720" w:hanging="360"/>
      </w:pPr>
      <w:rPr>
        <w:rFonts w:cs="Times New Roman"/>
        <w:i w:val="0"/>
      </w:rPr>
    </w:lvl>
  </w:abstractNum>
  <w:abstractNum w:abstractNumId="36" w15:restartNumberingAfterBreak="0">
    <w:nsid w:val="21556071"/>
    <w:multiLevelType w:val="hybridMultilevel"/>
    <w:tmpl w:val="121E80C0"/>
    <w:lvl w:ilvl="0" w:tplc="085876B2">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37" w15:restartNumberingAfterBreak="0">
    <w:nsid w:val="233734AB"/>
    <w:multiLevelType w:val="hybridMultilevel"/>
    <w:tmpl w:val="517ED994"/>
    <w:lvl w:ilvl="0" w:tplc="7BAE24F6">
      <w:start w:val="1"/>
      <w:numFmt w:val="decimal"/>
      <w:lvlText w:val="%1."/>
      <w:lvlJc w:val="left"/>
      <w:pPr>
        <w:ind w:left="720" w:hanging="360"/>
      </w:pPr>
      <w:rPr>
        <w:rFonts w:cs="Times New Roman" w:hint="default"/>
        <w:sz w:val="24"/>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8" w15:restartNumberingAfterBreak="0">
    <w:nsid w:val="24EE097B"/>
    <w:multiLevelType w:val="hybridMultilevel"/>
    <w:tmpl w:val="BEBCE3EC"/>
    <w:lvl w:ilvl="0" w:tplc="E3EEC00A">
      <w:start w:val="1"/>
      <w:numFmt w:val="decimal"/>
      <w:lvlText w:val="%1."/>
      <w:lvlJc w:val="left"/>
      <w:pPr>
        <w:ind w:left="785" w:hanging="360"/>
      </w:pPr>
      <w:rPr>
        <w:rFonts w:cs="Times New Roman" w:hint="default"/>
      </w:rPr>
    </w:lvl>
    <w:lvl w:ilvl="1" w:tplc="04190019">
      <w:start w:val="1"/>
      <w:numFmt w:val="lowerLetter"/>
      <w:lvlText w:val="%2."/>
      <w:lvlJc w:val="left"/>
      <w:pPr>
        <w:ind w:left="1505" w:hanging="360"/>
      </w:pPr>
      <w:rPr>
        <w:rFonts w:cs="Times New Roman"/>
      </w:rPr>
    </w:lvl>
    <w:lvl w:ilvl="2" w:tplc="0419001B">
      <w:start w:val="1"/>
      <w:numFmt w:val="lowerRoman"/>
      <w:lvlText w:val="%3."/>
      <w:lvlJc w:val="right"/>
      <w:pPr>
        <w:ind w:left="2225" w:hanging="180"/>
      </w:pPr>
      <w:rPr>
        <w:rFonts w:cs="Times New Roman"/>
      </w:rPr>
    </w:lvl>
    <w:lvl w:ilvl="3" w:tplc="0419000F">
      <w:start w:val="1"/>
      <w:numFmt w:val="decimal"/>
      <w:lvlText w:val="%4."/>
      <w:lvlJc w:val="left"/>
      <w:pPr>
        <w:ind w:left="2945" w:hanging="360"/>
      </w:pPr>
      <w:rPr>
        <w:rFonts w:cs="Times New Roman"/>
      </w:rPr>
    </w:lvl>
    <w:lvl w:ilvl="4" w:tplc="04190019">
      <w:start w:val="1"/>
      <w:numFmt w:val="lowerLetter"/>
      <w:lvlText w:val="%5."/>
      <w:lvlJc w:val="left"/>
      <w:pPr>
        <w:ind w:left="3665" w:hanging="360"/>
      </w:pPr>
      <w:rPr>
        <w:rFonts w:cs="Times New Roman"/>
      </w:rPr>
    </w:lvl>
    <w:lvl w:ilvl="5" w:tplc="0419001B">
      <w:start w:val="1"/>
      <w:numFmt w:val="lowerRoman"/>
      <w:lvlText w:val="%6."/>
      <w:lvlJc w:val="right"/>
      <w:pPr>
        <w:ind w:left="4385" w:hanging="180"/>
      </w:pPr>
      <w:rPr>
        <w:rFonts w:cs="Times New Roman"/>
      </w:rPr>
    </w:lvl>
    <w:lvl w:ilvl="6" w:tplc="0419000F">
      <w:start w:val="1"/>
      <w:numFmt w:val="decimal"/>
      <w:lvlText w:val="%7."/>
      <w:lvlJc w:val="left"/>
      <w:pPr>
        <w:ind w:left="5105" w:hanging="360"/>
      </w:pPr>
      <w:rPr>
        <w:rFonts w:cs="Times New Roman"/>
      </w:rPr>
    </w:lvl>
    <w:lvl w:ilvl="7" w:tplc="04190019">
      <w:start w:val="1"/>
      <w:numFmt w:val="lowerLetter"/>
      <w:lvlText w:val="%8."/>
      <w:lvlJc w:val="left"/>
      <w:pPr>
        <w:ind w:left="5825" w:hanging="360"/>
      </w:pPr>
      <w:rPr>
        <w:rFonts w:cs="Times New Roman"/>
      </w:rPr>
    </w:lvl>
    <w:lvl w:ilvl="8" w:tplc="0419001B">
      <w:start w:val="1"/>
      <w:numFmt w:val="lowerRoman"/>
      <w:lvlText w:val="%9."/>
      <w:lvlJc w:val="right"/>
      <w:pPr>
        <w:ind w:left="6545" w:hanging="180"/>
      </w:pPr>
      <w:rPr>
        <w:rFonts w:cs="Times New Roman"/>
      </w:rPr>
    </w:lvl>
  </w:abstractNum>
  <w:abstractNum w:abstractNumId="39" w15:restartNumberingAfterBreak="0">
    <w:nsid w:val="25281939"/>
    <w:multiLevelType w:val="hybridMultilevel"/>
    <w:tmpl w:val="3C50515E"/>
    <w:lvl w:ilvl="0" w:tplc="E3DCFDF4">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40" w15:restartNumberingAfterBreak="0">
    <w:nsid w:val="26067DA2"/>
    <w:multiLevelType w:val="singleLevel"/>
    <w:tmpl w:val="0000001B"/>
    <w:lvl w:ilvl="0">
      <w:start w:val="1"/>
      <w:numFmt w:val="decimal"/>
      <w:lvlText w:val="%1."/>
      <w:lvlJc w:val="left"/>
      <w:pPr>
        <w:tabs>
          <w:tab w:val="num" w:pos="0"/>
        </w:tabs>
        <w:ind w:left="720" w:hanging="360"/>
      </w:pPr>
      <w:rPr>
        <w:rFonts w:cs="Times New Roman"/>
        <w:i w:val="0"/>
      </w:rPr>
    </w:lvl>
  </w:abstractNum>
  <w:abstractNum w:abstractNumId="41" w15:restartNumberingAfterBreak="0">
    <w:nsid w:val="279D69D2"/>
    <w:multiLevelType w:val="singleLevel"/>
    <w:tmpl w:val="0000000B"/>
    <w:lvl w:ilvl="0">
      <w:start w:val="2"/>
      <w:numFmt w:val="decimal"/>
      <w:lvlText w:val="%1."/>
      <w:lvlJc w:val="left"/>
      <w:pPr>
        <w:tabs>
          <w:tab w:val="num" w:pos="0"/>
        </w:tabs>
        <w:ind w:left="720" w:hanging="360"/>
      </w:pPr>
      <w:rPr>
        <w:rFonts w:cs="Times New Roman"/>
      </w:rPr>
    </w:lvl>
  </w:abstractNum>
  <w:abstractNum w:abstractNumId="42" w15:restartNumberingAfterBreak="0">
    <w:nsid w:val="2C457FA9"/>
    <w:multiLevelType w:val="singleLevel"/>
    <w:tmpl w:val="0000000D"/>
    <w:lvl w:ilvl="0">
      <w:start w:val="1"/>
      <w:numFmt w:val="decimal"/>
      <w:lvlText w:val="%1."/>
      <w:lvlJc w:val="left"/>
      <w:pPr>
        <w:tabs>
          <w:tab w:val="num" w:pos="0"/>
        </w:tabs>
        <w:ind w:left="720" w:hanging="360"/>
      </w:pPr>
      <w:rPr>
        <w:rFonts w:cs="Times New Roman"/>
      </w:rPr>
    </w:lvl>
  </w:abstractNum>
  <w:abstractNum w:abstractNumId="43" w15:restartNumberingAfterBreak="0">
    <w:nsid w:val="2DFE3242"/>
    <w:multiLevelType w:val="hybridMultilevel"/>
    <w:tmpl w:val="7C265436"/>
    <w:lvl w:ilvl="0" w:tplc="FC862576">
      <w:start w:val="1"/>
      <w:numFmt w:val="decimal"/>
      <w:lvlText w:val="%1."/>
      <w:lvlJc w:val="left"/>
      <w:pPr>
        <w:ind w:left="720" w:hanging="360"/>
      </w:pPr>
      <w:rPr>
        <w:rFonts w:cs="Times New Roman" w:hint="default"/>
        <w:sz w:val="22"/>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4" w15:restartNumberingAfterBreak="0">
    <w:nsid w:val="2DFE332F"/>
    <w:multiLevelType w:val="hybridMultilevel"/>
    <w:tmpl w:val="3C50515E"/>
    <w:lvl w:ilvl="0" w:tplc="E3DCFDF4">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45" w15:restartNumberingAfterBreak="0">
    <w:nsid w:val="307F4455"/>
    <w:multiLevelType w:val="singleLevel"/>
    <w:tmpl w:val="00000012"/>
    <w:lvl w:ilvl="0">
      <w:start w:val="1"/>
      <w:numFmt w:val="decimal"/>
      <w:lvlText w:val="%1."/>
      <w:lvlJc w:val="left"/>
      <w:pPr>
        <w:tabs>
          <w:tab w:val="num" w:pos="0"/>
        </w:tabs>
        <w:ind w:left="644" w:hanging="360"/>
      </w:pPr>
      <w:rPr>
        <w:rFonts w:cs="Times New Roman"/>
      </w:rPr>
    </w:lvl>
  </w:abstractNum>
  <w:abstractNum w:abstractNumId="46" w15:restartNumberingAfterBreak="0">
    <w:nsid w:val="320C2EE7"/>
    <w:multiLevelType w:val="hybridMultilevel"/>
    <w:tmpl w:val="56848F5E"/>
    <w:lvl w:ilvl="0" w:tplc="FAC63456">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47" w15:restartNumberingAfterBreak="0">
    <w:nsid w:val="323E2C03"/>
    <w:multiLevelType w:val="hybridMultilevel"/>
    <w:tmpl w:val="3C50515E"/>
    <w:lvl w:ilvl="0" w:tplc="E3DCFDF4">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48" w15:restartNumberingAfterBreak="0">
    <w:nsid w:val="32E94E4C"/>
    <w:multiLevelType w:val="hybridMultilevel"/>
    <w:tmpl w:val="3FD8C76E"/>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9" w15:restartNumberingAfterBreak="0">
    <w:nsid w:val="36BB71CB"/>
    <w:multiLevelType w:val="singleLevel"/>
    <w:tmpl w:val="00000025"/>
    <w:lvl w:ilvl="0">
      <w:start w:val="1"/>
      <w:numFmt w:val="decimal"/>
      <w:lvlText w:val="%1."/>
      <w:lvlJc w:val="left"/>
      <w:pPr>
        <w:tabs>
          <w:tab w:val="num" w:pos="0"/>
        </w:tabs>
        <w:ind w:left="720" w:hanging="360"/>
      </w:pPr>
      <w:rPr>
        <w:rFonts w:cs="Times New Roman"/>
      </w:rPr>
    </w:lvl>
  </w:abstractNum>
  <w:abstractNum w:abstractNumId="50" w15:restartNumberingAfterBreak="0">
    <w:nsid w:val="36E652A8"/>
    <w:multiLevelType w:val="multilevel"/>
    <w:tmpl w:val="24CC00C8"/>
    <w:lvl w:ilvl="0">
      <w:start w:val="1"/>
      <w:numFmt w:val="decimal"/>
      <w:lvlText w:val="%1."/>
      <w:lvlJc w:val="left"/>
      <w:pPr>
        <w:ind w:left="900" w:hanging="360"/>
      </w:pPr>
      <w:rPr>
        <w:rFonts w:cs="Times New Roman" w:hint="default"/>
      </w:rPr>
    </w:lvl>
    <w:lvl w:ilvl="1">
      <w:start w:val="1"/>
      <w:numFmt w:val="decimal"/>
      <w:isLgl/>
      <w:lvlText w:val="%1.%2"/>
      <w:lvlJc w:val="left"/>
      <w:pPr>
        <w:ind w:left="1260" w:hanging="360"/>
      </w:pPr>
      <w:rPr>
        <w:rFonts w:cs="Times New Roman" w:hint="default"/>
      </w:rPr>
    </w:lvl>
    <w:lvl w:ilvl="2">
      <w:start w:val="1"/>
      <w:numFmt w:val="decimal"/>
      <w:isLgl/>
      <w:lvlText w:val="%1.%2.%3"/>
      <w:lvlJc w:val="left"/>
      <w:pPr>
        <w:ind w:left="1980" w:hanging="720"/>
      </w:pPr>
      <w:rPr>
        <w:rFonts w:cs="Times New Roman" w:hint="default"/>
      </w:rPr>
    </w:lvl>
    <w:lvl w:ilvl="3">
      <w:start w:val="1"/>
      <w:numFmt w:val="decimal"/>
      <w:isLgl/>
      <w:lvlText w:val="%1.%2.%3.%4"/>
      <w:lvlJc w:val="left"/>
      <w:pPr>
        <w:ind w:left="2340" w:hanging="720"/>
      </w:pPr>
      <w:rPr>
        <w:rFonts w:cs="Times New Roman" w:hint="default"/>
      </w:rPr>
    </w:lvl>
    <w:lvl w:ilvl="4">
      <w:start w:val="1"/>
      <w:numFmt w:val="decimal"/>
      <w:isLgl/>
      <w:lvlText w:val="%1.%2.%3.%4.%5"/>
      <w:lvlJc w:val="left"/>
      <w:pPr>
        <w:ind w:left="3060" w:hanging="1080"/>
      </w:pPr>
      <w:rPr>
        <w:rFonts w:cs="Times New Roman" w:hint="default"/>
      </w:rPr>
    </w:lvl>
    <w:lvl w:ilvl="5">
      <w:start w:val="1"/>
      <w:numFmt w:val="decimal"/>
      <w:isLgl/>
      <w:lvlText w:val="%1.%2.%3.%4.%5.%6"/>
      <w:lvlJc w:val="left"/>
      <w:pPr>
        <w:ind w:left="3420" w:hanging="1080"/>
      </w:pPr>
      <w:rPr>
        <w:rFonts w:cs="Times New Roman" w:hint="default"/>
      </w:rPr>
    </w:lvl>
    <w:lvl w:ilvl="6">
      <w:start w:val="1"/>
      <w:numFmt w:val="decimal"/>
      <w:isLgl/>
      <w:lvlText w:val="%1.%2.%3.%4.%5.%6.%7"/>
      <w:lvlJc w:val="left"/>
      <w:pPr>
        <w:ind w:left="4140" w:hanging="1440"/>
      </w:pPr>
      <w:rPr>
        <w:rFonts w:cs="Times New Roman" w:hint="default"/>
      </w:rPr>
    </w:lvl>
    <w:lvl w:ilvl="7">
      <w:start w:val="1"/>
      <w:numFmt w:val="decimal"/>
      <w:isLgl/>
      <w:lvlText w:val="%1.%2.%3.%4.%5.%6.%7.%8"/>
      <w:lvlJc w:val="left"/>
      <w:pPr>
        <w:ind w:left="4500" w:hanging="1440"/>
      </w:pPr>
      <w:rPr>
        <w:rFonts w:cs="Times New Roman" w:hint="default"/>
      </w:rPr>
    </w:lvl>
    <w:lvl w:ilvl="8">
      <w:start w:val="1"/>
      <w:numFmt w:val="decimal"/>
      <w:isLgl/>
      <w:lvlText w:val="%1.%2.%3.%4.%5.%6.%7.%8.%9"/>
      <w:lvlJc w:val="left"/>
      <w:pPr>
        <w:ind w:left="5220" w:hanging="1800"/>
      </w:pPr>
      <w:rPr>
        <w:rFonts w:cs="Times New Roman" w:hint="default"/>
      </w:rPr>
    </w:lvl>
  </w:abstractNum>
  <w:abstractNum w:abstractNumId="51" w15:restartNumberingAfterBreak="0">
    <w:nsid w:val="38902A8A"/>
    <w:multiLevelType w:val="hybridMultilevel"/>
    <w:tmpl w:val="3C50515E"/>
    <w:lvl w:ilvl="0" w:tplc="E3DCFDF4">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52" w15:restartNumberingAfterBreak="0">
    <w:nsid w:val="39B216F3"/>
    <w:multiLevelType w:val="hybridMultilevel"/>
    <w:tmpl w:val="51967AF8"/>
    <w:lvl w:ilvl="0" w:tplc="1A626BF6">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53" w15:restartNumberingAfterBreak="0">
    <w:nsid w:val="3A620D82"/>
    <w:multiLevelType w:val="singleLevel"/>
    <w:tmpl w:val="00000004"/>
    <w:lvl w:ilvl="0">
      <w:start w:val="1"/>
      <w:numFmt w:val="decimal"/>
      <w:lvlText w:val="%1."/>
      <w:lvlJc w:val="left"/>
      <w:pPr>
        <w:tabs>
          <w:tab w:val="num" w:pos="0"/>
        </w:tabs>
        <w:ind w:left="720" w:hanging="360"/>
      </w:pPr>
      <w:rPr>
        <w:rFonts w:cs="Times New Roman"/>
      </w:rPr>
    </w:lvl>
  </w:abstractNum>
  <w:abstractNum w:abstractNumId="54" w15:restartNumberingAfterBreak="0">
    <w:nsid w:val="3A8B1F20"/>
    <w:multiLevelType w:val="hybridMultilevel"/>
    <w:tmpl w:val="D89EE38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5" w15:restartNumberingAfterBreak="0">
    <w:nsid w:val="3D0D4BCA"/>
    <w:multiLevelType w:val="hybridMultilevel"/>
    <w:tmpl w:val="56848F5E"/>
    <w:lvl w:ilvl="0" w:tplc="FAC63456">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56" w15:restartNumberingAfterBreak="0">
    <w:nsid w:val="3D7875E3"/>
    <w:multiLevelType w:val="hybridMultilevel"/>
    <w:tmpl w:val="313E77CC"/>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7" w15:restartNumberingAfterBreak="0">
    <w:nsid w:val="3FE03D71"/>
    <w:multiLevelType w:val="singleLevel"/>
    <w:tmpl w:val="0000000D"/>
    <w:lvl w:ilvl="0">
      <w:start w:val="1"/>
      <w:numFmt w:val="decimal"/>
      <w:lvlText w:val="%1."/>
      <w:lvlJc w:val="left"/>
      <w:pPr>
        <w:tabs>
          <w:tab w:val="num" w:pos="0"/>
        </w:tabs>
        <w:ind w:left="720" w:hanging="360"/>
      </w:pPr>
      <w:rPr>
        <w:rFonts w:cs="Times New Roman"/>
      </w:rPr>
    </w:lvl>
  </w:abstractNum>
  <w:abstractNum w:abstractNumId="58" w15:restartNumberingAfterBreak="0">
    <w:nsid w:val="4223020C"/>
    <w:multiLevelType w:val="hybridMultilevel"/>
    <w:tmpl w:val="3C50515E"/>
    <w:lvl w:ilvl="0" w:tplc="E3DCFDF4">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59" w15:restartNumberingAfterBreak="0">
    <w:nsid w:val="42712028"/>
    <w:multiLevelType w:val="hybridMultilevel"/>
    <w:tmpl w:val="6C36BEEC"/>
    <w:lvl w:ilvl="0" w:tplc="DEC2622A">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60" w15:restartNumberingAfterBreak="0">
    <w:nsid w:val="43833978"/>
    <w:multiLevelType w:val="hybridMultilevel"/>
    <w:tmpl w:val="0002CB0E"/>
    <w:lvl w:ilvl="0" w:tplc="E422B032">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61" w15:restartNumberingAfterBreak="0">
    <w:nsid w:val="451460DE"/>
    <w:multiLevelType w:val="hybridMultilevel"/>
    <w:tmpl w:val="2D6281DE"/>
    <w:lvl w:ilvl="0" w:tplc="7764A8F4">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62" w15:restartNumberingAfterBreak="0">
    <w:nsid w:val="454E1528"/>
    <w:multiLevelType w:val="hybridMultilevel"/>
    <w:tmpl w:val="25C41A94"/>
    <w:lvl w:ilvl="0" w:tplc="AE3CB46C">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63" w15:restartNumberingAfterBreak="0">
    <w:nsid w:val="45AA602B"/>
    <w:multiLevelType w:val="singleLevel"/>
    <w:tmpl w:val="00000012"/>
    <w:lvl w:ilvl="0">
      <w:start w:val="1"/>
      <w:numFmt w:val="decimal"/>
      <w:lvlText w:val="%1."/>
      <w:lvlJc w:val="left"/>
      <w:pPr>
        <w:tabs>
          <w:tab w:val="num" w:pos="0"/>
        </w:tabs>
        <w:ind w:left="644" w:hanging="360"/>
      </w:pPr>
      <w:rPr>
        <w:rFonts w:cs="Times New Roman"/>
      </w:rPr>
    </w:lvl>
  </w:abstractNum>
  <w:abstractNum w:abstractNumId="64" w15:restartNumberingAfterBreak="0">
    <w:nsid w:val="47D61061"/>
    <w:multiLevelType w:val="hybridMultilevel"/>
    <w:tmpl w:val="3C50515E"/>
    <w:lvl w:ilvl="0" w:tplc="E3DCFDF4">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65" w15:restartNumberingAfterBreak="0">
    <w:nsid w:val="4B6A55A9"/>
    <w:multiLevelType w:val="hybridMultilevel"/>
    <w:tmpl w:val="51967AF8"/>
    <w:lvl w:ilvl="0" w:tplc="1A626BF6">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66" w15:restartNumberingAfterBreak="0">
    <w:nsid w:val="4D2F4E49"/>
    <w:multiLevelType w:val="hybridMultilevel"/>
    <w:tmpl w:val="25C41A94"/>
    <w:lvl w:ilvl="0" w:tplc="AE3CB46C">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67" w15:restartNumberingAfterBreak="0">
    <w:nsid w:val="4D8E7D12"/>
    <w:multiLevelType w:val="hybridMultilevel"/>
    <w:tmpl w:val="D6BA5838"/>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8" w15:restartNumberingAfterBreak="0">
    <w:nsid w:val="4E48723A"/>
    <w:multiLevelType w:val="hybridMultilevel"/>
    <w:tmpl w:val="3C50515E"/>
    <w:lvl w:ilvl="0" w:tplc="E3DCFDF4">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69" w15:restartNumberingAfterBreak="0">
    <w:nsid w:val="50F03F05"/>
    <w:multiLevelType w:val="singleLevel"/>
    <w:tmpl w:val="00000012"/>
    <w:lvl w:ilvl="0">
      <w:start w:val="1"/>
      <w:numFmt w:val="decimal"/>
      <w:lvlText w:val="%1."/>
      <w:lvlJc w:val="left"/>
      <w:pPr>
        <w:tabs>
          <w:tab w:val="num" w:pos="0"/>
        </w:tabs>
        <w:ind w:left="644" w:hanging="360"/>
      </w:pPr>
      <w:rPr>
        <w:rFonts w:cs="Times New Roman"/>
      </w:rPr>
    </w:lvl>
  </w:abstractNum>
  <w:abstractNum w:abstractNumId="70" w15:restartNumberingAfterBreak="0">
    <w:nsid w:val="520A0865"/>
    <w:multiLevelType w:val="singleLevel"/>
    <w:tmpl w:val="0000000D"/>
    <w:lvl w:ilvl="0">
      <w:start w:val="1"/>
      <w:numFmt w:val="decimal"/>
      <w:lvlText w:val="%1."/>
      <w:lvlJc w:val="left"/>
      <w:pPr>
        <w:tabs>
          <w:tab w:val="num" w:pos="0"/>
        </w:tabs>
        <w:ind w:left="720" w:hanging="360"/>
      </w:pPr>
      <w:rPr>
        <w:rFonts w:cs="Times New Roman"/>
      </w:rPr>
    </w:lvl>
  </w:abstractNum>
  <w:abstractNum w:abstractNumId="71" w15:restartNumberingAfterBreak="0">
    <w:nsid w:val="524B536B"/>
    <w:multiLevelType w:val="singleLevel"/>
    <w:tmpl w:val="0000001B"/>
    <w:lvl w:ilvl="0">
      <w:start w:val="1"/>
      <w:numFmt w:val="decimal"/>
      <w:lvlText w:val="%1."/>
      <w:lvlJc w:val="left"/>
      <w:pPr>
        <w:tabs>
          <w:tab w:val="num" w:pos="0"/>
        </w:tabs>
        <w:ind w:left="720" w:hanging="360"/>
      </w:pPr>
      <w:rPr>
        <w:rFonts w:cs="Times New Roman"/>
        <w:i w:val="0"/>
      </w:rPr>
    </w:lvl>
  </w:abstractNum>
  <w:abstractNum w:abstractNumId="72" w15:restartNumberingAfterBreak="0">
    <w:nsid w:val="53F77281"/>
    <w:multiLevelType w:val="hybridMultilevel"/>
    <w:tmpl w:val="517ED994"/>
    <w:lvl w:ilvl="0" w:tplc="7BAE24F6">
      <w:start w:val="1"/>
      <w:numFmt w:val="decimal"/>
      <w:lvlText w:val="%1."/>
      <w:lvlJc w:val="left"/>
      <w:pPr>
        <w:ind w:left="720" w:hanging="360"/>
      </w:pPr>
      <w:rPr>
        <w:rFonts w:cs="Times New Roman" w:hint="default"/>
        <w:sz w:val="24"/>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3" w15:restartNumberingAfterBreak="0">
    <w:nsid w:val="54CB28E7"/>
    <w:multiLevelType w:val="singleLevel"/>
    <w:tmpl w:val="00000026"/>
    <w:lvl w:ilvl="0">
      <w:start w:val="1"/>
      <w:numFmt w:val="decimal"/>
      <w:lvlText w:val="%1."/>
      <w:lvlJc w:val="left"/>
      <w:pPr>
        <w:tabs>
          <w:tab w:val="num" w:pos="0"/>
        </w:tabs>
        <w:ind w:left="720" w:hanging="360"/>
      </w:pPr>
      <w:rPr>
        <w:rFonts w:cs="Times New Roman"/>
      </w:rPr>
    </w:lvl>
  </w:abstractNum>
  <w:abstractNum w:abstractNumId="74" w15:restartNumberingAfterBreak="0">
    <w:nsid w:val="54F32991"/>
    <w:multiLevelType w:val="hybridMultilevel"/>
    <w:tmpl w:val="121E80C0"/>
    <w:lvl w:ilvl="0" w:tplc="085876B2">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75" w15:restartNumberingAfterBreak="0">
    <w:nsid w:val="570062EB"/>
    <w:multiLevelType w:val="hybridMultilevel"/>
    <w:tmpl w:val="0FCA35B4"/>
    <w:lvl w:ilvl="0" w:tplc="FAC63456">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76" w15:restartNumberingAfterBreak="0">
    <w:nsid w:val="577209E9"/>
    <w:multiLevelType w:val="multilevel"/>
    <w:tmpl w:val="916AFAA8"/>
    <w:lvl w:ilvl="0">
      <w:start w:val="1"/>
      <w:numFmt w:val="decimal"/>
      <w:lvlText w:val="%1."/>
      <w:lvlJc w:val="left"/>
      <w:pPr>
        <w:ind w:left="854" w:hanging="570"/>
      </w:pPr>
      <w:rPr>
        <w:rFonts w:cs="Times New Roman"/>
      </w:rPr>
    </w:lvl>
    <w:lvl w:ilvl="1">
      <w:start w:val="1"/>
      <w:numFmt w:val="decimal"/>
      <w:isLgl/>
      <w:lvlText w:val="%1.%2."/>
      <w:lvlJc w:val="left"/>
      <w:pPr>
        <w:ind w:left="900" w:hanging="360"/>
      </w:pPr>
      <w:rPr>
        <w:rFonts w:cs="Times New Roman"/>
      </w:rPr>
    </w:lvl>
    <w:lvl w:ilvl="2">
      <w:start w:val="1"/>
      <w:numFmt w:val="decimal"/>
      <w:isLgl/>
      <w:lvlText w:val="%1.%2.%3."/>
      <w:lvlJc w:val="left"/>
      <w:pPr>
        <w:ind w:left="1516" w:hanging="720"/>
      </w:pPr>
      <w:rPr>
        <w:rFonts w:cs="Times New Roman"/>
      </w:rPr>
    </w:lvl>
    <w:lvl w:ilvl="3">
      <w:start w:val="1"/>
      <w:numFmt w:val="decimal"/>
      <w:isLgl/>
      <w:lvlText w:val="%1.%2.%3.%4."/>
      <w:lvlJc w:val="left"/>
      <w:pPr>
        <w:ind w:left="1772" w:hanging="720"/>
      </w:pPr>
      <w:rPr>
        <w:rFonts w:cs="Times New Roman"/>
      </w:rPr>
    </w:lvl>
    <w:lvl w:ilvl="4">
      <w:start w:val="1"/>
      <w:numFmt w:val="decimal"/>
      <w:isLgl/>
      <w:lvlText w:val="%1.%2.%3.%4.%5."/>
      <w:lvlJc w:val="left"/>
      <w:pPr>
        <w:ind w:left="2388" w:hanging="1080"/>
      </w:pPr>
      <w:rPr>
        <w:rFonts w:cs="Times New Roman"/>
      </w:rPr>
    </w:lvl>
    <w:lvl w:ilvl="5">
      <w:start w:val="1"/>
      <w:numFmt w:val="decimal"/>
      <w:isLgl/>
      <w:lvlText w:val="%1.%2.%3.%4.%5.%6."/>
      <w:lvlJc w:val="left"/>
      <w:pPr>
        <w:ind w:left="2644" w:hanging="1080"/>
      </w:pPr>
      <w:rPr>
        <w:rFonts w:cs="Times New Roman"/>
      </w:rPr>
    </w:lvl>
    <w:lvl w:ilvl="6">
      <w:start w:val="1"/>
      <w:numFmt w:val="decimal"/>
      <w:isLgl/>
      <w:lvlText w:val="%1.%2.%3.%4.%5.%6.%7."/>
      <w:lvlJc w:val="left"/>
      <w:pPr>
        <w:ind w:left="3260" w:hanging="1440"/>
      </w:pPr>
      <w:rPr>
        <w:rFonts w:cs="Times New Roman"/>
      </w:rPr>
    </w:lvl>
    <w:lvl w:ilvl="7">
      <w:start w:val="1"/>
      <w:numFmt w:val="decimal"/>
      <w:isLgl/>
      <w:lvlText w:val="%1.%2.%3.%4.%5.%6.%7.%8."/>
      <w:lvlJc w:val="left"/>
      <w:pPr>
        <w:ind w:left="3516" w:hanging="1440"/>
      </w:pPr>
      <w:rPr>
        <w:rFonts w:cs="Times New Roman"/>
      </w:rPr>
    </w:lvl>
    <w:lvl w:ilvl="8">
      <w:start w:val="1"/>
      <w:numFmt w:val="decimal"/>
      <w:isLgl/>
      <w:lvlText w:val="%1.%2.%3.%4.%5.%6.%7.%8.%9."/>
      <w:lvlJc w:val="left"/>
      <w:pPr>
        <w:ind w:left="4132" w:hanging="1800"/>
      </w:pPr>
      <w:rPr>
        <w:rFonts w:cs="Times New Roman"/>
      </w:rPr>
    </w:lvl>
  </w:abstractNum>
  <w:abstractNum w:abstractNumId="77" w15:restartNumberingAfterBreak="0">
    <w:nsid w:val="588B208A"/>
    <w:multiLevelType w:val="hybridMultilevel"/>
    <w:tmpl w:val="244CC27E"/>
    <w:lvl w:ilvl="0" w:tplc="8C4E16F6">
      <w:start w:val="1"/>
      <w:numFmt w:val="decimal"/>
      <w:lvlText w:val="%1."/>
      <w:lvlJc w:val="left"/>
      <w:pPr>
        <w:ind w:left="502" w:hanging="360"/>
      </w:pPr>
      <w:rPr>
        <w:rFonts w:cs="Times New Roman" w:hint="default"/>
      </w:rPr>
    </w:lvl>
    <w:lvl w:ilvl="1" w:tplc="04190019">
      <w:start w:val="1"/>
      <w:numFmt w:val="lowerLetter"/>
      <w:lvlText w:val="%2."/>
      <w:lvlJc w:val="left"/>
      <w:pPr>
        <w:ind w:left="1222" w:hanging="360"/>
      </w:pPr>
      <w:rPr>
        <w:rFonts w:cs="Times New Roman"/>
      </w:rPr>
    </w:lvl>
    <w:lvl w:ilvl="2" w:tplc="0419001B">
      <w:start w:val="1"/>
      <w:numFmt w:val="lowerRoman"/>
      <w:lvlText w:val="%3."/>
      <w:lvlJc w:val="right"/>
      <w:pPr>
        <w:ind w:left="1942" w:hanging="180"/>
      </w:pPr>
      <w:rPr>
        <w:rFonts w:cs="Times New Roman"/>
      </w:rPr>
    </w:lvl>
    <w:lvl w:ilvl="3" w:tplc="0419000F">
      <w:start w:val="1"/>
      <w:numFmt w:val="decimal"/>
      <w:lvlText w:val="%4."/>
      <w:lvlJc w:val="left"/>
      <w:pPr>
        <w:ind w:left="2662" w:hanging="360"/>
      </w:pPr>
      <w:rPr>
        <w:rFonts w:cs="Times New Roman"/>
      </w:rPr>
    </w:lvl>
    <w:lvl w:ilvl="4" w:tplc="04190019">
      <w:start w:val="1"/>
      <w:numFmt w:val="lowerLetter"/>
      <w:lvlText w:val="%5."/>
      <w:lvlJc w:val="left"/>
      <w:pPr>
        <w:ind w:left="3382" w:hanging="360"/>
      </w:pPr>
      <w:rPr>
        <w:rFonts w:cs="Times New Roman"/>
      </w:rPr>
    </w:lvl>
    <w:lvl w:ilvl="5" w:tplc="0419001B">
      <w:start w:val="1"/>
      <w:numFmt w:val="lowerRoman"/>
      <w:lvlText w:val="%6."/>
      <w:lvlJc w:val="right"/>
      <w:pPr>
        <w:ind w:left="4102" w:hanging="180"/>
      </w:pPr>
      <w:rPr>
        <w:rFonts w:cs="Times New Roman"/>
      </w:rPr>
    </w:lvl>
    <w:lvl w:ilvl="6" w:tplc="0419000F">
      <w:start w:val="1"/>
      <w:numFmt w:val="decimal"/>
      <w:lvlText w:val="%7."/>
      <w:lvlJc w:val="left"/>
      <w:pPr>
        <w:ind w:left="4822" w:hanging="360"/>
      </w:pPr>
      <w:rPr>
        <w:rFonts w:cs="Times New Roman"/>
      </w:rPr>
    </w:lvl>
    <w:lvl w:ilvl="7" w:tplc="04190019">
      <w:start w:val="1"/>
      <w:numFmt w:val="lowerLetter"/>
      <w:lvlText w:val="%8."/>
      <w:lvlJc w:val="left"/>
      <w:pPr>
        <w:ind w:left="5542" w:hanging="360"/>
      </w:pPr>
      <w:rPr>
        <w:rFonts w:cs="Times New Roman"/>
      </w:rPr>
    </w:lvl>
    <w:lvl w:ilvl="8" w:tplc="0419001B">
      <w:start w:val="1"/>
      <w:numFmt w:val="lowerRoman"/>
      <w:lvlText w:val="%9."/>
      <w:lvlJc w:val="right"/>
      <w:pPr>
        <w:ind w:left="6262" w:hanging="180"/>
      </w:pPr>
      <w:rPr>
        <w:rFonts w:cs="Times New Roman"/>
      </w:rPr>
    </w:lvl>
  </w:abstractNum>
  <w:abstractNum w:abstractNumId="78" w15:restartNumberingAfterBreak="0">
    <w:nsid w:val="5BA1672C"/>
    <w:multiLevelType w:val="hybridMultilevel"/>
    <w:tmpl w:val="25C41A94"/>
    <w:lvl w:ilvl="0" w:tplc="AE3CB46C">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79" w15:restartNumberingAfterBreak="0">
    <w:nsid w:val="5C311B3B"/>
    <w:multiLevelType w:val="hybridMultilevel"/>
    <w:tmpl w:val="02946020"/>
    <w:lvl w:ilvl="0" w:tplc="933E52DA">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80" w15:restartNumberingAfterBreak="0">
    <w:nsid w:val="5E663AD6"/>
    <w:multiLevelType w:val="hybridMultilevel"/>
    <w:tmpl w:val="92FE7D8C"/>
    <w:lvl w:ilvl="0" w:tplc="EB303CE6">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81" w15:restartNumberingAfterBreak="0">
    <w:nsid w:val="68FB4327"/>
    <w:multiLevelType w:val="hybridMultilevel"/>
    <w:tmpl w:val="3056CF2E"/>
    <w:lvl w:ilvl="0" w:tplc="6D7A54E4">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82" w15:restartNumberingAfterBreak="0">
    <w:nsid w:val="6C362C1F"/>
    <w:multiLevelType w:val="hybridMultilevel"/>
    <w:tmpl w:val="92FE7D8C"/>
    <w:lvl w:ilvl="0" w:tplc="EB303CE6">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83" w15:restartNumberingAfterBreak="0">
    <w:nsid w:val="71A45F15"/>
    <w:multiLevelType w:val="hybridMultilevel"/>
    <w:tmpl w:val="02946020"/>
    <w:lvl w:ilvl="0" w:tplc="933E52DA">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84" w15:restartNumberingAfterBreak="0">
    <w:nsid w:val="71B87C47"/>
    <w:multiLevelType w:val="hybridMultilevel"/>
    <w:tmpl w:val="92FE7D8C"/>
    <w:lvl w:ilvl="0" w:tplc="EB303CE6">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85" w15:restartNumberingAfterBreak="0">
    <w:nsid w:val="726F640B"/>
    <w:multiLevelType w:val="hybridMultilevel"/>
    <w:tmpl w:val="56848F5E"/>
    <w:lvl w:ilvl="0" w:tplc="FAC63456">
      <w:start w:val="1"/>
      <w:numFmt w:val="decimal"/>
      <w:lvlText w:val="%1."/>
      <w:lvlJc w:val="left"/>
      <w:pPr>
        <w:ind w:left="644" w:hanging="360"/>
      </w:pPr>
      <w:rPr>
        <w:rFonts w:cs="Times New Roman" w:hint="default"/>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num w:numId="1">
    <w:abstractNumId w:val="0"/>
  </w:num>
  <w:num w:numId="2">
    <w:abstractNumId w:val="1"/>
  </w:num>
  <w:num w:numId="3">
    <w:abstractNumId w:val="3"/>
  </w:num>
  <w:num w:numId="4">
    <w:abstractNumId w:val="7"/>
  </w:num>
  <w:num w:numId="5">
    <w:abstractNumId w:val="9"/>
  </w:num>
  <w:num w:numId="6">
    <w:abstractNumId w:val="10"/>
  </w:num>
  <w:num w:numId="7">
    <w:abstractNumId w:val="12"/>
  </w:num>
  <w:num w:numId="8">
    <w:abstractNumId w:val="13"/>
  </w:num>
  <w:num w:numId="9">
    <w:abstractNumId w:val="14"/>
  </w:num>
  <w:num w:numId="10">
    <w:abstractNumId w:val="18"/>
  </w:num>
  <w:num w:numId="11">
    <w:abstractNumId w:val="20"/>
  </w:num>
  <w:num w:numId="12">
    <w:abstractNumId w:val="21"/>
  </w:num>
  <w:num w:numId="13">
    <w:abstractNumId w:val="22"/>
  </w:num>
  <w:num w:numId="14">
    <w:abstractNumId w:val="30"/>
  </w:num>
  <w:num w:numId="15">
    <w:abstractNumId w:val="46"/>
  </w:num>
  <w:num w:numId="16">
    <w:abstractNumId w:val="33"/>
  </w:num>
  <w:num w:numId="17">
    <w:abstractNumId w:val="59"/>
  </w:num>
  <w:num w:numId="18">
    <w:abstractNumId w:val="74"/>
  </w:num>
  <w:num w:numId="19">
    <w:abstractNumId w:val="65"/>
  </w:num>
  <w:num w:numId="20">
    <w:abstractNumId w:val="34"/>
  </w:num>
  <w:num w:numId="21">
    <w:abstractNumId w:val="79"/>
  </w:num>
  <w:num w:numId="22">
    <w:abstractNumId w:val="78"/>
  </w:num>
  <w:num w:numId="23">
    <w:abstractNumId w:val="60"/>
  </w:num>
  <w:num w:numId="24">
    <w:abstractNumId w:val="81"/>
  </w:num>
  <w:num w:numId="25">
    <w:abstractNumId w:val="84"/>
  </w:num>
  <w:num w:numId="26">
    <w:abstractNumId w:val="67"/>
  </w:num>
  <w:num w:numId="27">
    <w:abstractNumId w:val="77"/>
  </w:num>
  <w:num w:numId="28">
    <w:abstractNumId w:val="25"/>
  </w:num>
  <w:num w:numId="29">
    <w:abstractNumId w:val="54"/>
  </w:num>
  <w:num w:numId="30">
    <w:abstractNumId w:val="56"/>
  </w:num>
  <w:num w:numId="31">
    <w:abstractNumId w:val="2"/>
  </w:num>
  <w:num w:numId="32">
    <w:abstractNumId w:val="4"/>
  </w:num>
  <w:num w:numId="33">
    <w:abstractNumId w:val="5"/>
  </w:num>
  <w:num w:numId="34">
    <w:abstractNumId w:val="6"/>
  </w:num>
  <w:num w:numId="35">
    <w:abstractNumId w:val="8"/>
  </w:num>
  <w:num w:numId="36">
    <w:abstractNumId w:val="11"/>
  </w:num>
  <w:num w:numId="37">
    <w:abstractNumId w:val="15"/>
  </w:num>
  <w:num w:numId="38">
    <w:abstractNumId w:val="16"/>
  </w:num>
  <w:num w:numId="39">
    <w:abstractNumId w:val="17"/>
  </w:num>
  <w:num w:numId="40">
    <w:abstractNumId w:val="19"/>
  </w:num>
  <w:num w:numId="41">
    <w:abstractNumId w:val="23"/>
  </w:num>
  <w:num w:numId="42">
    <w:abstractNumId w:val="49"/>
  </w:num>
  <w:num w:numId="43">
    <w:abstractNumId w:val="38"/>
  </w:num>
  <w:num w:numId="44">
    <w:abstractNumId w:val="27"/>
  </w:num>
  <w:num w:numId="45">
    <w:abstractNumId w:val="55"/>
  </w:num>
  <w:num w:numId="46">
    <w:abstractNumId w:val="75"/>
  </w:num>
  <w:num w:numId="47">
    <w:abstractNumId w:val="85"/>
  </w:num>
  <w:num w:numId="48">
    <w:abstractNumId w:val="61"/>
  </w:num>
  <w:num w:numId="49">
    <w:abstractNumId w:val="36"/>
  </w:num>
  <w:num w:numId="50">
    <w:abstractNumId w:val="64"/>
  </w:num>
  <w:num w:numId="51">
    <w:abstractNumId w:val="51"/>
  </w:num>
  <w:num w:numId="52">
    <w:abstractNumId w:val="47"/>
  </w:num>
  <w:num w:numId="53">
    <w:abstractNumId w:val="68"/>
  </w:num>
  <w:num w:numId="54">
    <w:abstractNumId w:val="44"/>
  </w:num>
  <w:num w:numId="55">
    <w:abstractNumId w:val="39"/>
  </w:num>
  <w:num w:numId="56">
    <w:abstractNumId w:val="58"/>
  </w:num>
  <w:num w:numId="57">
    <w:abstractNumId w:val="45"/>
  </w:num>
  <w:num w:numId="58">
    <w:abstractNumId w:val="83"/>
  </w:num>
  <w:num w:numId="59">
    <w:abstractNumId w:val="41"/>
  </w:num>
  <w:num w:numId="60">
    <w:abstractNumId w:val="62"/>
  </w:num>
  <w:num w:numId="61">
    <w:abstractNumId w:val="66"/>
  </w:num>
  <w:num w:numId="62">
    <w:abstractNumId w:val="63"/>
  </w:num>
  <w:num w:numId="63">
    <w:abstractNumId w:val="69"/>
  </w:num>
  <w:num w:numId="64">
    <w:abstractNumId w:val="52"/>
  </w:num>
  <w:num w:numId="65">
    <w:abstractNumId w:val="70"/>
  </w:num>
  <w:num w:numId="66">
    <w:abstractNumId w:val="24"/>
  </w:num>
  <w:num w:numId="67">
    <w:abstractNumId w:val="35"/>
  </w:num>
  <w:num w:numId="68">
    <w:abstractNumId w:val="31"/>
  </w:num>
  <w:num w:numId="69">
    <w:abstractNumId w:val="53"/>
  </w:num>
  <w:num w:numId="70">
    <w:abstractNumId w:val="71"/>
  </w:num>
  <w:num w:numId="71">
    <w:abstractNumId w:val="50"/>
  </w:num>
  <w:num w:numId="72">
    <w:abstractNumId w:val="48"/>
  </w:num>
  <w:num w:numId="73">
    <w:abstractNumId w:val="37"/>
  </w:num>
  <w:num w:numId="74">
    <w:abstractNumId w:val="80"/>
  </w:num>
  <w:num w:numId="75">
    <w:abstractNumId w:val="73"/>
  </w:num>
  <w:num w:numId="7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0"/>
    <w:lvlOverride w:ilvl="0">
      <w:startOverride w:val="1"/>
    </w:lvlOverride>
  </w:num>
  <w:num w:numId="78">
    <w:abstractNumId w:val="42"/>
  </w:num>
  <w:num w:numId="79">
    <w:abstractNumId w:val="57"/>
  </w:num>
  <w:num w:numId="80">
    <w:abstractNumId w:val="40"/>
  </w:num>
  <w:num w:numId="81">
    <w:abstractNumId w:val="29"/>
  </w:num>
  <w:num w:numId="82">
    <w:abstractNumId w:val="72"/>
  </w:num>
  <w:num w:numId="83">
    <w:abstractNumId w:val="32"/>
  </w:num>
  <w:num w:numId="84">
    <w:abstractNumId w:val="26"/>
  </w:num>
  <w:num w:numId="85">
    <w:abstractNumId w:val="28"/>
  </w:num>
  <w:num w:numId="86">
    <w:abstractNumId w:val="82"/>
  </w:num>
  <w:num w:numId="87">
    <w:abstractNumId w:val="43"/>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0BE6"/>
    <w:rsid w:val="0035539A"/>
    <w:rsid w:val="00370006"/>
    <w:rsid w:val="00385D62"/>
    <w:rsid w:val="003A3CE5"/>
    <w:rsid w:val="003C5D1F"/>
    <w:rsid w:val="003D07C1"/>
    <w:rsid w:val="003E7044"/>
    <w:rsid w:val="00415B45"/>
    <w:rsid w:val="0047345E"/>
    <w:rsid w:val="004952E3"/>
    <w:rsid w:val="004B5F4F"/>
    <w:rsid w:val="0062784F"/>
    <w:rsid w:val="00690BE6"/>
    <w:rsid w:val="00732259"/>
    <w:rsid w:val="0077184E"/>
    <w:rsid w:val="0087280B"/>
    <w:rsid w:val="0088632D"/>
    <w:rsid w:val="0091467F"/>
    <w:rsid w:val="009D1141"/>
    <w:rsid w:val="00A176BB"/>
    <w:rsid w:val="00A52020"/>
    <w:rsid w:val="00B45A8C"/>
    <w:rsid w:val="00B52E4F"/>
    <w:rsid w:val="00B95C0A"/>
    <w:rsid w:val="00C83DAE"/>
    <w:rsid w:val="00CE325E"/>
    <w:rsid w:val="00D326A3"/>
    <w:rsid w:val="00D56370"/>
    <w:rsid w:val="00D8336F"/>
    <w:rsid w:val="00E36A5E"/>
    <w:rsid w:val="00E70796"/>
    <w:rsid w:val="00F4682D"/>
    <w:rsid w:val="00F513FF"/>
    <w:rsid w:val="00F7122B"/>
    <w:rsid w:val="00FA49C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FDBE40"/>
  <w15:docId w15:val="{B7CE6212-0820-4895-A17C-451F2DB3A1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D1141"/>
    <w:pPr>
      <w:spacing w:after="0" w:line="240" w:lineRule="auto"/>
    </w:pPr>
    <w:rPr>
      <w:rFonts w:ascii="Times New Roman" w:eastAsia="Times New Roman" w:hAnsi="Times New Roman" w:cs="Times New Roman"/>
      <w:spacing w:val="8"/>
      <w:kern w:val="144"/>
      <w:sz w:val="20"/>
      <w:szCs w:val="20"/>
      <w:lang w:eastAsia="ru-RU"/>
    </w:rPr>
  </w:style>
  <w:style w:type="paragraph" w:styleId="1">
    <w:name w:val="heading 1"/>
    <w:basedOn w:val="a"/>
    <w:next w:val="a"/>
    <w:link w:val="10"/>
    <w:qFormat/>
    <w:rsid w:val="009D1141"/>
    <w:pPr>
      <w:keepNext/>
      <w:tabs>
        <w:tab w:val="num" w:pos="0"/>
      </w:tabs>
      <w:suppressAutoHyphens/>
      <w:spacing w:line="360" w:lineRule="auto"/>
      <w:ind w:left="858" w:hanging="432"/>
      <w:jc w:val="center"/>
      <w:outlineLvl w:val="0"/>
    </w:pPr>
    <w:rPr>
      <w:rFonts w:eastAsia="Calibri" w:cs="Arial"/>
      <w:b/>
      <w:bCs/>
      <w:spacing w:val="0"/>
      <w:kern w:val="1"/>
      <w:sz w:val="28"/>
      <w:szCs w:val="32"/>
      <w:lang w:eastAsia="zh-CN"/>
    </w:rPr>
  </w:style>
  <w:style w:type="paragraph" w:styleId="2">
    <w:name w:val="heading 2"/>
    <w:basedOn w:val="a"/>
    <w:next w:val="a"/>
    <w:link w:val="20"/>
    <w:qFormat/>
    <w:rsid w:val="009D1141"/>
    <w:pPr>
      <w:keepNext/>
      <w:numPr>
        <w:ilvl w:val="1"/>
        <w:numId w:val="1"/>
      </w:numPr>
      <w:suppressAutoHyphens/>
      <w:spacing w:line="360" w:lineRule="auto"/>
      <w:jc w:val="center"/>
      <w:outlineLvl w:val="1"/>
    </w:pPr>
    <w:rPr>
      <w:rFonts w:eastAsia="Calibri" w:cs="Arial"/>
      <w:b/>
      <w:bCs/>
      <w:iCs/>
      <w:spacing w:val="0"/>
      <w:kern w:val="0"/>
      <w:sz w:val="24"/>
      <w:szCs w:val="28"/>
      <w:lang w:eastAsia="zh-CN"/>
    </w:rPr>
  </w:style>
  <w:style w:type="paragraph" w:styleId="3">
    <w:name w:val="heading 3"/>
    <w:basedOn w:val="a"/>
    <w:next w:val="a"/>
    <w:link w:val="30"/>
    <w:qFormat/>
    <w:rsid w:val="009D1141"/>
    <w:pPr>
      <w:keepNext/>
      <w:tabs>
        <w:tab w:val="num" w:pos="0"/>
      </w:tabs>
      <w:suppressAutoHyphens/>
      <w:spacing w:before="240" w:after="60" w:line="276" w:lineRule="auto"/>
      <w:ind w:left="1146" w:hanging="720"/>
      <w:outlineLvl w:val="2"/>
    </w:pPr>
    <w:rPr>
      <w:rFonts w:eastAsia="Calibri" w:cs="Arial"/>
      <w:b/>
      <w:bCs/>
      <w:i/>
      <w:spacing w:val="0"/>
      <w:kern w:val="0"/>
      <w:sz w:val="24"/>
      <w:szCs w:val="26"/>
      <w:lang w:eastAsia="zh-CN"/>
    </w:rPr>
  </w:style>
  <w:style w:type="paragraph" w:styleId="4">
    <w:name w:val="heading 4"/>
    <w:basedOn w:val="a"/>
    <w:next w:val="a"/>
    <w:link w:val="40"/>
    <w:qFormat/>
    <w:rsid w:val="009D1141"/>
    <w:pPr>
      <w:keepNext/>
      <w:tabs>
        <w:tab w:val="num" w:pos="1290"/>
      </w:tabs>
      <w:suppressAutoHyphens/>
      <w:spacing w:before="240" w:after="60" w:line="276" w:lineRule="auto"/>
      <w:ind w:left="1290" w:hanging="864"/>
      <w:outlineLvl w:val="3"/>
    </w:pPr>
    <w:rPr>
      <w:rFonts w:ascii="Arial" w:eastAsia="Calibri" w:hAnsi="Arial"/>
      <w:b/>
      <w:bCs/>
      <w:spacing w:val="0"/>
      <w:kern w:val="0"/>
      <w:sz w:val="24"/>
      <w:szCs w:val="28"/>
      <w:lang w:eastAsia="zh-CN"/>
    </w:rPr>
  </w:style>
  <w:style w:type="paragraph" w:styleId="5">
    <w:name w:val="heading 5"/>
    <w:basedOn w:val="a"/>
    <w:next w:val="a"/>
    <w:link w:val="50"/>
    <w:qFormat/>
    <w:rsid w:val="009D1141"/>
    <w:pPr>
      <w:tabs>
        <w:tab w:val="num" w:pos="1434"/>
      </w:tabs>
      <w:suppressAutoHyphens/>
      <w:spacing w:before="240" w:after="60" w:line="276" w:lineRule="auto"/>
      <w:ind w:left="1434" w:hanging="1008"/>
      <w:outlineLvl w:val="4"/>
    </w:pPr>
    <w:rPr>
      <w:rFonts w:ascii="Calibri" w:eastAsia="Calibri" w:hAnsi="Calibri" w:cs="Calibri"/>
      <w:b/>
      <w:bCs/>
      <w:i/>
      <w:iCs/>
      <w:spacing w:val="0"/>
      <w:kern w:val="0"/>
      <w:sz w:val="26"/>
      <w:szCs w:val="26"/>
      <w:lang w:eastAsia="zh-CN"/>
    </w:rPr>
  </w:style>
  <w:style w:type="paragraph" w:styleId="6">
    <w:name w:val="heading 6"/>
    <w:basedOn w:val="a"/>
    <w:next w:val="a"/>
    <w:link w:val="60"/>
    <w:qFormat/>
    <w:rsid w:val="009D1141"/>
    <w:pPr>
      <w:tabs>
        <w:tab w:val="num" w:pos="1578"/>
      </w:tabs>
      <w:suppressAutoHyphens/>
      <w:spacing w:before="240" w:after="60" w:line="276" w:lineRule="auto"/>
      <w:ind w:left="1578" w:hanging="1152"/>
      <w:outlineLvl w:val="5"/>
    </w:pPr>
    <w:rPr>
      <w:rFonts w:eastAsia="Calibri"/>
      <w:b/>
      <w:bCs/>
      <w:spacing w:val="0"/>
      <w:kern w:val="0"/>
      <w:sz w:val="22"/>
      <w:szCs w:val="22"/>
      <w:lang w:eastAsia="zh-CN"/>
    </w:rPr>
  </w:style>
  <w:style w:type="paragraph" w:styleId="7">
    <w:name w:val="heading 7"/>
    <w:basedOn w:val="a"/>
    <w:next w:val="a"/>
    <w:link w:val="70"/>
    <w:qFormat/>
    <w:rsid w:val="009D1141"/>
    <w:pPr>
      <w:tabs>
        <w:tab w:val="num" w:pos="1722"/>
      </w:tabs>
      <w:suppressAutoHyphens/>
      <w:spacing w:before="240" w:after="60" w:line="276" w:lineRule="auto"/>
      <w:ind w:left="1722" w:hanging="1296"/>
      <w:outlineLvl w:val="6"/>
    </w:pPr>
    <w:rPr>
      <w:rFonts w:eastAsia="Calibri"/>
      <w:spacing w:val="0"/>
      <w:kern w:val="0"/>
      <w:sz w:val="24"/>
      <w:szCs w:val="24"/>
      <w:lang w:eastAsia="zh-CN"/>
    </w:rPr>
  </w:style>
  <w:style w:type="paragraph" w:styleId="8">
    <w:name w:val="heading 8"/>
    <w:basedOn w:val="a"/>
    <w:next w:val="a"/>
    <w:link w:val="80"/>
    <w:qFormat/>
    <w:rsid w:val="009D1141"/>
    <w:pPr>
      <w:tabs>
        <w:tab w:val="num" w:pos="1866"/>
      </w:tabs>
      <w:suppressAutoHyphens/>
      <w:spacing w:before="240" w:after="60" w:line="276" w:lineRule="auto"/>
      <w:ind w:left="1866" w:hanging="1440"/>
      <w:outlineLvl w:val="7"/>
    </w:pPr>
    <w:rPr>
      <w:rFonts w:eastAsia="Calibri"/>
      <w:i/>
      <w:iCs/>
      <w:spacing w:val="0"/>
      <w:kern w:val="0"/>
      <w:sz w:val="24"/>
      <w:szCs w:val="24"/>
      <w:lang w:eastAsia="zh-CN"/>
    </w:rPr>
  </w:style>
  <w:style w:type="paragraph" w:styleId="9">
    <w:name w:val="heading 9"/>
    <w:basedOn w:val="a"/>
    <w:next w:val="a"/>
    <w:link w:val="90"/>
    <w:qFormat/>
    <w:rsid w:val="009D1141"/>
    <w:pPr>
      <w:tabs>
        <w:tab w:val="num" w:pos="2010"/>
      </w:tabs>
      <w:suppressAutoHyphens/>
      <w:spacing w:before="240" w:after="60" w:line="276" w:lineRule="auto"/>
      <w:ind w:left="2010" w:hanging="1584"/>
      <w:outlineLvl w:val="8"/>
    </w:pPr>
    <w:rPr>
      <w:rFonts w:ascii="Arial" w:eastAsia="Calibri" w:hAnsi="Arial" w:cs="Arial"/>
      <w:spacing w:val="0"/>
      <w:kern w:val="0"/>
      <w:sz w:val="22"/>
      <w:szCs w:val="22"/>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D1141"/>
    <w:rPr>
      <w:rFonts w:ascii="Times New Roman" w:eastAsia="Calibri" w:hAnsi="Times New Roman" w:cs="Arial"/>
      <w:b/>
      <w:bCs/>
      <w:kern w:val="1"/>
      <w:sz w:val="28"/>
      <w:szCs w:val="32"/>
      <w:lang w:eastAsia="zh-CN"/>
    </w:rPr>
  </w:style>
  <w:style w:type="character" w:customStyle="1" w:styleId="20">
    <w:name w:val="Заголовок 2 Знак"/>
    <w:basedOn w:val="a0"/>
    <w:link w:val="2"/>
    <w:rsid w:val="009D1141"/>
    <w:rPr>
      <w:rFonts w:ascii="Times New Roman" w:eastAsia="Calibri" w:hAnsi="Times New Roman" w:cs="Arial"/>
      <w:b/>
      <w:bCs/>
      <w:iCs/>
      <w:sz w:val="24"/>
      <w:szCs w:val="28"/>
      <w:lang w:eastAsia="zh-CN"/>
    </w:rPr>
  </w:style>
  <w:style w:type="character" w:customStyle="1" w:styleId="30">
    <w:name w:val="Заголовок 3 Знак"/>
    <w:basedOn w:val="a0"/>
    <w:link w:val="3"/>
    <w:rsid w:val="009D1141"/>
    <w:rPr>
      <w:rFonts w:ascii="Times New Roman" w:eastAsia="Calibri" w:hAnsi="Times New Roman" w:cs="Arial"/>
      <w:b/>
      <w:bCs/>
      <w:i/>
      <w:sz w:val="24"/>
      <w:szCs w:val="26"/>
      <w:lang w:eastAsia="zh-CN"/>
    </w:rPr>
  </w:style>
  <w:style w:type="character" w:customStyle="1" w:styleId="40">
    <w:name w:val="Заголовок 4 Знак"/>
    <w:basedOn w:val="a0"/>
    <w:link w:val="4"/>
    <w:rsid w:val="009D1141"/>
    <w:rPr>
      <w:rFonts w:ascii="Arial" w:eastAsia="Calibri" w:hAnsi="Arial" w:cs="Times New Roman"/>
      <w:b/>
      <w:bCs/>
      <w:sz w:val="24"/>
      <w:szCs w:val="28"/>
      <w:lang w:eastAsia="zh-CN"/>
    </w:rPr>
  </w:style>
  <w:style w:type="character" w:customStyle="1" w:styleId="50">
    <w:name w:val="Заголовок 5 Знак"/>
    <w:basedOn w:val="a0"/>
    <w:link w:val="5"/>
    <w:rsid w:val="009D1141"/>
    <w:rPr>
      <w:rFonts w:ascii="Calibri" w:eastAsia="Calibri" w:hAnsi="Calibri" w:cs="Calibri"/>
      <w:b/>
      <w:bCs/>
      <w:i/>
      <w:iCs/>
      <w:sz w:val="26"/>
      <w:szCs w:val="26"/>
      <w:lang w:eastAsia="zh-CN"/>
    </w:rPr>
  </w:style>
  <w:style w:type="character" w:customStyle="1" w:styleId="60">
    <w:name w:val="Заголовок 6 Знак"/>
    <w:basedOn w:val="a0"/>
    <w:link w:val="6"/>
    <w:rsid w:val="009D1141"/>
    <w:rPr>
      <w:rFonts w:ascii="Times New Roman" w:eastAsia="Calibri" w:hAnsi="Times New Roman" w:cs="Times New Roman"/>
      <w:b/>
      <w:bCs/>
      <w:lang w:eastAsia="zh-CN"/>
    </w:rPr>
  </w:style>
  <w:style w:type="character" w:customStyle="1" w:styleId="70">
    <w:name w:val="Заголовок 7 Знак"/>
    <w:basedOn w:val="a0"/>
    <w:link w:val="7"/>
    <w:rsid w:val="009D1141"/>
    <w:rPr>
      <w:rFonts w:ascii="Times New Roman" w:eastAsia="Calibri" w:hAnsi="Times New Roman" w:cs="Times New Roman"/>
      <w:sz w:val="24"/>
      <w:szCs w:val="24"/>
      <w:lang w:eastAsia="zh-CN"/>
    </w:rPr>
  </w:style>
  <w:style w:type="character" w:customStyle="1" w:styleId="80">
    <w:name w:val="Заголовок 8 Знак"/>
    <w:basedOn w:val="a0"/>
    <w:link w:val="8"/>
    <w:rsid w:val="009D1141"/>
    <w:rPr>
      <w:rFonts w:ascii="Times New Roman" w:eastAsia="Calibri" w:hAnsi="Times New Roman" w:cs="Times New Roman"/>
      <w:i/>
      <w:iCs/>
      <w:sz w:val="24"/>
      <w:szCs w:val="24"/>
      <w:lang w:eastAsia="zh-CN"/>
    </w:rPr>
  </w:style>
  <w:style w:type="character" w:customStyle="1" w:styleId="90">
    <w:name w:val="Заголовок 9 Знак"/>
    <w:basedOn w:val="a0"/>
    <w:link w:val="9"/>
    <w:rsid w:val="009D1141"/>
    <w:rPr>
      <w:rFonts w:ascii="Arial" w:eastAsia="Calibri" w:hAnsi="Arial" w:cs="Arial"/>
      <w:lang w:eastAsia="zh-CN"/>
    </w:rPr>
  </w:style>
  <w:style w:type="paragraph" w:styleId="a3">
    <w:name w:val="Title"/>
    <w:basedOn w:val="a"/>
    <w:link w:val="a4"/>
    <w:qFormat/>
    <w:rsid w:val="009D1141"/>
    <w:pPr>
      <w:jc w:val="center"/>
    </w:pPr>
    <w:rPr>
      <w:rFonts w:ascii="Arial Black" w:hAnsi="Arial Black"/>
      <w:sz w:val="24"/>
    </w:rPr>
  </w:style>
  <w:style w:type="character" w:customStyle="1" w:styleId="a4">
    <w:name w:val="Заголовок Знак"/>
    <w:basedOn w:val="a0"/>
    <w:link w:val="a3"/>
    <w:rsid w:val="009D1141"/>
    <w:rPr>
      <w:rFonts w:ascii="Arial Black" w:eastAsia="Times New Roman" w:hAnsi="Arial Black" w:cs="Times New Roman"/>
      <w:spacing w:val="8"/>
      <w:kern w:val="144"/>
      <w:sz w:val="24"/>
      <w:szCs w:val="20"/>
      <w:lang w:eastAsia="ru-RU"/>
    </w:rPr>
  </w:style>
  <w:style w:type="paragraph" w:styleId="a5">
    <w:name w:val="Subtitle"/>
    <w:basedOn w:val="a"/>
    <w:link w:val="a6"/>
    <w:qFormat/>
    <w:rsid w:val="009D1141"/>
    <w:pPr>
      <w:jc w:val="center"/>
    </w:pPr>
    <w:rPr>
      <w:rFonts w:ascii="Arial Black" w:hAnsi="Arial Black"/>
      <w:sz w:val="28"/>
    </w:rPr>
  </w:style>
  <w:style w:type="character" w:customStyle="1" w:styleId="a6">
    <w:name w:val="Подзаголовок Знак"/>
    <w:basedOn w:val="a0"/>
    <w:link w:val="a5"/>
    <w:rsid w:val="009D1141"/>
    <w:rPr>
      <w:rFonts w:ascii="Arial Black" w:eastAsia="Times New Roman" w:hAnsi="Arial Black" w:cs="Times New Roman"/>
      <w:spacing w:val="8"/>
      <w:kern w:val="144"/>
      <w:sz w:val="28"/>
      <w:szCs w:val="20"/>
      <w:lang w:eastAsia="ru-RU"/>
    </w:rPr>
  </w:style>
  <w:style w:type="character" w:styleId="a7">
    <w:name w:val="Hyperlink"/>
    <w:basedOn w:val="a0"/>
    <w:unhideWhenUsed/>
    <w:rsid w:val="009D1141"/>
    <w:rPr>
      <w:color w:val="0000FF"/>
      <w:u w:val="single"/>
    </w:rPr>
  </w:style>
  <w:style w:type="paragraph" w:customStyle="1" w:styleId="11">
    <w:name w:val="Без интервала1"/>
    <w:rsid w:val="009D1141"/>
    <w:pPr>
      <w:suppressAutoHyphens/>
      <w:spacing w:after="0" w:line="240" w:lineRule="auto"/>
    </w:pPr>
    <w:rPr>
      <w:rFonts w:ascii="Calibri" w:eastAsia="Calibri" w:hAnsi="Calibri" w:cs="Calibri"/>
      <w:lang w:eastAsia="zh-CN"/>
    </w:rPr>
  </w:style>
  <w:style w:type="character" w:customStyle="1" w:styleId="WW8Num1z0">
    <w:name w:val="WW8Num1z0"/>
    <w:rsid w:val="009D1141"/>
    <w:rPr>
      <w:rFonts w:ascii="Symbol" w:hAnsi="Symbol"/>
    </w:rPr>
  </w:style>
  <w:style w:type="character" w:customStyle="1" w:styleId="WW8Num2z0">
    <w:name w:val="WW8Num2z0"/>
    <w:rsid w:val="009D1141"/>
    <w:rPr>
      <w:rFonts w:ascii="Courier New" w:hAnsi="Courier New"/>
    </w:rPr>
  </w:style>
  <w:style w:type="character" w:customStyle="1" w:styleId="WW8Num4z0">
    <w:name w:val="WW8Num4z0"/>
    <w:rsid w:val="009D1141"/>
    <w:rPr>
      <w:rFonts w:ascii="Times New Roman" w:hAnsi="Times New Roman"/>
      <w:b/>
      <w:sz w:val="24"/>
    </w:rPr>
  </w:style>
  <w:style w:type="character" w:customStyle="1" w:styleId="WW8Num4z3">
    <w:name w:val="WW8Num4z3"/>
    <w:rsid w:val="009D1141"/>
  </w:style>
  <w:style w:type="character" w:customStyle="1" w:styleId="WW8Num9z0">
    <w:name w:val="WW8Num9z0"/>
    <w:rsid w:val="009D1141"/>
  </w:style>
  <w:style w:type="character" w:customStyle="1" w:styleId="WW8Num19z0">
    <w:name w:val="WW8Num19z0"/>
    <w:rsid w:val="009D1141"/>
    <w:rPr>
      <w:rFonts w:ascii="Arial" w:hAnsi="Arial"/>
      <w:position w:val="0"/>
      <w:sz w:val="22"/>
      <w:vertAlign w:val="baseline"/>
    </w:rPr>
  </w:style>
  <w:style w:type="character" w:customStyle="1" w:styleId="WW8Num19z1">
    <w:name w:val="WW8Num19z1"/>
    <w:rsid w:val="009D1141"/>
    <w:rPr>
      <w:rFonts w:ascii="Wingdings" w:hAnsi="Wingdings"/>
    </w:rPr>
  </w:style>
  <w:style w:type="character" w:customStyle="1" w:styleId="WW8Num19z2">
    <w:name w:val="WW8Num19z2"/>
    <w:rsid w:val="009D1141"/>
    <w:rPr>
      <w:rFonts w:ascii="Wingdings" w:hAnsi="Wingdings"/>
      <w:sz w:val="24"/>
    </w:rPr>
  </w:style>
  <w:style w:type="character" w:customStyle="1" w:styleId="WW8Num21z0">
    <w:name w:val="WW8Num21z0"/>
    <w:rsid w:val="009D1141"/>
    <w:rPr>
      <w:rFonts w:ascii="Times New Roman" w:eastAsia="Times New Roman" w:hAnsi="Times New Roman"/>
    </w:rPr>
  </w:style>
  <w:style w:type="character" w:customStyle="1" w:styleId="WW8Num21z1">
    <w:name w:val="WW8Num21z1"/>
    <w:rsid w:val="009D1141"/>
    <w:rPr>
      <w:rFonts w:ascii="Courier New" w:hAnsi="Courier New"/>
    </w:rPr>
  </w:style>
  <w:style w:type="character" w:customStyle="1" w:styleId="WW8Num21z2">
    <w:name w:val="WW8Num21z2"/>
    <w:rsid w:val="009D1141"/>
    <w:rPr>
      <w:rFonts w:ascii="Wingdings" w:hAnsi="Wingdings"/>
    </w:rPr>
  </w:style>
  <w:style w:type="character" w:customStyle="1" w:styleId="WW8Num21z3">
    <w:name w:val="WW8Num21z3"/>
    <w:rsid w:val="009D1141"/>
    <w:rPr>
      <w:rFonts w:ascii="Symbol" w:hAnsi="Symbol"/>
    </w:rPr>
  </w:style>
  <w:style w:type="character" w:customStyle="1" w:styleId="WW8Num25z0">
    <w:name w:val="WW8Num25z0"/>
    <w:rsid w:val="009D1141"/>
    <w:rPr>
      <w:sz w:val="24"/>
    </w:rPr>
  </w:style>
  <w:style w:type="character" w:customStyle="1" w:styleId="WW8Num28z0">
    <w:name w:val="WW8Num28z0"/>
    <w:rsid w:val="009D1141"/>
  </w:style>
  <w:style w:type="character" w:customStyle="1" w:styleId="WW8Num34z0">
    <w:name w:val="WW8Num34z0"/>
    <w:rsid w:val="009D1141"/>
    <w:rPr>
      <w:color w:val="auto"/>
    </w:rPr>
  </w:style>
  <w:style w:type="character" w:customStyle="1" w:styleId="WW8Num34z1">
    <w:name w:val="WW8Num34z1"/>
    <w:rsid w:val="009D1141"/>
    <w:rPr>
      <w:rFonts w:ascii="Times New Roman" w:hAnsi="Times New Roman"/>
    </w:rPr>
  </w:style>
  <w:style w:type="character" w:customStyle="1" w:styleId="WW8Num37z0">
    <w:name w:val="WW8Num37z0"/>
    <w:rsid w:val="009D1141"/>
  </w:style>
  <w:style w:type="character" w:customStyle="1" w:styleId="WW8Num46z0">
    <w:name w:val="WW8Num46z0"/>
    <w:rsid w:val="009D1141"/>
    <w:rPr>
      <w:rFonts w:ascii="Symbol" w:hAnsi="Symbol"/>
    </w:rPr>
  </w:style>
  <w:style w:type="character" w:customStyle="1" w:styleId="WW8Num46z1">
    <w:name w:val="WW8Num46z1"/>
    <w:rsid w:val="009D1141"/>
    <w:rPr>
      <w:rFonts w:ascii="Courier New" w:hAnsi="Courier New"/>
    </w:rPr>
  </w:style>
  <w:style w:type="character" w:customStyle="1" w:styleId="WW8Num46z2">
    <w:name w:val="WW8Num46z2"/>
    <w:rsid w:val="009D1141"/>
    <w:rPr>
      <w:rFonts w:ascii="Wingdings" w:hAnsi="Wingdings"/>
    </w:rPr>
  </w:style>
  <w:style w:type="character" w:customStyle="1" w:styleId="12">
    <w:name w:val="Основной шрифт абзаца1"/>
    <w:rsid w:val="009D1141"/>
  </w:style>
  <w:style w:type="character" w:styleId="a8">
    <w:name w:val="page number"/>
    <w:rsid w:val="009D1141"/>
    <w:rPr>
      <w:rFonts w:cs="Times New Roman"/>
    </w:rPr>
  </w:style>
  <w:style w:type="character" w:customStyle="1" w:styleId="a9">
    <w:name w:val="Символ сноски"/>
    <w:rsid w:val="009D1141"/>
    <w:rPr>
      <w:vertAlign w:val="superscript"/>
    </w:rPr>
  </w:style>
  <w:style w:type="character" w:customStyle="1" w:styleId="aa">
    <w:name w:val="Верхний колонтитул Знак"/>
    <w:uiPriority w:val="99"/>
    <w:rsid w:val="009D1141"/>
    <w:rPr>
      <w:sz w:val="24"/>
      <w:lang w:val="ru-RU" w:eastAsia="x-none"/>
    </w:rPr>
  </w:style>
  <w:style w:type="character" w:customStyle="1" w:styleId="ab">
    <w:name w:val="Стиль А Знак"/>
    <w:rsid w:val="009D1141"/>
    <w:rPr>
      <w:b/>
      <w:caps/>
      <w:sz w:val="28"/>
      <w:lang w:val="ru-RU" w:eastAsia="x-none"/>
    </w:rPr>
  </w:style>
  <w:style w:type="character" w:customStyle="1" w:styleId="ac">
    <w:name w:val="Текст выноски Знак"/>
    <w:rsid w:val="009D1141"/>
    <w:rPr>
      <w:rFonts w:ascii="Tahoma" w:hAnsi="Tahoma"/>
      <w:sz w:val="16"/>
      <w:lang w:val="ru-RU" w:eastAsia="x-none"/>
    </w:rPr>
  </w:style>
  <w:style w:type="character" w:customStyle="1" w:styleId="ad">
    <w:name w:val="Нижний колонтитул Знак"/>
    <w:uiPriority w:val="99"/>
    <w:rsid w:val="009D1141"/>
    <w:rPr>
      <w:rFonts w:ascii="Calibri" w:hAnsi="Calibri"/>
      <w:sz w:val="22"/>
      <w:lang w:val="ru-RU" w:eastAsia="x-none"/>
    </w:rPr>
  </w:style>
  <w:style w:type="character" w:styleId="ae">
    <w:name w:val="Emphasis"/>
    <w:qFormat/>
    <w:rsid w:val="009D1141"/>
    <w:rPr>
      <w:i/>
    </w:rPr>
  </w:style>
  <w:style w:type="character" w:customStyle="1" w:styleId="af">
    <w:name w:val="знак сноски"/>
    <w:rsid w:val="009D1141"/>
    <w:rPr>
      <w:vertAlign w:val="superscript"/>
    </w:rPr>
  </w:style>
  <w:style w:type="character" w:customStyle="1" w:styleId="21">
    <w:name w:val="Основной текст с отступом 2 Знак"/>
    <w:rsid w:val="009D1141"/>
    <w:rPr>
      <w:sz w:val="24"/>
      <w:lang w:val="ru-RU" w:eastAsia="x-none"/>
    </w:rPr>
  </w:style>
  <w:style w:type="character" w:customStyle="1" w:styleId="af0">
    <w:name w:val="Основной текст Знак"/>
    <w:rsid w:val="009D1141"/>
    <w:rPr>
      <w:sz w:val="24"/>
      <w:lang w:val="ru-RU" w:eastAsia="x-none"/>
    </w:rPr>
  </w:style>
  <w:style w:type="character" w:customStyle="1" w:styleId="af1">
    <w:name w:val="Текст сноски Знак"/>
    <w:rsid w:val="009D1141"/>
    <w:rPr>
      <w:rFonts w:ascii="Arial Narrow" w:hAnsi="Arial Narrow"/>
      <w:lang w:val="ru-RU" w:eastAsia="x-none"/>
    </w:rPr>
  </w:style>
  <w:style w:type="character" w:customStyle="1" w:styleId="af2">
    <w:name w:val="Основной текст с отступом Знак"/>
    <w:rsid w:val="009D1141"/>
    <w:rPr>
      <w:sz w:val="24"/>
      <w:lang w:val="ru-RU" w:eastAsia="x-none"/>
    </w:rPr>
  </w:style>
  <w:style w:type="character" w:customStyle="1" w:styleId="22">
    <w:name w:val="Основной текст 2 Знак"/>
    <w:rsid w:val="009D1141"/>
    <w:rPr>
      <w:rFonts w:ascii="Courier New" w:hAnsi="Courier New"/>
      <w:sz w:val="24"/>
      <w:lang w:val="ru-RU" w:eastAsia="x-none"/>
    </w:rPr>
  </w:style>
  <w:style w:type="character" w:customStyle="1" w:styleId="31">
    <w:name w:val="Основной текст 3 Знак"/>
    <w:rsid w:val="009D1141"/>
    <w:rPr>
      <w:rFonts w:ascii="Arial" w:hAnsi="Arial"/>
      <w:i/>
      <w:sz w:val="22"/>
      <w:lang w:val="ru-RU" w:eastAsia="x-none"/>
    </w:rPr>
  </w:style>
  <w:style w:type="character" w:customStyle="1" w:styleId="32">
    <w:name w:val="Основной текст с отступом 3 Знак"/>
    <w:rsid w:val="009D1141"/>
    <w:rPr>
      <w:rFonts w:ascii="Arial" w:hAnsi="Arial"/>
      <w:sz w:val="22"/>
      <w:lang w:val="ru-RU" w:eastAsia="x-none"/>
    </w:rPr>
  </w:style>
  <w:style w:type="character" w:customStyle="1" w:styleId="Normal">
    <w:name w:val="Normal Знак"/>
    <w:rsid w:val="009D1141"/>
    <w:rPr>
      <w:sz w:val="22"/>
      <w:lang w:val="ru-RU" w:eastAsia="x-none"/>
    </w:rPr>
  </w:style>
  <w:style w:type="character" w:customStyle="1" w:styleId="S">
    <w:name w:val="S_Обычный в таблице Знак"/>
    <w:rsid w:val="009D1141"/>
    <w:rPr>
      <w:sz w:val="24"/>
      <w:lang w:val="ru-RU" w:eastAsia="x-none"/>
    </w:rPr>
  </w:style>
  <w:style w:type="character" w:customStyle="1" w:styleId="af3">
    <w:name w:val="ОСНОВНОЙ !!! Знак"/>
    <w:rsid w:val="009D1141"/>
    <w:rPr>
      <w:rFonts w:ascii="Arial" w:hAnsi="Arial"/>
      <w:color w:val="000000"/>
      <w:sz w:val="24"/>
      <w:lang w:val="ru-RU" w:eastAsia="x-none"/>
    </w:rPr>
  </w:style>
  <w:style w:type="character" w:styleId="af4">
    <w:name w:val="FollowedHyperlink"/>
    <w:rsid w:val="009D1141"/>
    <w:rPr>
      <w:color w:val="800080"/>
      <w:u w:val="single"/>
    </w:rPr>
  </w:style>
  <w:style w:type="character" w:customStyle="1" w:styleId="FontStyle198">
    <w:name w:val="Font Style198"/>
    <w:rsid w:val="009D1141"/>
    <w:rPr>
      <w:rFonts w:ascii="Times New Roman" w:hAnsi="Times New Roman"/>
      <w:sz w:val="22"/>
    </w:rPr>
  </w:style>
  <w:style w:type="character" w:customStyle="1" w:styleId="FontStyle11">
    <w:name w:val="Font Style11"/>
    <w:rsid w:val="009D1141"/>
    <w:rPr>
      <w:rFonts w:ascii="Times New Roman" w:hAnsi="Times New Roman"/>
      <w:sz w:val="24"/>
    </w:rPr>
  </w:style>
  <w:style w:type="character" w:styleId="af5">
    <w:name w:val="Strong"/>
    <w:qFormat/>
    <w:rsid w:val="009D1141"/>
    <w:rPr>
      <w:b/>
    </w:rPr>
  </w:style>
  <w:style w:type="character" w:customStyle="1" w:styleId="13">
    <w:name w:val="заголовок 1 Знак"/>
    <w:rsid w:val="009D1141"/>
    <w:rPr>
      <w:rFonts w:ascii="Arial" w:hAnsi="Arial"/>
      <w:b/>
      <w:sz w:val="28"/>
      <w:lang w:val="ru-RU" w:eastAsia="x-none"/>
    </w:rPr>
  </w:style>
  <w:style w:type="character" w:customStyle="1" w:styleId="23">
    <w:name w:val="Новая страница2 Знак"/>
    <w:rsid w:val="009D1141"/>
    <w:rPr>
      <w:b/>
      <w:kern w:val="1"/>
      <w:sz w:val="24"/>
      <w:lang w:val="ru-RU" w:eastAsia="x-none"/>
    </w:rPr>
  </w:style>
  <w:style w:type="character" w:customStyle="1" w:styleId="af6">
    <w:name w:val="Абзац списка Знак"/>
    <w:link w:val="af7"/>
    <w:uiPriority w:val="34"/>
    <w:rsid w:val="009D1141"/>
    <w:rPr>
      <w:rFonts w:ascii="Calibri" w:hAnsi="Calibri"/>
      <w:sz w:val="22"/>
    </w:rPr>
  </w:style>
  <w:style w:type="paragraph" w:styleId="af7">
    <w:name w:val="List Paragraph"/>
    <w:basedOn w:val="a"/>
    <w:link w:val="af6"/>
    <w:uiPriority w:val="34"/>
    <w:qFormat/>
    <w:rsid w:val="009D1141"/>
    <w:pPr>
      <w:spacing w:after="200" w:line="276" w:lineRule="auto"/>
      <w:ind w:left="720"/>
      <w:contextualSpacing/>
    </w:pPr>
    <w:rPr>
      <w:rFonts w:ascii="Calibri" w:eastAsiaTheme="minorHAnsi" w:hAnsi="Calibri" w:cstheme="minorBidi"/>
      <w:spacing w:val="0"/>
      <w:kern w:val="0"/>
      <w:sz w:val="22"/>
      <w:szCs w:val="22"/>
      <w:lang w:eastAsia="en-US"/>
    </w:rPr>
  </w:style>
  <w:style w:type="character" w:customStyle="1" w:styleId="af8">
    <w:name w:val="Текст Знак"/>
    <w:rsid w:val="009D1141"/>
    <w:rPr>
      <w:rFonts w:ascii="Courier New" w:hAnsi="Courier New"/>
      <w:sz w:val="24"/>
    </w:rPr>
  </w:style>
  <w:style w:type="character" w:customStyle="1" w:styleId="af9">
    <w:name w:val="Текст примечания Знак"/>
    <w:rsid w:val="009D1141"/>
    <w:rPr>
      <w:rFonts w:ascii="Journal" w:hAnsi="Journal"/>
      <w:sz w:val="24"/>
      <w:lang w:val="uk-UA" w:eastAsia="x-none"/>
    </w:rPr>
  </w:style>
  <w:style w:type="character" w:customStyle="1" w:styleId="HTML">
    <w:name w:val="Стандартный HTML Знак"/>
    <w:rsid w:val="009D1141"/>
    <w:rPr>
      <w:rFonts w:ascii="Courier New" w:hAnsi="Courier New"/>
      <w:sz w:val="187"/>
    </w:rPr>
  </w:style>
  <w:style w:type="character" w:customStyle="1" w:styleId="afa">
    <w:name w:val="Красная строка Знак"/>
    <w:rsid w:val="009D1141"/>
    <w:rPr>
      <w:sz w:val="24"/>
      <w:lang w:val="ru-RU" w:eastAsia="x-none"/>
    </w:rPr>
  </w:style>
  <w:style w:type="character" w:customStyle="1" w:styleId="afb">
    <w:name w:val="Гипертекстовая ссылка"/>
    <w:rsid w:val="009D1141"/>
    <w:rPr>
      <w:b/>
      <w:color w:val="008000"/>
    </w:rPr>
  </w:style>
  <w:style w:type="character" w:customStyle="1" w:styleId="afc">
    <w:name w:val="Без интервала Знак"/>
    <w:rsid w:val="009D1141"/>
    <w:rPr>
      <w:rFonts w:ascii="Calibri" w:hAnsi="Calibri"/>
      <w:sz w:val="22"/>
    </w:rPr>
  </w:style>
  <w:style w:type="character" w:customStyle="1" w:styleId="41">
    <w:name w:val="Знак Знак4"/>
    <w:rsid w:val="009D1141"/>
    <w:rPr>
      <w:sz w:val="24"/>
      <w:lang w:val="ru-RU" w:eastAsia="x-none"/>
    </w:rPr>
  </w:style>
  <w:style w:type="character" w:customStyle="1" w:styleId="afd">
    <w:name w:val="Схема документа Знак"/>
    <w:rsid w:val="009D1141"/>
    <w:rPr>
      <w:rFonts w:ascii="Tahoma" w:hAnsi="Tahoma"/>
      <w:shd w:val="clear" w:color="auto" w:fill="000080"/>
    </w:rPr>
  </w:style>
  <w:style w:type="character" w:customStyle="1" w:styleId="14">
    <w:name w:val="Знак примечания1"/>
    <w:rsid w:val="009D1141"/>
    <w:rPr>
      <w:sz w:val="16"/>
    </w:rPr>
  </w:style>
  <w:style w:type="character" w:customStyle="1" w:styleId="15">
    <w:name w:val="Нижний колонтитул Знак1"/>
    <w:rsid w:val="009D1141"/>
    <w:rPr>
      <w:rFonts w:eastAsia="SimSun"/>
      <w:sz w:val="24"/>
    </w:rPr>
  </w:style>
  <w:style w:type="character" w:customStyle="1" w:styleId="afe">
    <w:name w:val="ТЕКСТ ГРАД Знак"/>
    <w:rsid w:val="009D1141"/>
    <w:rPr>
      <w:sz w:val="24"/>
    </w:rPr>
  </w:style>
  <w:style w:type="character" w:customStyle="1" w:styleId="aff">
    <w:name w:val="ООО  «Институт Территориального Планирования Знак"/>
    <w:rsid w:val="009D1141"/>
    <w:rPr>
      <w:sz w:val="24"/>
    </w:rPr>
  </w:style>
  <w:style w:type="character" w:customStyle="1" w:styleId="aff0">
    <w:name w:val="Тема примечания Знак"/>
    <w:rsid w:val="009D1141"/>
    <w:rPr>
      <w:rFonts w:ascii="Journal" w:hAnsi="Journal"/>
      <w:b/>
      <w:sz w:val="24"/>
      <w:lang w:val="uk-UA" w:eastAsia="x-none"/>
    </w:rPr>
  </w:style>
  <w:style w:type="character" w:customStyle="1" w:styleId="33">
    <w:name w:val="Оглавление 3 Знак"/>
    <w:rsid w:val="009D1141"/>
    <w:rPr>
      <w:i/>
      <w:lang w:val="ru-RU" w:eastAsia="ru-RU"/>
    </w:rPr>
  </w:style>
  <w:style w:type="character" w:customStyle="1" w:styleId="BodyTextChar">
    <w:name w:val="Body Text Char"/>
    <w:rsid w:val="009D1141"/>
    <w:rPr>
      <w:rFonts w:ascii="Times New Roman" w:hAnsi="Times New Roman"/>
      <w:sz w:val="24"/>
      <w:lang w:val="en-US" w:eastAsia="x-none"/>
    </w:rPr>
  </w:style>
  <w:style w:type="character" w:customStyle="1" w:styleId="BalloonTextChar">
    <w:name w:val="Balloon Text Char"/>
    <w:rsid w:val="009D1141"/>
    <w:rPr>
      <w:rFonts w:ascii="Tahoma" w:hAnsi="Tahoma"/>
      <w:sz w:val="16"/>
    </w:rPr>
  </w:style>
  <w:style w:type="character" w:customStyle="1" w:styleId="16">
    <w:name w:val="Заголовок №1_"/>
    <w:rsid w:val="009D1141"/>
    <w:rPr>
      <w:b/>
      <w:sz w:val="26"/>
      <w:shd w:val="clear" w:color="auto" w:fill="FFFFFF"/>
    </w:rPr>
  </w:style>
  <w:style w:type="character" w:customStyle="1" w:styleId="2Exact">
    <w:name w:val="Основной текст (2) Exact"/>
    <w:rsid w:val="009D1141"/>
    <w:rPr>
      <w:b/>
      <w:spacing w:val="2"/>
      <w:shd w:val="clear" w:color="auto" w:fill="FFFFFF"/>
    </w:rPr>
  </w:style>
  <w:style w:type="character" w:customStyle="1" w:styleId="3Exact">
    <w:name w:val="Основной текст (3) Exact"/>
    <w:rsid w:val="009D1141"/>
    <w:rPr>
      <w:rFonts w:ascii="Bookman Old Style" w:eastAsia="Times New Roman" w:hAnsi="Bookman Old Style"/>
      <w:b/>
      <w:sz w:val="25"/>
      <w:shd w:val="clear" w:color="auto" w:fill="FFFFFF"/>
    </w:rPr>
  </w:style>
  <w:style w:type="character" w:customStyle="1" w:styleId="aff1">
    <w:name w:val="Основной текст_"/>
    <w:rsid w:val="009D1141"/>
    <w:rPr>
      <w:shd w:val="clear" w:color="auto" w:fill="FFFFFF"/>
    </w:rPr>
  </w:style>
  <w:style w:type="character" w:customStyle="1" w:styleId="17">
    <w:name w:val="Основной текст1"/>
    <w:rsid w:val="009D1141"/>
    <w:rPr>
      <w:rFonts w:ascii="Times New Roman" w:hAnsi="Times New Roman"/>
      <w:color w:val="000000"/>
      <w:spacing w:val="0"/>
      <w:w w:val="100"/>
      <w:position w:val="0"/>
      <w:sz w:val="24"/>
      <w:u w:val="single"/>
      <w:shd w:val="clear" w:color="auto" w:fill="FFFFFF"/>
      <w:vertAlign w:val="baseline"/>
      <w:lang w:val="ru-RU" w:eastAsia="x-none"/>
    </w:rPr>
  </w:style>
  <w:style w:type="character" w:customStyle="1" w:styleId="Exact">
    <w:name w:val="Основной текст Exact"/>
    <w:rsid w:val="009D1141"/>
    <w:rPr>
      <w:rFonts w:ascii="Times New Roman" w:hAnsi="Times New Roman"/>
      <w:sz w:val="20"/>
      <w:u w:val="none"/>
    </w:rPr>
  </w:style>
  <w:style w:type="character" w:customStyle="1" w:styleId="4Exact">
    <w:name w:val="Основной текст (4) Exact"/>
    <w:rsid w:val="009D1141"/>
    <w:rPr>
      <w:sz w:val="36"/>
      <w:shd w:val="clear" w:color="auto" w:fill="FFFFFF"/>
    </w:rPr>
  </w:style>
  <w:style w:type="character" w:customStyle="1" w:styleId="5Exact">
    <w:name w:val="Основной текст (5) Exact"/>
    <w:rsid w:val="009D1141"/>
    <w:rPr>
      <w:b/>
      <w:spacing w:val="4"/>
      <w:shd w:val="clear" w:color="auto" w:fill="FFFFFF"/>
    </w:rPr>
  </w:style>
  <w:style w:type="character" w:customStyle="1" w:styleId="50ptExact">
    <w:name w:val="Основной текст (5) + Интервал 0 pt Exact"/>
    <w:rsid w:val="009D1141"/>
    <w:rPr>
      <w:rFonts w:ascii="Times New Roman" w:hAnsi="Times New Roman"/>
      <w:b/>
      <w:color w:val="000000"/>
      <w:spacing w:val="5"/>
      <w:w w:val="100"/>
      <w:position w:val="0"/>
      <w:sz w:val="24"/>
      <w:shd w:val="clear" w:color="auto" w:fill="FFFFFF"/>
      <w:vertAlign w:val="baseline"/>
      <w:lang w:val="ru-RU" w:eastAsia="x-none"/>
    </w:rPr>
  </w:style>
  <w:style w:type="character" w:customStyle="1" w:styleId="Exact0">
    <w:name w:val="Основной текст + Курсив Exact"/>
    <w:rsid w:val="009D1141"/>
    <w:rPr>
      <w:rFonts w:ascii="Times New Roman" w:hAnsi="Times New Roman"/>
      <w:i/>
      <w:color w:val="000000"/>
      <w:w w:val="100"/>
      <w:position w:val="0"/>
      <w:sz w:val="20"/>
      <w:shd w:val="clear" w:color="auto" w:fill="FFFFFF"/>
      <w:vertAlign w:val="baseline"/>
      <w:lang w:val="ru-RU" w:eastAsia="x-none"/>
    </w:rPr>
  </w:style>
  <w:style w:type="character" w:customStyle="1" w:styleId="13pt">
    <w:name w:val="Основной текст + 13 pt"/>
    <w:aliases w:val="Полужирный"/>
    <w:rsid w:val="009D1141"/>
    <w:rPr>
      <w:rFonts w:ascii="Times New Roman" w:hAnsi="Times New Roman"/>
      <w:b/>
      <w:color w:val="000000"/>
      <w:spacing w:val="0"/>
      <w:w w:val="100"/>
      <w:position w:val="0"/>
      <w:sz w:val="26"/>
      <w:shd w:val="clear" w:color="auto" w:fill="FFFFFF"/>
      <w:vertAlign w:val="baseline"/>
      <w:lang w:val="ru-RU" w:eastAsia="x-none"/>
    </w:rPr>
  </w:style>
  <w:style w:type="character" w:customStyle="1" w:styleId="Verdana">
    <w:name w:val="Основной текст + Verdana"/>
    <w:aliases w:val="45 pt,Полужирный1,Курсив"/>
    <w:rsid w:val="009D1141"/>
    <w:rPr>
      <w:rFonts w:ascii="Verdana" w:eastAsia="Times New Roman" w:hAnsi="Verdana"/>
      <w:b/>
      <w:i/>
      <w:color w:val="000000"/>
      <w:spacing w:val="0"/>
      <w:w w:val="100"/>
      <w:position w:val="0"/>
      <w:sz w:val="90"/>
      <w:shd w:val="clear" w:color="auto" w:fill="FFFFFF"/>
      <w:vertAlign w:val="baseline"/>
    </w:rPr>
  </w:style>
  <w:style w:type="character" w:customStyle="1" w:styleId="18">
    <w:name w:val="Слабое выделение1"/>
    <w:rsid w:val="009D1141"/>
    <w:rPr>
      <w:i/>
      <w:color w:val="808080"/>
    </w:rPr>
  </w:style>
  <w:style w:type="character" w:customStyle="1" w:styleId="aff2">
    <w:name w:val="Ссылка указателя"/>
    <w:rsid w:val="009D1141"/>
  </w:style>
  <w:style w:type="character" w:customStyle="1" w:styleId="aff3">
    <w:name w:val="Маркеры списка"/>
    <w:rsid w:val="009D1141"/>
    <w:rPr>
      <w:rFonts w:ascii="OpenSymbol" w:eastAsia="OpenSymbol" w:hAnsi="OpenSymbol"/>
    </w:rPr>
  </w:style>
  <w:style w:type="paragraph" w:customStyle="1" w:styleId="19">
    <w:name w:val="Заголовок1"/>
    <w:basedOn w:val="a"/>
    <w:next w:val="aff4"/>
    <w:rsid w:val="009D1141"/>
    <w:pPr>
      <w:suppressAutoHyphens/>
      <w:jc w:val="center"/>
    </w:pPr>
    <w:rPr>
      <w:rFonts w:ascii="Arial" w:eastAsia="Calibri" w:hAnsi="Arial" w:cs="Arial"/>
      <w:b/>
      <w:bCs/>
      <w:spacing w:val="0"/>
      <w:kern w:val="0"/>
      <w:sz w:val="22"/>
      <w:szCs w:val="22"/>
      <w:lang w:eastAsia="zh-CN"/>
    </w:rPr>
  </w:style>
  <w:style w:type="paragraph" w:styleId="aff4">
    <w:name w:val="Body Text"/>
    <w:basedOn w:val="a"/>
    <w:link w:val="1a"/>
    <w:rsid w:val="009D1141"/>
    <w:pPr>
      <w:suppressAutoHyphens/>
      <w:spacing w:after="120"/>
    </w:pPr>
    <w:rPr>
      <w:rFonts w:eastAsia="Calibri"/>
      <w:spacing w:val="0"/>
      <w:kern w:val="0"/>
      <w:sz w:val="24"/>
      <w:lang w:eastAsia="zh-CN"/>
    </w:rPr>
  </w:style>
  <w:style w:type="character" w:customStyle="1" w:styleId="1a">
    <w:name w:val="Основной текст Знак1"/>
    <w:basedOn w:val="a0"/>
    <w:link w:val="aff4"/>
    <w:rsid w:val="009D1141"/>
    <w:rPr>
      <w:rFonts w:ascii="Times New Roman" w:eastAsia="Calibri" w:hAnsi="Times New Roman" w:cs="Times New Roman"/>
      <w:sz w:val="24"/>
      <w:szCs w:val="20"/>
      <w:lang w:eastAsia="zh-CN"/>
    </w:rPr>
  </w:style>
  <w:style w:type="paragraph" w:styleId="aff5">
    <w:name w:val="List"/>
    <w:basedOn w:val="a"/>
    <w:rsid w:val="009D1141"/>
    <w:pPr>
      <w:suppressAutoHyphens/>
      <w:ind w:left="283" w:hanging="283"/>
    </w:pPr>
    <w:rPr>
      <w:rFonts w:eastAsia="Calibri"/>
      <w:spacing w:val="0"/>
      <w:kern w:val="0"/>
      <w:sz w:val="24"/>
      <w:szCs w:val="24"/>
      <w:lang w:eastAsia="zh-CN"/>
    </w:rPr>
  </w:style>
  <w:style w:type="paragraph" w:styleId="aff6">
    <w:name w:val="caption"/>
    <w:basedOn w:val="a"/>
    <w:qFormat/>
    <w:rsid w:val="009D1141"/>
    <w:pPr>
      <w:suppressLineNumbers/>
      <w:suppressAutoHyphens/>
      <w:spacing w:before="120" w:after="120" w:line="276" w:lineRule="auto"/>
    </w:pPr>
    <w:rPr>
      <w:rFonts w:ascii="Calibri" w:eastAsia="Calibri" w:hAnsi="Calibri" w:cs="Mangal"/>
      <w:i/>
      <w:iCs/>
      <w:spacing w:val="0"/>
      <w:kern w:val="0"/>
      <w:sz w:val="24"/>
      <w:szCs w:val="24"/>
      <w:lang w:eastAsia="zh-CN"/>
    </w:rPr>
  </w:style>
  <w:style w:type="paragraph" w:customStyle="1" w:styleId="1b">
    <w:name w:val="Указатель1"/>
    <w:basedOn w:val="a"/>
    <w:rsid w:val="009D1141"/>
    <w:pPr>
      <w:suppressLineNumbers/>
      <w:suppressAutoHyphens/>
      <w:spacing w:after="200" w:line="276" w:lineRule="auto"/>
    </w:pPr>
    <w:rPr>
      <w:rFonts w:ascii="Calibri" w:eastAsia="Calibri" w:hAnsi="Calibri" w:cs="Mangal"/>
      <w:spacing w:val="0"/>
      <w:kern w:val="0"/>
      <w:sz w:val="22"/>
      <w:szCs w:val="22"/>
      <w:lang w:eastAsia="zh-CN"/>
    </w:rPr>
  </w:style>
  <w:style w:type="paragraph" w:customStyle="1" w:styleId="aff7">
    <w:name w:val="Для заголовка функциональные зоны_ГП"/>
    <w:basedOn w:val="a"/>
    <w:rsid w:val="009D1141"/>
    <w:pPr>
      <w:suppressAutoHyphens/>
      <w:spacing w:after="200" w:line="276" w:lineRule="auto"/>
    </w:pPr>
    <w:rPr>
      <w:rFonts w:ascii="Calibri" w:eastAsia="Calibri" w:hAnsi="Calibri" w:cs="Calibri"/>
      <w:i/>
      <w:spacing w:val="0"/>
      <w:kern w:val="0"/>
      <w:sz w:val="22"/>
      <w:szCs w:val="22"/>
      <w:lang w:eastAsia="zh-CN"/>
    </w:rPr>
  </w:style>
  <w:style w:type="paragraph" w:customStyle="1" w:styleId="1c">
    <w:name w:val="Абзац списка1"/>
    <w:basedOn w:val="a"/>
    <w:rsid w:val="009D1141"/>
    <w:pPr>
      <w:suppressAutoHyphens/>
      <w:spacing w:after="200" w:line="276" w:lineRule="auto"/>
      <w:ind w:left="720"/>
    </w:pPr>
    <w:rPr>
      <w:rFonts w:ascii="Calibri" w:eastAsia="Calibri" w:hAnsi="Calibri"/>
      <w:spacing w:val="0"/>
      <w:kern w:val="0"/>
      <w:sz w:val="22"/>
      <w:szCs w:val="22"/>
      <w:lang w:eastAsia="zh-CN"/>
    </w:rPr>
  </w:style>
  <w:style w:type="paragraph" w:styleId="aff8">
    <w:name w:val="footer"/>
    <w:basedOn w:val="a"/>
    <w:link w:val="24"/>
    <w:uiPriority w:val="99"/>
    <w:rsid w:val="009D1141"/>
    <w:pPr>
      <w:tabs>
        <w:tab w:val="center" w:pos="4677"/>
        <w:tab w:val="right" w:pos="9355"/>
      </w:tabs>
      <w:suppressAutoHyphens/>
      <w:spacing w:after="200" w:line="276" w:lineRule="auto"/>
    </w:pPr>
    <w:rPr>
      <w:rFonts w:ascii="Calibri" w:eastAsia="Calibri" w:hAnsi="Calibri" w:cs="Calibri"/>
      <w:spacing w:val="0"/>
      <w:kern w:val="0"/>
      <w:sz w:val="22"/>
      <w:szCs w:val="22"/>
      <w:lang w:eastAsia="zh-CN"/>
    </w:rPr>
  </w:style>
  <w:style w:type="character" w:customStyle="1" w:styleId="24">
    <w:name w:val="Нижний колонтитул Знак2"/>
    <w:basedOn w:val="a0"/>
    <w:link w:val="aff8"/>
    <w:rsid w:val="009D1141"/>
    <w:rPr>
      <w:rFonts w:ascii="Calibri" w:eastAsia="Calibri" w:hAnsi="Calibri" w:cs="Calibri"/>
      <w:lang w:eastAsia="zh-CN"/>
    </w:rPr>
  </w:style>
  <w:style w:type="paragraph" w:customStyle="1" w:styleId="Label">
    <w:name w:val="Label"/>
    <w:basedOn w:val="a"/>
    <w:rsid w:val="009D1141"/>
    <w:pPr>
      <w:suppressAutoHyphens/>
      <w:spacing w:before="120"/>
    </w:pPr>
    <w:rPr>
      <w:rFonts w:ascii="Antiqua" w:eastAsia="Calibri" w:hAnsi="Antiqua"/>
      <w:spacing w:val="0"/>
      <w:kern w:val="0"/>
      <w:sz w:val="17"/>
      <w:lang w:val="en-US" w:eastAsia="zh-CN"/>
    </w:rPr>
  </w:style>
  <w:style w:type="paragraph" w:customStyle="1" w:styleId="Ieinoie">
    <w:name w:val="Ieino?ie"/>
    <w:basedOn w:val="a"/>
    <w:rsid w:val="009D1141"/>
    <w:pPr>
      <w:suppressAutoHyphens/>
      <w:jc w:val="center"/>
    </w:pPr>
    <w:rPr>
      <w:rFonts w:ascii="AGGal" w:eastAsia="Calibri" w:hAnsi="AGGal"/>
      <w:spacing w:val="0"/>
      <w:kern w:val="0"/>
      <w:sz w:val="22"/>
      <w:lang w:eastAsia="zh-CN"/>
    </w:rPr>
  </w:style>
  <w:style w:type="paragraph" w:styleId="aff9">
    <w:name w:val="header"/>
    <w:basedOn w:val="a"/>
    <w:link w:val="1d"/>
    <w:rsid w:val="009D1141"/>
    <w:pPr>
      <w:tabs>
        <w:tab w:val="center" w:pos="4677"/>
        <w:tab w:val="right" w:pos="9355"/>
      </w:tabs>
      <w:suppressAutoHyphens/>
    </w:pPr>
    <w:rPr>
      <w:rFonts w:eastAsia="Calibri"/>
      <w:spacing w:val="0"/>
      <w:kern w:val="0"/>
      <w:sz w:val="24"/>
      <w:lang w:eastAsia="zh-CN"/>
    </w:rPr>
  </w:style>
  <w:style w:type="character" w:customStyle="1" w:styleId="1d">
    <w:name w:val="Верхний колонтитул Знак1"/>
    <w:basedOn w:val="a0"/>
    <w:link w:val="aff9"/>
    <w:rsid w:val="009D1141"/>
    <w:rPr>
      <w:rFonts w:ascii="Times New Roman" w:eastAsia="Calibri" w:hAnsi="Times New Roman" w:cs="Times New Roman"/>
      <w:sz w:val="24"/>
      <w:szCs w:val="20"/>
      <w:lang w:eastAsia="zh-CN"/>
    </w:rPr>
  </w:style>
  <w:style w:type="paragraph" w:customStyle="1" w:styleId="210">
    <w:name w:val="Основной текст 21"/>
    <w:basedOn w:val="a"/>
    <w:rsid w:val="009D1141"/>
    <w:pPr>
      <w:suppressAutoHyphens/>
      <w:jc w:val="center"/>
    </w:pPr>
    <w:rPr>
      <w:rFonts w:ascii="Courier New" w:eastAsia="Calibri" w:hAnsi="Courier New" w:cs="Courier New"/>
      <w:spacing w:val="0"/>
      <w:kern w:val="0"/>
      <w:sz w:val="24"/>
      <w:szCs w:val="24"/>
      <w:lang w:eastAsia="zh-CN"/>
    </w:rPr>
  </w:style>
  <w:style w:type="paragraph" w:customStyle="1" w:styleId="1e">
    <w:name w:val="заголовок 1"/>
    <w:basedOn w:val="a"/>
    <w:next w:val="a"/>
    <w:rsid w:val="009D1141"/>
    <w:pPr>
      <w:keepNext/>
      <w:suppressAutoHyphens/>
      <w:autoSpaceDE w:val="0"/>
      <w:jc w:val="right"/>
    </w:pPr>
    <w:rPr>
      <w:rFonts w:ascii="Arial" w:eastAsia="Calibri" w:hAnsi="Arial" w:cs="Arial"/>
      <w:b/>
      <w:bCs/>
      <w:spacing w:val="0"/>
      <w:kern w:val="0"/>
      <w:sz w:val="28"/>
      <w:szCs w:val="28"/>
      <w:lang w:eastAsia="zh-CN"/>
    </w:rPr>
  </w:style>
  <w:style w:type="paragraph" w:styleId="affa">
    <w:name w:val="Body Text Indent"/>
    <w:basedOn w:val="a"/>
    <w:link w:val="1f"/>
    <w:rsid w:val="009D1141"/>
    <w:pPr>
      <w:suppressAutoHyphens/>
      <w:spacing w:after="120"/>
      <w:ind w:left="283"/>
    </w:pPr>
    <w:rPr>
      <w:rFonts w:eastAsia="Calibri"/>
      <w:spacing w:val="0"/>
      <w:kern w:val="0"/>
      <w:sz w:val="24"/>
      <w:lang w:eastAsia="zh-CN"/>
    </w:rPr>
  </w:style>
  <w:style w:type="character" w:customStyle="1" w:styleId="1f">
    <w:name w:val="Основной текст с отступом Знак1"/>
    <w:basedOn w:val="a0"/>
    <w:link w:val="affa"/>
    <w:rsid w:val="009D1141"/>
    <w:rPr>
      <w:rFonts w:ascii="Times New Roman" w:eastAsia="Calibri" w:hAnsi="Times New Roman" w:cs="Times New Roman"/>
      <w:sz w:val="24"/>
      <w:szCs w:val="20"/>
      <w:lang w:eastAsia="zh-CN"/>
    </w:rPr>
  </w:style>
  <w:style w:type="paragraph" w:customStyle="1" w:styleId="1f0">
    <w:name w:val="Название объекта1"/>
    <w:basedOn w:val="a"/>
    <w:next w:val="a"/>
    <w:rsid w:val="009D1141"/>
    <w:pPr>
      <w:suppressAutoHyphens/>
      <w:jc w:val="center"/>
    </w:pPr>
    <w:rPr>
      <w:rFonts w:eastAsia="Calibri"/>
      <w:b/>
      <w:bCs/>
      <w:spacing w:val="0"/>
      <w:kern w:val="0"/>
      <w:sz w:val="24"/>
      <w:szCs w:val="24"/>
      <w:lang w:eastAsia="zh-CN"/>
    </w:rPr>
  </w:style>
  <w:style w:type="paragraph" w:customStyle="1" w:styleId="211">
    <w:name w:val="Основной текст с отступом 21"/>
    <w:basedOn w:val="a"/>
    <w:rsid w:val="009D1141"/>
    <w:pPr>
      <w:suppressAutoHyphens/>
      <w:spacing w:after="120" w:line="480" w:lineRule="auto"/>
      <w:ind w:left="283"/>
    </w:pPr>
    <w:rPr>
      <w:rFonts w:eastAsia="Calibri"/>
      <w:spacing w:val="0"/>
      <w:kern w:val="0"/>
      <w:sz w:val="24"/>
      <w:lang w:eastAsia="zh-CN"/>
    </w:rPr>
  </w:style>
  <w:style w:type="paragraph" w:customStyle="1" w:styleId="1f1">
    <w:name w:val="Цитата1"/>
    <w:basedOn w:val="a"/>
    <w:rsid w:val="009D1141"/>
    <w:pPr>
      <w:widowControl w:val="0"/>
      <w:suppressAutoHyphens/>
      <w:autoSpaceDE w:val="0"/>
      <w:ind w:left="284" w:right="203"/>
    </w:pPr>
    <w:rPr>
      <w:rFonts w:eastAsia="Calibri"/>
      <w:spacing w:val="0"/>
      <w:kern w:val="0"/>
      <w:lang w:eastAsia="zh-CN"/>
    </w:rPr>
  </w:style>
  <w:style w:type="paragraph" w:styleId="affb">
    <w:name w:val="footnote text"/>
    <w:basedOn w:val="a"/>
    <w:link w:val="1f2"/>
    <w:semiHidden/>
    <w:rsid w:val="009D1141"/>
    <w:pPr>
      <w:suppressAutoHyphens/>
    </w:pPr>
    <w:rPr>
      <w:rFonts w:ascii="Arial Narrow" w:eastAsia="Calibri" w:hAnsi="Arial Narrow"/>
      <w:spacing w:val="0"/>
      <w:kern w:val="0"/>
      <w:lang w:eastAsia="zh-CN"/>
    </w:rPr>
  </w:style>
  <w:style w:type="character" w:customStyle="1" w:styleId="1f2">
    <w:name w:val="Текст сноски Знак1"/>
    <w:basedOn w:val="a0"/>
    <w:link w:val="affb"/>
    <w:semiHidden/>
    <w:rsid w:val="009D1141"/>
    <w:rPr>
      <w:rFonts w:ascii="Arial Narrow" w:eastAsia="Calibri" w:hAnsi="Arial Narrow" w:cs="Times New Roman"/>
      <w:sz w:val="20"/>
      <w:szCs w:val="20"/>
      <w:lang w:eastAsia="zh-CN"/>
    </w:rPr>
  </w:style>
  <w:style w:type="paragraph" w:customStyle="1" w:styleId="affc">
    <w:name w:val="Знак Знак Знак Знак Знак Знак Знак"/>
    <w:basedOn w:val="a"/>
    <w:rsid w:val="009D1141"/>
    <w:pPr>
      <w:suppressAutoHyphens/>
      <w:spacing w:after="60"/>
      <w:ind w:firstLine="709"/>
      <w:jc w:val="both"/>
    </w:pPr>
    <w:rPr>
      <w:rFonts w:ascii="Arial" w:eastAsia="Calibri" w:hAnsi="Arial" w:cs="Arial"/>
      <w:bCs/>
      <w:spacing w:val="0"/>
      <w:kern w:val="0"/>
      <w:sz w:val="24"/>
      <w:szCs w:val="24"/>
      <w:lang w:eastAsia="zh-CN"/>
    </w:rPr>
  </w:style>
  <w:style w:type="paragraph" w:styleId="affd">
    <w:name w:val="Balloon Text"/>
    <w:basedOn w:val="a"/>
    <w:link w:val="1f3"/>
    <w:semiHidden/>
    <w:rsid w:val="009D1141"/>
    <w:pPr>
      <w:suppressAutoHyphens/>
    </w:pPr>
    <w:rPr>
      <w:rFonts w:ascii="Tahoma" w:eastAsia="Calibri" w:hAnsi="Tahoma" w:cs="Tahoma"/>
      <w:spacing w:val="0"/>
      <w:kern w:val="0"/>
      <w:sz w:val="16"/>
      <w:szCs w:val="16"/>
      <w:lang w:eastAsia="zh-CN"/>
    </w:rPr>
  </w:style>
  <w:style w:type="character" w:customStyle="1" w:styleId="1f3">
    <w:name w:val="Текст выноски Знак1"/>
    <w:basedOn w:val="a0"/>
    <w:link w:val="affd"/>
    <w:semiHidden/>
    <w:rsid w:val="009D1141"/>
    <w:rPr>
      <w:rFonts w:ascii="Tahoma" w:eastAsia="Calibri" w:hAnsi="Tahoma" w:cs="Tahoma"/>
      <w:sz w:val="16"/>
      <w:szCs w:val="16"/>
      <w:lang w:eastAsia="zh-CN"/>
    </w:rPr>
  </w:style>
  <w:style w:type="paragraph" w:styleId="1f4">
    <w:name w:val="toc 1"/>
    <w:basedOn w:val="a"/>
    <w:next w:val="a"/>
    <w:autoRedefine/>
    <w:semiHidden/>
    <w:rsid w:val="009D1141"/>
    <w:pPr>
      <w:suppressAutoHyphens/>
      <w:spacing w:before="240" w:after="120" w:line="276" w:lineRule="auto"/>
    </w:pPr>
    <w:rPr>
      <w:rFonts w:eastAsia="Calibri"/>
      <w:b/>
      <w:bCs/>
      <w:spacing w:val="0"/>
      <w:kern w:val="0"/>
      <w:lang w:eastAsia="zh-CN"/>
    </w:rPr>
  </w:style>
  <w:style w:type="paragraph" w:styleId="42">
    <w:name w:val="toc 4"/>
    <w:basedOn w:val="a"/>
    <w:next w:val="a"/>
    <w:autoRedefine/>
    <w:semiHidden/>
    <w:rsid w:val="009D1141"/>
    <w:pPr>
      <w:suppressAutoHyphens/>
      <w:spacing w:line="276" w:lineRule="auto"/>
      <w:ind w:left="660"/>
    </w:pPr>
    <w:rPr>
      <w:rFonts w:eastAsia="Calibri"/>
      <w:spacing w:val="0"/>
      <w:kern w:val="0"/>
      <w:lang w:eastAsia="zh-CN"/>
    </w:rPr>
  </w:style>
  <w:style w:type="paragraph" w:customStyle="1" w:styleId="affe">
    <w:name w:val="Знак Знак Знак"/>
    <w:basedOn w:val="a"/>
    <w:rsid w:val="009D1141"/>
    <w:pPr>
      <w:suppressAutoHyphens/>
      <w:spacing w:after="60"/>
      <w:ind w:firstLine="709"/>
      <w:jc w:val="both"/>
    </w:pPr>
    <w:rPr>
      <w:rFonts w:ascii="Arial" w:eastAsia="Calibri" w:hAnsi="Arial" w:cs="Arial"/>
      <w:bCs/>
      <w:spacing w:val="0"/>
      <w:kern w:val="0"/>
      <w:sz w:val="24"/>
      <w:szCs w:val="24"/>
      <w:lang w:eastAsia="zh-CN"/>
    </w:rPr>
  </w:style>
  <w:style w:type="paragraph" w:customStyle="1" w:styleId="25">
    <w:name w:val="Знак2"/>
    <w:basedOn w:val="a"/>
    <w:rsid w:val="009D1141"/>
    <w:pPr>
      <w:suppressAutoHyphens/>
      <w:spacing w:after="60"/>
      <w:ind w:firstLine="709"/>
      <w:jc w:val="both"/>
    </w:pPr>
    <w:rPr>
      <w:rFonts w:ascii="Arial" w:eastAsia="Calibri" w:hAnsi="Arial" w:cs="Arial"/>
      <w:bCs/>
      <w:spacing w:val="0"/>
      <w:kern w:val="0"/>
      <w:sz w:val="24"/>
      <w:szCs w:val="24"/>
      <w:lang w:eastAsia="zh-CN"/>
    </w:rPr>
  </w:style>
  <w:style w:type="paragraph" w:customStyle="1" w:styleId="afff">
    <w:name w:val="Стиль А"/>
    <w:basedOn w:val="a"/>
    <w:rsid w:val="009D1141"/>
    <w:pPr>
      <w:suppressAutoHyphens/>
      <w:ind w:firstLine="720"/>
      <w:jc w:val="both"/>
    </w:pPr>
    <w:rPr>
      <w:rFonts w:eastAsia="Calibri"/>
      <w:b/>
      <w:caps/>
      <w:spacing w:val="0"/>
      <w:kern w:val="0"/>
      <w:sz w:val="28"/>
      <w:szCs w:val="28"/>
      <w:lang w:eastAsia="zh-CN"/>
    </w:rPr>
  </w:style>
  <w:style w:type="paragraph" w:customStyle="1" w:styleId="26">
    <w:name w:val="Стиль Заголовок 2 + не малые прописные"/>
    <w:basedOn w:val="2"/>
    <w:rsid w:val="009D1141"/>
    <w:pPr>
      <w:keepLines/>
      <w:widowControl w:val="0"/>
      <w:numPr>
        <w:ilvl w:val="0"/>
        <w:numId w:val="0"/>
      </w:numPr>
      <w:tabs>
        <w:tab w:val="num" w:pos="1140"/>
      </w:tabs>
      <w:spacing w:before="360" w:after="360"/>
      <w:ind w:left="1140" w:hanging="780"/>
      <w:jc w:val="both"/>
    </w:pPr>
    <w:rPr>
      <w:i/>
      <w:iCs w:val="0"/>
      <w:smallCaps/>
    </w:rPr>
  </w:style>
  <w:style w:type="paragraph" w:customStyle="1" w:styleId="3040">
    <w:name w:val="Стиль Заголовок 3 + Слева:  0.4 см Первая строка:  0 см"/>
    <w:basedOn w:val="3"/>
    <w:rsid w:val="009D1141"/>
    <w:pPr>
      <w:widowControl w:val="0"/>
      <w:tabs>
        <w:tab w:val="clear" w:pos="0"/>
        <w:tab w:val="num" w:pos="1140"/>
      </w:tabs>
      <w:spacing w:before="360" w:after="360" w:line="360" w:lineRule="auto"/>
      <w:ind w:left="1140" w:hanging="780"/>
    </w:pPr>
    <w:rPr>
      <w:rFonts w:cs="Times New Roman"/>
      <w:sz w:val="28"/>
      <w:szCs w:val="20"/>
    </w:rPr>
  </w:style>
  <w:style w:type="paragraph" w:customStyle="1" w:styleId="CC6697C74D5C47D4AC021749BD917D4C">
    <w:name w:val="CC6697C74D5C47D4AC021749BD917D4C"/>
    <w:rsid w:val="009D1141"/>
    <w:pPr>
      <w:suppressAutoHyphens/>
    </w:pPr>
    <w:rPr>
      <w:rFonts w:ascii="Calibri" w:eastAsia="Calibri" w:hAnsi="Calibri" w:cs="Calibri"/>
      <w:lang w:val="en-US" w:eastAsia="zh-CN"/>
    </w:rPr>
  </w:style>
  <w:style w:type="paragraph" w:customStyle="1" w:styleId="Aeiiai">
    <w:name w:val="Aei?iai?"/>
    <w:basedOn w:val="a"/>
    <w:rsid w:val="009D1141"/>
    <w:pPr>
      <w:suppressAutoHyphens/>
      <w:jc w:val="center"/>
    </w:pPr>
    <w:rPr>
      <w:rFonts w:ascii="AGGal" w:eastAsia="Calibri" w:hAnsi="AGGal" w:cs="AGGal"/>
      <w:spacing w:val="0"/>
      <w:kern w:val="0"/>
      <w:sz w:val="22"/>
      <w:szCs w:val="22"/>
      <w:lang w:eastAsia="zh-CN"/>
    </w:rPr>
  </w:style>
  <w:style w:type="paragraph" w:customStyle="1" w:styleId="afff0">
    <w:name w:val="текст сноски"/>
    <w:basedOn w:val="a"/>
    <w:rsid w:val="009D1141"/>
    <w:pPr>
      <w:suppressAutoHyphens/>
      <w:autoSpaceDE w:val="0"/>
    </w:pPr>
    <w:rPr>
      <w:rFonts w:ascii="Arial" w:eastAsia="Calibri" w:hAnsi="Arial" w:cs="Arial"/>
      <w:spacing w:val="0"/>
      <w:kern w:val="0"/>
      <w:lang w:eastAsia="zh-CN"/>
    </w:rPr>
  </w:style>
  <w:style w:type="paragraph" w:customStyle="1" w:styleId="afff1">
    <w:name w:val="таблица"/>
    <w:basedOn w:val="a"/>
    <w:next w:val="a"/>
    <w:rsid w:val="009D1141"/>
    <w:pPr>
      <w:suppressAutoHyphens/>
      <w:jc w:val="both"/>
    </w:pPr>
    <w:rPr>
      <w:rFonts w:eastAsia="Calibri"/>
      <w:i/>
      <w:spacing w:val="0"/>
      <w:kern w:val="0"/>
      <w:sz w:val="24"/>
      <w:szCs w:val="24"/>
      <w:lang w:eastAsia="zh-CN"/>
    </w:rPr>
  </w:style>
  <w:style w:type="paragraph" w:customStyle="1" w:styleId="27">
    <w:name w:val="Обычный2"/>
    <w:rsid w:val="009D1141"/>
    <w:pPr>
      <w:widowControl w:val="0"/>
      <w:suppressAutoHyphens/>
      <w:autoSpaceDE w:val="0"/>
      <w:spacing w:after="0" w:line="240" w:lineRule="auto"/>
    </w:pPr>
    <w:rPr>
      <w:rFonts w:ascii="Times New Roman" w:eastAsia="Calibri" w:hAnsi="Times New Roman" w:cs="Times New Roman"/>
      <w:sz w:val="20"/>
      <w:szCs w:val="20"/>
      <w:lang w:eastAsia="zh-CN"/>
    </w:rPr>
  </w:style>
  <w:style w:type="paragraph" w:customStyle="1" w:styleId="310">
    <w:name w:val="Основной текст 31"/>
    <w:basedOn w:val="a"/>
    <w:rsid w:val="009D1141"/>
    <w:pPr>
      <w:suppressAutoHyphens/>
      <w:autoSpaceDE w:val="0"/>
    </w:pPr>
    <w:rPr>
      <w:rFonts w:ascii="Arial" w:eastAsia="Calibri" w:hAnsi="Arial" w:cs="Arial"/>
      <w:i/>
      <w:spacing w:val="0"/>
      <w:kern w:val="0"/>
      <w:sz w:val="24"/>
      <w:szCs w:val="22"/>
      <w:lang w:eastAsia="zh-CN"/>
    </w:rPr>
  </w:style>
  <w:style w:type="paragraph" w:customStyle="1" w:styleId="311">
    <w:name w:val="Основной текст с отступом 31"/>
    <w:basedOn w:val="a"/>
    <w:rsid w:val="009D1141"/>
    <w:pPr>
      <w:suppressAutoHyphens/>
      <w:autoSpaceDE w:val="0"/>
      <w:ind w:left="840" w:hanging="1440"/>
    </w:pPr>
    <w:rPr>
      <w:rFonts w:ascii="Arial" w:eastAsia="Calibri" w:hAnsi="Arial" w:cs="Arial"/>
      <w:spacing w:val="0"/>
      <w:kern w:val="0"/>
      <w:sz w:val="24"/>
      <w:szCs w:val="22"/>
      <w:lang w:eastAsia="zh-CN"/>
    </w:rPr>
  </w:style>
  <w:style w:type="paragraph" w:customStyle="1" w:styleId="Iiiaeuiue">
    <w:name w:val="Ii?iaeuiue"/>
    <w:rsid w:val="009D1141"/>
    <w:pPr>
      <w:suppressAutoHyphens/>
      <w:spacing w:after="0" w:line="240" w:lineRule="auto"/>
    </w:pPr>
    <w:rPr>
      <w:rFonts w:ascii="Baltica" w:eastAsia="Calibri" w:hAnsi="Baltica" w:cs="Baltica"/>
      <w:sz w:val="24"/>
      <w:szCs w:val="20"/>
      <w:lang w:eastAsia="ja-JP"/>
    </w:rPr>
  </w:style>
  <w:style w:type="paragraph" w:customStyle="1" w:styleId="afff2">
    <w:name w:val="Знак Знак Знак Знак"/>
    <w:basedOn w:val="a"/>
    <w:rsid w:val="009D1141"/>
    <w:pPr>
      <w:suppressAutoHyphens/>
      <w:spacing w:after="60"/>
      <w:ind w:firstLine="709"/>
      <w:jc w:val="both"/>
    </w:pPr>
    <w:rPr>
      <w:rFonts w:ascii="Arial" w:eastAsia="Calibri" w:hAnsi="Arial" w:cs="Arial"/>
      <w:bCs/>
      <w:spacing w:val="0"/>
      <w:kern w:val="0"/>
      <w:sz w:val="24"/>
      <w:szCs w:val="24"/>
      <w:lang w:eastAsia="zh-CN"/>
    </w:rPr>
  </w:style>
  <w:style w:type="paragraph" w:customStyle="1" w:styleId="1f5">
    <w:name w:val="Знак1"/>
    <w:basedOn w:val="a"/>
    <w:rsid w:val="009D1141"/>
    <w:pPr>
      <w:suppressAutoHyphens/>
      <w:spacing w:before="280" w:after="280"/>
    </w:pPr>
    <w:rPr>
      <w:rFonts w:ascii="Tahoma" w:eastAsia="Calibri" w:hAnsi="Tahoma"/>
      <w:spacing w:val="0"/>
      <w:kern w:val="0"/>
      <w:lang w:val="en-US" w:eastAsia="zh-CN"/>
    </w:rPr>
  </w:style>
  <w:style w:type="paragraph" w:customStyle="1" w:styleId="1f6">
    <w:name w:val="Маркированный список1"/>
    <w:basedOn w:val="a"/>
    <w:rsid w:val="009D1141"/>
    <w:pPr>
      <w:widowControl w:val="0"/>
      <w:tabs>
        <w:tab w:val="num" w:pos="0"/>
        <w:tab w:val="left" w:pos="357"/>
      </w:tabs>
      <w:suppressAutoHyphens/>
      <w:autoSpaceDE w:val="0"/>
      <w:spacing w:before="120"/>
      <w:ind w:left="710" w:hanging="170"/>
      <w:jc w:val="both"/>
    </w:pPr>
    <w:rPr>
      <w:rFonts w:eastAsia="Calibri"/>
      <w:spacing w:val="0"/>
      <w:kern w:val="0"/>
      <w:sz w:val="24"/>
      <w:lang w:eastAsia="zh-CN"/>
    </w:rPr>
  </w:style>
  <w:style w:type="paragraph" w:customStyle="1" w:styleId="1f7">
    <w:name w:val="Абзац списка1"/>
    <w:basedOn w:val="a"/>
    <w:rsid w:val="009D1141"/>
    <w:pPr>
      <w:suppressAutoHyphens/>
      <w:ind w:left="720"/>
    </w:pPr>
    <w:rPr>
      <w:spacing w:val="0"/>
      <w:kern w:val="0"/>
      <w:sz w:val="24"/>
      <w:szCs w:val="24"/>
      <w:lang w:eastAsia="zh-CN"/>
    </w:rPr>
  </w:style>
  <w:style w:type="paragraph" w:customStyle="1" w:styleId="1f8">
    <w:name w:val="Обычный1"/>
    <w:rsid w:val="009D1141"/>
    <w:pPr>
      <w:suppressAutoHyphens/>
      <w:snapToGrid w:val="0"/>
      <w:spacing w:after="0" w:line="240" w:lineRule="auto"/>
    </w:pPr>
    <w:rPr>
      <w:rFonts w:ascii="Times New Roman" w:eastAsia="Calibri" w:hAnsi="Times New Roman" w:cs="Times New Roman"/>
      <w:szCs w:val="20"/>
      <w:lang w:eastAsia="zh-CN"/>
    </w:rPr>
  </w:style>
  <w:style w:type="paragraph" w:styleId="afff3">
    <w:name w:val="Normal (Web)"/>
    <w:basedOn w:val="a"/>
    <w:uiPriority w:val="99"/>
    <w:rsid w:val="009D1141"/>
    <w:pPr>
      <w:suppressAutoHyphens/>
      <w:spacing w:before="280" w:after="280"/>
    </w:pPr>
    <w:rPr>
      <w:rFonts w:eastAsia="Calibri"/>
      <w:spacing w:val="0"/>
      <w:kern w:val="0"/>
      <w:sz w:val="24"/>
      <w:szCs w:val="24"/>
      <w:lang w:eastAsia="zh-CN"/>
    </w:rPr>
  </w:style>
  <w:style w:type="paragraph" w:customStyle="1" w:styleId="ConsPlusNormal">
    <w:name w:val="ConsPlusNormal"/>
    <w:rsid w:val="009D1141"/>
    <w:pPr>
      <w:widowControl w:val="0"/>
      <w:suppressAutoHyphens/>
      <w:autoSpaceDE w:val="0"/>
      <w:spacing w:after="0" w:line="240" w:lineRule="auto"/>
      <w:ind w:firstLine="720"/>
    </w:pPr>
    <w:rPr>
      <w:rFonts w:ascii="Arial" w:eastAsia="Calibri" w:hAnsi="Arial" w:cs="Arial"/>
      <w:sz w:val="20"/>
      <w:szCs w:val="20"/>
      <w:lang w:eastAsia="zh-CN"/>
    </w:rPr>
  </w:style>
  <w:style w:type="paragraph" w:customStyle="1" w:styleId="S0">
    <w:name w:val="S_Обычный в таблице"/>
    <w:basedOn w:val="a"/>
    <w:rsid w:val="009D1141"/>
    <w:pPr>
      <w:suppressAutoHyphens/>
      <w:spacing w:line="360" w:lineRule="auto"/>
      <w:jc w:val="center"/>
    </w:pPr>
    <w:rPr>
      <w:rFonts w:eastAsia="Calibri"/>
      <w:spacing w:val="0"/>
      <w:kern w:val="0"/>
      <w:sz w:val="24"/>
      <w:szCs w:val="24"/>
      <w:lang w:eastAsia="zh-CN"/>
    </w:rPr>
  </w:style>
  <w:style w:type="paragraph" w:customStyle="1" w:styleId="ConsCell">
    <w:name w:val="ConsCell"/>
    <w:rsid w:val="009D1141"/>
    <w:pPr>
      <w:widowControl w:val="0"/>
      <w:suppressAutoHyphens/>
      <w:autoSpaceDE w:val="0"/>
      <w:spacing w:after="0" w:line="240" w:lineRule="auto"/>
      <w:ind w:right="19772"/>
    </w:pPr>
    <w:rPr>
      <w:rFonts w:ascii="Arial" w:eastAsia="Calibri" w:hAnsi="Arial" w:cs="Arial"/>
      <w:sz w:val="20"/>
      <w:szCs w:val="20"/>
      <w:lang w:eastAsia="zh-CN"/>
    </w:rPr>
  </w:style>
  <w:style w:type="paragraph" w:customStyle="1" w:styleId="Iniiaiieoaeno">
    <w:name w:val="Iniiaiie oaeno"/>
    <w:basedOn w:val="a"/>
    <w:rsid w:val="009D1141"/>
    <w:pPr>
      <w:suppressAutoHyphens/>
      <w:autoSpaceDE w:val="0"/>
    </w:pPr>
    <w:rPr>
      <w:rFonts w:eastAsia="Calibri"/>
      <w:spacing w:val="0"/>
      <w:kern w:val="0"/>
      <w:sz w:val="24"/>
      <w:szCs w:val="24"/>
      <w:lang w:eastAsia="zh-CN"/>
    </w:rPr>
  </w:style>
  <w:style w:type="paragraph" w:customStyle="1" w:styleId="34">
    <w:name w:val="Обычный3"/>
    <w:rsid w:val="009D1141"/>
    <w:pPr>
      <w:suppressAutoHyphens/>
      <w:autoSpaceDE w:val="0"/>
      <w:spacing w:after="0" w:line="240" w:lineRule="auto"/>
    </w:pPr>
    <w:rPr>
      <w:rFonts w:ascii="Cambria" w:eastAsia="Calibri" w:hAnsi="Cambria" w:cs="Cambria"/>
      <w:color w:val="000000"/>
      <w:sz w:val="24"/>
      <w:szCs w:val="24"/>
      <w:lang w:eastAsia="zh-CN"/>
    </w:rPr>
  </w:style>
  <w:style w:type="paragraph" w:customStyle="1" w:styleId="afff4">
    <w:name w:val="ОСНОВНОЙ !!!"/>
    <w:basedOn w:val="aff4"/>
    <w:rsid w:val="009D1141"/>
    <w:pPr>
      <w:spacing w:before="120" w:after="0"/>
      <w:ind w:firstLine="900"/>
      <w:jc w:val="both"/>
    </w:pPr>
    <w:rPr>
      <w:rFonts w:ascii="Arial" w:hAnsi="Arial" w:cs="Arial"/>
      <w:color w:val="000000"/>
      <w:szCs w:val="24"/>
    </w:rPr>
  </w:style>
  <w:style w:type="paragraph" w:customStyle="1" w:styleId="ConsPlusTitle">
    <w:name w:val="ConsPlusTitle"/>
    <w:rsid w:val="009D1141"/>
    <w:pPr>
      <w:widowControl w:val="0"/>
      <w:suppressAutoHyphens/>
      <w:autoSpaceDE w:val="0"/>
      <w:spacing w:after="0" w:line="240" w:lineRule="auto"/>
    </w:pPr>
    <w:rPr>
      <w:rFonts w:ascii="Arial" w:eastAsia="Calibri" w:hAnsi="Arial" w:cs="Arial"/>
      <w:b/>
      <w:bCs/>
      <w:sz w:val="20"/>
      <w:szCs w:val="20"/>
      <w:lang w:eastAsia="zh-CN"/>
    </w:rPr>
  </w:style>
  <w:style w:type="paragraph" w:customStyle="1" w:styleId="312">
    <w:name w:val="Стиль Заголовок 3 + 12 пт"/>
    <w:basedOn w:val="3"/>
    <w:rsid w:val="009D1141"/>
    <w:pPr>
      <w:tabs>
        <w:tab w:val="left" w:pos="0"/>
        <w:tab w:val="left" w:pos="2340"/>
      </w:tabs>
      <w:spacing w:before="113" w:after="113" w:line="240" w:lineRule="auto"/>
      <w:ind w:left="0" w:firstLine="709"/>
    </w:pPr>
    <w:rPr>
      <w:rFonts w:cs="Times New Roman"/>
      <w:i w:val="0"/>
    </w:rPr>
  </w:style>
  <w:style w:type="paragraph" w:customStyle="1" w:styleId="FORMATTEXT">
    <w:name w:val=".FORMATTEXT"/>
    <w:rsid w:val="009D1141"/>
    <w:pPr>
      <w:widowControl w:val="0"/>
      <w:suppressAutoHyphens/>
      <w:autoSpaceDE w:val="0"/>
      <w:spacing w:after="0" w:line="240" w:lineRule="auto"/>
    </w:pPr>
    <w:rPr>
      <w:rFonts w:ascii="Times New Roman" w:eastAsia="Calibri" w:hAnsi="Times New Roman" w:cs="Times New Roman"/>
      <w:sz w:val="24"/>
      <w:szCs w:val="24"/>
      <w:lang w:eastAsia="zh-CN"/>
    </w:rPr>
  </w:style>
  <w:style w:type="paragraph" w:customStyle="1" w:styleId="140">
    <w:name w:val="Стиль Основной текст + 14 пт полужирный"/>
    <w:basedOn w:val="aff4"/>
    <w:rsid w:val="009D1141"/>
    <w:pPr>
      <w:spacing w:line="360" w:lineRule="auto"/>
      <w:ind w:right="-5"/>
      <w:jc w:val="center"/>
    </w:pPr>
    <w:rPr>
      <w:bCs/>
      <w:sz w:val="28"/>
      <w:szCs w:val="24"/>
    </w:rPr>
  </w:style>
  <w:style w:type="paragraph" w:customStyle="1" w:styleId="1f9">
    <w:name w:val="Основной текст 1"/>
    <w:basedOn w:val="a"/>
    <w:rsid w:val="009D1141"/>
    <w:pPr>
      <w:suppressAutoHyphens/>
    </w:pPr>
    <w:rPr>
      <w:rFonts w:eastAsia="Calibri"/>
      <w:b/>
      <w:bCs/>
      <w:spacing w:val="0"/>
      <w:kern w:val="0"/>
      <w:sz w:val="28"/>
      <w:szCs w:val="24"/>
      <w:lang w:eastAsia="zh-CN"/>
    </w:rPr>
  </w:style>
  <w:style w:type="paragraph" w:customStyle="1" w:styleId="1fa">
    <w:name w:val="Стиль1"/>
    <w:basedOn w:val="a"/>
    <w:rsid w:val="009D1141"/>
    <w:pPr>
      <w:suppressAutoHyphens/>
      <w:spacing w:after="200" w:line="276" w:lineRule="auto"/>
      <w:jc w:val="center"/>
    </w:pPr>
    <w:rPr>
      <w:rFonts w:eastAsia="Calibri"/>
      <w:b/>
      <w:spacing w:val="0"/>
      <w:kern w:val="0"/>
      <w:sz w:val="28"/>
      <w:szCs w:val="22"/>
      <w:lang w:eastAsia="zh-CN"/>
    </w:rPr>
  </w:style>
  <w:style w:type="paragraph" w:customStyle="1" w:styleId="FR3">
    <w:name w:val="FR3"/>
    <w:rsid w:val="009D1141"/>
    <w:pPr>
      <w:widowControl w:val="0"/>
      <w:suppressAutoHyphens/>
      <w:autoSpaceDE w:val="0"/>
      <w:spacing w:before="360" w:after="0" w:line="240" w:lineRule="auto"/>
      <w:jc w:val="center"/>
    </w:pPr>
    <w:rPr>
      <w:rFonts w:ascii="Arial" w:eastAsia="Calibri" w:hAnsi="Arial" w:cs="Arial"/>
      <w:b/>
      <w:bCs/>
      <w:sz w:val="24"/>
      <w:szCs w:val="24"/>
      <w:lang w:eastAsia="zh-CN"/>
    </w:rPr>
  </w:style>
  <w:style w:type="paragraph" w:customStyle="1" w:styleId="1fb">
    <w:name w:val="Схема документа1"/>
    <w:basedOn w:val="a"/>
    <w:rsid w:val="009D1141"/>
    <w:pPr>
      <w:shd w:val="clear" w:color="auto" w:fill="000080"/>
      <w:suppressAutoHyphens/>
      <w:spacing w:after="200" w:line="276" w:lineRule="auto"/>
    </w:pPr>
    <w:rPr>
      <w:rFonts w:ascii="Tahoma" w:eastAsia="Calibri" w:hAnsi="Tahoma" w:cs="Tahoma"/>
      <w:spacing w:val="0"/>
      <w:kern w:val="0"/>
      <w:lang w:eastAsia="zh-CN"/>
    </w:rPr>
  </w:style>
  <w:style w:type="paragraph" w:customStyle="1" w:styleId="28">
    <w:name w:val="Îñíîâíîé òåêñò 2"/>
    <w:basedOn w:val="a"/>
    <w:rsid w:val="009D1141"/>
    <w:pPr>
      <w:suppressAutoHyphens/>
      <w:autoSpaceDE w:val="0"/>
      <w:ind w:firstLine="709"/>
      <w:jc w:val="both"/>
    </w:pPr>
    <w:rPr>
      <w:rFonts w:eastAsia="Calibri"/>
      <w:spacing w:val="0"/>
      <w:kern w:val="0"/>
      <w:sz w:val="24"/>
      <w:szCs w:val="24"/>
      <w:lang w:eastAsia="zh-CN"/>
    </w:rPr>
  </w:style>
  <w:style w:type="paragraph" w:customStyle="1" w:styleId="29">
    <w:name w:val="Новая страница2"/>
    <w:basedOn w:val="1"/>
    <w:rsid w:val="009D1141"/>
    <w:pPr>
      <w:tabs>
        <w:tab w:val="clear" w:pos="0"/>
      </w:tabs>
      <w:ind w:left="432" w:firstLine="0"/>
    </w:pPr>
    <w:rPr>
      <w:sz w:val="24"/>
      <w:szCs w:val="24"/>
    </w:rPr>
  </w:style>
  <w:style w:type="paragraph" w:styleId="2a">
    <w:name w:val="List Bullet 2"/>
    <w:basedOn w:val="a"/>
    <w:rsid w:val="009D1141"/>
    <w:pPr>
      <w:tabs>
        <w:tab w:val="num" w:pos="643"/>
      </w:tabs>
      <w:suppressAutoHyphens/>
      <w:overflowPunct w:val="0"/>
      <w:autoSpaceDE w:val="0"/>
      <w:spacing w:before="120" w:line="360" w:lineRule="auto"/>
      <w:ind w:firstLine="850"/>
      <w:jc w:val="both"/>
      <w:textAlignment w:val="baseline"/>
    </w:pPr>
    <w:rPr>
      <w:rFonts w:eastAsia="Calibri"/>
      <w:b/>
      <w:bCs/>
      <w:spacing w:val="0"/>
      <w:kern w:val="0"/>
      <w:sz w:val="28"/>
      <w:szCs w:val="28"/>
      <w:lang w:eastAsia="zh-CN"/>
    </w:rPr>
  </w:style>
  <w:style w:type="paragraph" w:customStyle="1" w:styleId="ConsNormal">
    <w:name w:val="ConsNormal"/>
    <w:rsid w:val="009D1141"/>
    <w:pPr>
      <w:widowControl w:val="0"/>
      <w:suppressAutoHyphens/>
      <w:autoSpaceDE w:val="0"/>
      <w:spacing w:after="0" w:line="240" w:lineRule="auto"/>
      <w:ind w:right="19772" w:firstLine="720"/>
    </w:pPr>
    <w:rPr>
      <w:rFonts w:ascii="Arial" w:eastAsia="Calibri" w:hAnsi="Arial" w:cs="Arial"/>
      <w:sz w:val="28"/>
      <w:szCs w:val="28"/>
      <w:lang w:eastAsia="zh-CN"/>
    </w:rPr>
  </w:style>
  <w:style w:type="paragraph" w:customStyle="1" w:styleId="1fc">
    <w:name w:val="текст 1"/>
    <w:basedOn w:val="a"/>
    <w:next w:val="a"/>
    <w:rsid w:val="009D1141"/>
    <w:pPr>
      <w:suppressAutoHyphens/>
      <w:ind w:firstLine="540"/>
      <w:jc w:val="both"/>
    </w:pPr>
    <w:rPr>
      <w:rFonts w:eastAsia="Calibri"/>
      <w:spacing w:val="0"/>
      <w:kern w:val="0"/>
      <w:szCs w:val="24"/>
      <w:lang w:eastAsia="zh-CN"/>
    </w:rPr>
  </w:style>
  <w:style w:type="paragraph" w:customStyle="1" w:styleId="bodytext1">
    <w:name w:val="bodytext1"/>
    <w:basedOn w:val="a"/>
    <w:rsid w:val="009D1141"/>
    <w:pPr>
      <w:suppressAutoHyphens/>
      <w:spacing w:after="150" w:line="225" w:lineRule="atLeast"/>
      <w:jc w:val="both"/>
    </w:pPr>
    <w:rPr>
      <w:rFonts w:eastAsia="Calibri"/>
      <w:spacing w:val="0"/>
      <w:kern w:val="0"/>
      <w:sz w:val="24"/>
      <w:szCs w:val="24"/>
      <w:lang w:eastAsia="zh-CN"/>
    </w:rPr>
  </w:style>
  <w:style w:type="paragraph" w:customStyle="1" w:styleId="afff5">
    <w:name w:val="Обычный + По ширине"/>
    <w:basedOn w:val="a"/>
    <w:rsid w:val="009D1141"/>
    <w:pPr>
      <w:suppressAutoHyphens/>
    </w:pPr>
    <w:rPr>
      <w:rFonts w:eastAsia="Calibri"/>
      <w:spacing w:val="0"/>
      <w:kern w:val="0"/>
      <w:sz w:val="24"/>
      <w:szCs w:val="24"/>
      <w:lang w:eastAsia="zh-CN"/>
    </w:rPr>
  </w:style>
  <w:style w:type="paragraph" w:customStyle="1" w:styleId="1fd">
    <w:name w:val="Текст1"/>
    <w:basedOn w:val="aff6"/>
    <w:rsid w:val="009D1141"/>
  </w:style>
  <w:style w:type="paragraph" w:customStyle="1" w:styleId="WW-">
    <w:name w:val="WW-Текст"/>
    <w:basedOn w:val="a"/>
    <w:rsid w:val="009D1141"/>
    <w:pPr>
      <w:suppressAutoHyphens/>
    </w:pPr>
    <w:rPr>
      <w:rFonts w:ascii="Courier New" w:eastAsia="Calibri" w:hAnsi="Courier New"/>
      <w:spacing w:val="0"/>
      <w:kern w:val="0"/>
      <w:szCs w:val="24"/>
      <w:lang w:eastAsia="zh-CN"/>
    </w:rPr>
  </w:style>
  <w:style w:type="paragraph" w:customStyle="1" w:styleId="afff6">
    <w:name w:val="Îñíîâíîé òåêñò"/>
    <w:basedOn w:val="a"/>
    <w:rsid w:val="009D1141"/>
    <w:pPr>
      <w:suppressAutoHyphens/>
      <w:autoSpaceDE w:val="0"/>
      <w:jc w:val="center"/>
    </w:pPr>
    <w:rPr>
      <w:rFonts w:eastAsia="Calibri"/>
      <w:spacing w:val="0"/>
      <w:kern w:val="0"/>
      <w:sz w:val="24"/>
      <w:szCs w:val="24"/>
      <w:lang w:eastAsia="zh-CN"/>
    </w:rPr>
  </w:style>
  <w:style w:type="paragraph" w:customStyle="1" w:styleId="xl30">
    <w:name w:val="xl30"/>
    <w:basedOn w:val="a"/>
    <w:rsid w:val="009D1141"/>
    <w:pPr>
      <w:suppressAutoHyphens/>
      <w:spacing w:before="280" w:after="280"/>
      <w:jc w:val="center"/>
    </w:pPr>
    <w:rPr>
      <w:rFonts w:eastAsia="Calibri"/>
      <w:spacing w:val="0"/>
      <w:kern w:val="0"/>
      <w:sz w:val="24"/>
      <w:szCs w:val="24"/>
      <w:lang w:eastAsia="zh-CN"/>
    </w:rPr>
  </w:style>
  <w:style w:type="paragraph" w:customStyle="1" w:styleId="1fe">
    <w:name w:val="Текст примечания1"/>
    <w:basedOn w:val="a"/>
    <w:rsid w:val="009D1141"/>
    <w:pPr>
      <w:suppressAutoHyphens/>
      <w:jc w:val="both"/>
    </w:pPr>
    <w:rPr>
      <w:rFonts w:ascii="Journal" w:eastAsia="Calibri" w:hAnsi="Journal"/>
      <w:spacing w:val="0"/>
      <w:kern w:val="0"/>
      <w:sz w:val="24"/>
      <w:lang w:val="uk-UA" w:eastAsia="zh-CN"/>
    </w:rPr>
  </w:style>
  <w:style w:type="paragraph" w:customStyle="1" w:styleId="2b">
    <w:name w:val="Абзац списка2"/>
    <w:basedOn w:val="a"/>
    <w:rsid w:val="009D1141"/>
    <w:pPr>
      <w:suppressAutoHyphens/>
      <w:spacing w:after="200" w:line="360" w:lineRule="auto"/>
      <w:ind w:left="720"/>
    </w:pPr>
    <w:rPr>
      <w:rFonts w:eastAsia="Calibri"/>
      <w:spacing w:val="0"/>
      <w:kern w:val="0"/>
      <w:sz w:val="28"/>
      <w:szCs w:val="22"/>
      <w:lang w:eastAsia="zh-CN"/>
    </w:rPr>
  </w:style>
  <w:style w:type="paragraph" w:styleId="HTML0">
    <w:name w:val="HTML Preformatted"/>
    <w:basedOn w:val="a"/>
    <w:link w:val="HTML1"/>
    <w:rsid w:val="009D11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eastAsia="Calibri" w:hAnsi="Courier New" w:cs="Courier New"/>
      <w:spacing w:val="0"/>
      <w:kern w:val="0"/>
      <w:sz w:val="187"/>
      <w:szCs w:val="187"/>
      <w:lang w:eastAsia="zh-CN"/>
    </w:rPr>
  </w:style>
  <w:style w:type="character" w:customStyle="1" w:styleId="HTML1">
    <w:name w:val="Стандартный HTML Знак1"/>
    <w:basedOn w:val="a0"/>
    <w:link w:val="HTML0"/>
    <w:rsid w:val="009D1141"/>
    <w:rPr>
      <w:rFonts w:ascii="Courier New" w:eastAsia="Calibri" w:hAnsi="Courier New" w:cs="Courier New"/>
      <w:sz w:val="187"/>
      <w:szCs w:val="187"/>
      <w:lang w:eastAsia="zh-CN"/>
    </w:rPr>
  </w:style>
  <w:style w:type="paragraph" w:customStyle="1" w:styleId="212">
    <w:name w:val="Список 21"/>
    <w:basedOn w:val="a"/>
    <w:rsid w:val="009D1141"/>
    <w:pPr>
      <w:suppressAutoHyphens/>
      <w:ind w:left="566" w:hanging="283"/>
    </w:pPr>
    <w:rPr>
      <w:rFonts w:eastAsia="Calibri"/>
      <w:spacing w:val="0"/>
      <w:kern w:val="0"/>
      <w:lang w:eastAsia="zh-CN"/>
    </w:rPr>
  </w:style>
  <w:style w:type="paragraph" w:customStyle="1" w:styleId="textb">
    <w:name w:val="textb"/>
    <w:basedOn w:val="a"/>
    <w:rsid w:val="009D1141"/>
    <w:pPr>
      <w:suppressAutoHyphens/>
    </w:pPr>
    <w:rPr>
      <w:rFonts w:ascii="Arial" w:eastAsia="Calibri" w:hAnsi="Arial" w:cs="Arial"/>
      <w:b/>
      <w:bCs/>
      <w:spacing w:val="0"/>
      <w:kern w:val="0"/>
      <w:sz w:val="22"/>
      <w:szCs w:val="22"/>
      <w:lang w:eastAsia="zh-CN"/>
    </w:rPr>
  </w:style>
  <w:style w:type="paragraph" w:customStyle="1" w:styleId="textn">
    <w:name w:val="textn"/>
    <w:basedOn w:val="a"/>
    <w:rsid w:val="009D1141"/>
    <w:pPr>
      <w:suppressAutoHyphens/>
      <w:spacing w:before="280" w:after="280"/>
    </w:pPr>
    <w:rPr>
      <w:rFonts w:eastAsia="Calibri"/>
      <w:spacing w:val="0"/>
      <w:kern w:val="0"/>
      <w:sz w:val="24"/>
      <w:szCs w:val="24"/>
      <w:lang w:eastAsia="zh-CN"/>
    </w:rPr>
  </w:style>
  <w:style w:type="paragraph" w:customStyle="1" w:styleId="ListParagraph1">
    <w:name w:val="List Paragraph1"/>
    <w:basedOn w:val="a"/>
    <w:rsid w:val="009D1141"/>
    <w:pPr>
      <w:suppressAutoHyphens/>
      <w:spacing w:after="200" w:line="276" w:lineRule="auto"/>
      <w:ind w:left="720"/>
    </w:pPr>
    <w:rPr>
      <w:rFonts w:ascii="Calibri" w:eastAsia="Calibri" w:hAnsi="Calibri"/>
      <w:spacing w:val="0"/>
      <w:kern w:val="0"/>
      <w:sz w:val="22"/>
      <w:szCs w:val="22"/>
      <w:lang w:eastAsia="zh-CN"/>
    </w:rPr>
  </w:style>
  <w:style w:type="paragraph" w:customStyle="1" w:styleId="font6">
    <w:name w:val="font6"/>
    <w:basedOn w:val="a"/>
    <w:rsid w:val="009D1141"/>
    <w:pPr>
      <w:suppressAutoHyphens/>
      <w:spacing w:before="280" w:after="280"/>
    </w:pPr>
    <w:rPr>
      <w:rFonts w:ascii="Arial" w:eastAsia="Calibri" w:hAnsi="Arial" w:cs="Arial"/>
      <w:b/>
      <w:bCs/>
      <w:spacing w:val="0"/>
      <w:kern w:val="0"/>
      <w:lang w:eastAsia="zh-CN"/>
    </w:rPr>
  </w:style>
  <w:style w:type="paragraph" w:customStyle="1" w:styleId="Normal10-02">
    <w:name w:val="Normal + 10 пт полужирный По центру Слева:  -02 см Справ..."/>
    <w:basedOn w:val="a"/>
    <w:rsid w:val="009D1141"/>
    <w:pPr>
      <w:suppressAutoHyphens/>
      <w:ind w:left="-113" w:right="-113"/>
      <w:jc w:val="center"/>
    </w:pPr>
    <w:rPr>
      <w:rFonts w:eastAsia="Calibri"/>
      <w:b/>
      <w:bCs/>
      <w:spacing w:val="0"/>
      <w:kern w:val="0"/>
      <w:lang w:eastAsia="zh-CN"/>
    </w:rPr>
  </w:style>
  <w:style w:type="paragraph" w:customStyle="1" w:styleId="1ff">
    <w:name w:val="Красная строка1"/>
    <w:basedOn w:val="aff4"/>
    <w:rsid w:val="009D1141"/>
    <w:pPr>
      <w:ind w:firstLine="210"/>
    </w:pPr>
    <w:rPr>
      <w:szCs w:val="24"/>
    </w:rPr>
  </w:style>
  <w:style w:type="paragraph" w:customStyle="1" w:styleId="afff7">
    <w:name w:val="Основа"/>
    <w:basedOn w:val="a"/>
    <w:rsid w:val="009D1141"/>
    <w:pPr>
      <w:suppressAutoHyphens/>
      <w:spacing w:before="120"/>
      <w:ind w:firstLine="720"/>
      <w:jc w:val="both"/>
    </w:pPr>
    <w:rPr>
      <w:rFonts w:eastAsia="Calibri"/>
      <w:spacing w:val="0"/>
      <w:kern w:val="0"/>
      <w:sz w:val="24"/>
      <w:lang w:eastAsia="zh-CN"/>
    </w:rPr>
  </w:style>
  <w:style w:type="paragraph" w:customStyle="1" w:styleId="bodytext5">
    <w:name w:val="bodytext5"/>
    <w:basedOn w:val="a"/>
    <w:rsid w:val="009D1141"/>
    <w:pPr>
      <w:suppressAutoHyphens/>
      <w:spacing w:after="200" w:line="300" w:lineRule="atLeast"/>
    </w:pPr>
    <w:rPr>
      <w:rFonts w:eastAsia="Calibri"/>
      <w:spacing w:val="0"/>
      <w:kern w:val="0"/>
      <w:sz w:val="24"/>
      <w:szCs w:val="24"/>
      <w:lang w:eastAsia="zh-CN"/>
    </w:rPr>
  </w:style>
  <w:style w:type="paragraph" w:customStyle="1" w:styleId="313">
    <w:name w:val="Список 31"/>
    <w:basedOn w:val="a"/>
    <w:rsid w:val="009D1141"/>
    <w:pPr>
      <w:suppressAutoHyphens/>
      <w:ind w:left="849" w:hanging="283"/>
    </w:pPr>
    <w:rPr>
      <w:rFonts w:eastAsia="Calibri"/>
      <w:spacing w:val="0"/>
      <w:kern w:val="0"/>
      <w:sz w:val="28"/>
      <w:szCs w:val="28"/>
      <w:lang w:eastAsia="zh-CN"/>
    </w:rPr>
  </w:style>
  <w:style w:type="paragraph" w:customStyle="1" w:styleId="1ff0">
    <w:name w:val="çàãîëîâîê 1"/>
    <w:basedOn w:val="a"/>
    <w:next w:val="a"/>
    <w:rsid w:val="009D1141"/>
    <w:pPr>
      <w:keepNext/>
      <w:widowControl w:val="0"/>
      <w:suppressAutoHyphens/>
      <w:autoSpaceDE w:val="0"/>
      <w:jc w:val="center"/>
    </w:pPr>
    <w:rPr>
      <w:rFonts w:eastAsia="Calibri"/>
      <w:spacing w:val="0"/>
      <w:kern w:val="0"/>
      <w:sz w:val="24"/>
      <w:szCs w:val="24"/>
      <w:lang w:eastAsia="zh-CN"/>
    </w:rPr>
  </w:style>
  <w:style w:type="paragraph" w:customStyle="1" w:styleId="2c">
    <w:name w:val="çàãîëîâîê 2"/>
    <w:basedOn w:val="a"/>
    <w:next w:val="a"/>
    <w:rsid w:val="009D1141"/>
    <w:pPr>
      <w:keepNext/>
      <w:widowControl w:val="0"/>
      <w:suppressAutoHyphens/>
      <w:autoSpaceDE w:val="0"/>
    </w:pPr>
    <w:rPr>
      <w:rFonts w:ascii="Courier New" w:eastAsia="Calibri" w:hAnsi="Courier New" w:cs="Courier New"/>
      <w:i/>
      <w:iCs/>
      <w:spacing w:val="0"/>
      <w:kern w:val="0"/>
      <w:sz w:val="28"/>
      <w:szCs w:val="28"/>
      <w:u w:val="single"/>
      <w:lang w:eastAsia="zh-CN"/>
    </w:rPr>
  </w:style>
  <w:style w:type="paragraph" w:customStyle="1" w:styleId="120">
    <w:name w:val="Стиль 12 пт По ширине Междустр.интервал:  полуторный"/>
    <w:basedOn w:val="a"/>
    <w:rsid w:val="009D1141"/>
    <w:pPr>
      <w:suppressAutoHyphens/>
      <w:overflowPunct w:val="0"/>
      <w:autoSpaceDE w:val="0"/>
      <w:spacing w:line="360" w:lineRule="auto"/>
      <w:jc w:val="both"/>
      <w:textAlignment w:val="baseline"/>
    </w:pPr>
    <w:rPr>
      <w:rFonts w:eastAsia="Calibri"/>
      <w:spacing w:val="0"/>
      <w:kern w:val="0"/>
      <w:sz w:val="24"/>
      <w:lang w:eastAsia="zh-CN"/>
    </w:rPr>
  </w:style>
  <w:style w:type="paragraph" w:customStyle="1" w:styleId="afff8">
    <w:name w:val="Второй уровень"/>
    <w:basedOn w:val="1c"/>
    <w:rsid w:val="009D1141"/>
    <w:pPr>
      <w:spacing w:before="120" w:after="120" w:line="312" w:lineRule="auto"/>
      <w:ind w:left="792" w:hanging="432"/>
      <w:jc w:val="center"/>
    </w:pPr>
    <w:rPr>
      <w:rFonts w:ascii="Times New Roman" w:eastAsia="Times New Roman" w:hAnsi="Times New Roman"/>
      <w:b/>
      <w:sz w:val="24"/>
    </w:rPr>
  </w:style>
  <w:style w:type="paragraph" w:customStyle="1" w:styleId="ConsNonformat">
    <w:name w:val="ConsNonformat"/>
    <w:rsid w:val="009D1141"/>
    <w:pPr>
      <w:widowControl w:val="0"/>
      <w:suppressAutoHyphens/>
      <w:autoSpaceDE w:val="0"/>
      <w:spacing w:after="0" w:line="240" w:lineRule="auto"/>
      <w:ind w:right="19772"/>
    </w:pPr>
    <w:rPr>
      <w:rFonts w:ascii="Courier New" w:eastAsia="SimSun" w:hAnsi="Courier New" w:cs="Courier New"/>
      <w:sz w:val="20"/>
      <w:szCs w:val="20"/>
      <w:lang w:eastAsia="zh-CN"/>
    </w:rPr>
  </w:style>
  <w:style w:type="paragraph" w:customStyle="1" w:styleId="S1">
    <w:name w:val="S_Титульный"/>
    <w:basedOn w:val="a"/>
    <w:rsid w:val="009D1141"/>
    <w:pPr>
      <w:suppressAutoHyphens/>
      <w:spacing w:line="360" w:lineRule="auto"/>
      <w:ind w:left="3060"/>
      <w:jc w:val="right"/>
    </w:pPr>
    <w:rPr>
      <w:rFonts w:eastAsia="Calibri"/>
      <w:b/>
      <w:caps/>
      <w:spacing w:val="0"/>
      <w:kern w:val="0"/>
      <w:sz w:val="24"/>
      <w:szCs w:val="24"/>
      <w:lang w:eastAsia="zh-CN"/>
    </w:rPr>
  </w:style>
  <w:style w:type="paragraph" w:customStyle="1" w:styleId="afff9">
    <w:name w:val="Заголовок титульного листа"/>
    <w:basedOn w:val="a"/>
    <w:next w:val="a"/>
    <w:rsid w:val="009D1141"/>
    <w:pPr>
      <w:suppressAutoHyphens/>
      <w:spacing w:line="360" w:lineRule="auto"/>
      <w:ind w:left="3060"/>
      <w:jc w:val="right"/>
    </w:pPr>
    <w:rPr>
      <w:rFonts w:eastAsia="Calibri"/>
      <w:b/>
      <w:caps/>
      <w:spacing w:val="0"/>
      <w:kern w:val="0"/>
      <w:sz w:val="24"/>
      <w:szCs w:val="24"/>
      <w:lang w:eastAsia="zh-CN"/>
    </w:rPr>
  </w:style>
  <w:style w:type="paragraph" w:customStyle="1" w:styleId="afffa">
    <w:name w:val="ТЕКСТ ГРАД"/>
    <w:basedOn w:val="a"/>
    <w:rsid w:val="009D1141"/>
    <w:pPr>
      <w:suppressAutoHyphens/>
      <w:spacing w:line="360" w:lineRule="auto"/>
      <w:ind w:firstLine="709"/>
      <w:jc w:val="both"/>
    </w:pPr>
    <w:rPr>
      <w:rFonts w:eastAsia="Calibri"/>
      <w:spacing w:val="0"/>
      <w:kern w:val="0"/>
      <w:sz w:val="24"/>
      <w:szCs w:val="24"/>
      <w:lang w:eastAsia="zh-CN"/>
    </w:rPr>
  </w:style>
  <w:style w:type="paragraph" w:customStyle="1" w:styleId="afffb">
    <w:name w:val="ООО  «Институт Территориального Планирования"/>
    <w:basedOn w:val="a"/>
    <w:rsid w:val="009D1141"/>
    <w:pPr>
      <w:suppressAutoHyphens/>
      <w:spacing w:line="360" w:lineRule="auto"/>
      <w:ind w:left="709"/>
      <w:jc w:val="right"/>
    </w:pPr>
    <w:rPr>
      <w:rFonts w:eastAsia="Calibri"/>
      <w:spacing w:val="0"/>
      <w:kern w:val="0"/>
      <w:sz w:val="24"/>
      <w:szCs w:val="24"/>
      <w:lang w:eastAsia="zh-CN"/>
    </w:rPr>
  </w:style>
  <w:style w:type="character" w:customStyle="1" w:styleId="1ff1">
    <w:name w:val="Текст примечания Знак1"/>
    <w:basedOn w:val="a0"/>
    <w:link w:val="afffc"/>
    <w:semiHidden/>
    <w:rsid w:val="009D1141"/>
    <w:rPr>
      <w:rFonts w:ascii="Calibri" w:eastAsia="Calibri" w:hAnsi="Calibri" w:cs="Calibri"/>
      <w:sz w:val="20"/>
      <w:szCs w:val="20"/>
      <w:lang w:eastAsia="zh-CN"/>
    </w:rPr>
  </w:style>
  <w:style w:type="paragraph" w:styleId="afffc">
    <w:name w:val="annotation text"/>
    <w:basedOn w:val="a"/>
    <w:link w:val="1ff1"/>
    <w:semiHidden/>
    <w:rsid w:val="009D1141"/>
    <w:pPr>
      <w:suppressAutoHyphens/>
      <w:spacing w:after="200"/>
    </w:pPr>
    <w:rPr>
      <w:rFonts w:ascii="Calibri" w:eastAsia="Calibri" w:hAnsi="Calibri" w:cs="Calibri"/>
      <w:spacing w:val="0"/>
      <w:kern w:val="0"/>
      <w:lang w:eastAsia="zh-CN"/>
    </w:rPr>
  </w:style>
  <w:style w:type="character" w:customStyle="1" w:styleId="1ff2">
    <w:name w:val="Тема примечания Знак1"/>
    <w:basedOn w:val="1ff1"/>
    <w:link w:val="afffd"/>
    <w:semiHidden/>
    <w:rsid w:val="009D1141"/>
    <w:rPr>
      <w:rFonts w:ascii="Times New Roman" w:eastAsia="Calibri" w:hAnsi="Times New Roman" w:cs="Times New Roman"/>
      <w:b/>
      <w:bCs/>
      <w:sz w:val="20"/>
      <w:szCs w:val="20"/>
      <w:lang w:eastAsia="zh-CN"/>
    </w:rPr>
  </w:style>
  <w:style w:type="paragraph" w:styleId="afffd">
    <w:name w:val="annotation subject"/>
    <w:basedOn w:val="1fe"/>
    <w:next w:val="1fe"/>
    <w:link w:val="1ff2"/>
    <w:semiHidden/>
    <w:rsid w:val="009D1141"/>
    <w:pPr>
      <w:jc w:val="left"/>
    </w:pPr>
    <w:rPr>
      <w:rFonts w:ascii="Times New Roman" w:hAnsi="Times New Roman"/>
      <w:b/>
      <w:bCs/>
      <w:sz w:val="20"/>
      <w:lang w:val="ru-RU"/>
    </w:rPr>
  </w:style>
  <w:style w:type="paragraph" w:customStyle="1" w:styleId="Heading">
    <w:name w:val="Heading"/>
    <w:rsid w:val="009D1141"/>
    <w:pPr>
      <w:widowControl w:val="0"/>
      <w:suppressAutoHyphens/>
      <w:autoSpaceDE w:val="0"/>
      <w:spacing w:after="0" w:line="240" w:lineRule="auto"/>
    </w:pPr>
    <w:rPr>
      <w:rFonts w:ascii="Arial" w:eastAsia="Calibri" w:hAnsi="Arial" w:cs="Arial"/>
      <w:b/>
      <w:bCs/>
      <w:lang w:eastAsia="zh-CN"/>
    </w:rPr>
  </w:style>
  <w:style w:type="paragraph" w:customStyle="1" w:styleId="xl26">
    <w:name w:val="xl26"/>
    <w:basedOn w:val="a"/>
    <w:rsid w:val="009D1141"/>
    <w:pPr>
      <w:suppressAutoHyphens/>
      <w:spacing w:before="280" w:after="280"/>
      <w:jc w:val="center"/>
      <w:textAlignment w:val="center"/>
    </w:pPr>
    <w:rPr>
      <w:rFonts w:eastAsia="Calibri"/>
      <w:spacing w:val="0"/>
      <w:kern w:val="0"/>
      <w:sz w:val="24"/>
      <w:szCs w:val="24"/>
      <w:lang w:eastAsia="zh-CN"/>
    </w:rPr>
  </w:style>
  <w:style w:type="paragraph" w:customStyle="1" w:styleId="afffe">
    <w:name w:val="рисунок"/>
    <w:basedOn w:val="42"/>
    <w:rsid w:val="009D1141"/>
  </w:style>
  <w:style w:type="paragraph" w:customStyle="1" w:styleId="xl65">
    <w:name w:val="xl65"/>
    <w:basedOn w:val="a"/>
    <w:rsid w:val="009D114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eastAsia="Calibri"/>
      <w:spacing w:val="0"/>
      <w:kern w:val="0"/>
      <w:sz w:val="24"/>
      <w:szCs w:val="24"/>
      <w:lang w:eastAsia="zh-CN"/>
    </w:rPr>
  </w:style>
  <w:style w:type="paragraph" w:customStyle="1" w:styleId="xl66">
    <w:name w:val="xl66"/>
    <w:basedOn w:val="a"/>
    <w:rsid w:val="009D1141"/>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rFonts w:eastAsia="Calibri"/>
      <w:spacing w:val="0"/>
      <w:kern w:val="0"/>
      <w:sz w:val="24"/>
      <w:szCs w:val="24"/>
      <w:lang w:eastAsia="zh-CN"/>
    </w:rPr>
  </w:style>
  <w:style w:type="paragraph" w:customStyle="1" w:styleId="xl67">
    <w:name w:val="xl67"/>
    <w:basedOn w:val="a"/>
    <w:rsid w:val="009D1141"/>
    <w:pPr>
      <w:pBdr>
        <w:top w:val="single" w:sz="4" w:space="0" w:color="000000"/>
        <w:left w:val="single" w:sz="4" w:space="0" w:color="000000"/>
        <w:bottom w:val="single" w:sz="4" w:space="0" w:color="000000"/>
        <w:right w:val="single" w:sz="4" w:space="0" w:color="000000"/>
      </w:pBdr>
      <w:suppressAutoHyphens/>
      <w:spacing w:before="280" w:after="280"/>
      <w:jc w:val="center"/>
    </w:pPr>
    <w:rPr>
      <w:rFonts w:eastAsia="Calibri"/>
      <w:spacing w:val="0"/>
      <w:kern w:val="0"/>
      <w:sz w:val="24"/>
      <w:szCs w:val="24"/>
      <w:lang w:eastAsia="zh-CN"/>
    </w:rPr>
  </w:style>
  <w:style w:type="paragraph" w:customStyle="1" w:styleId="xl68">
    <w:name w:val="xl68"/>
    <w:basedOn w:val="a"/>
    <w:rsid w:val="009D1141"/>
    <w:pPr>
      <w:pBdr>
        <w:top w:val="single" w:sz="4" w:space="0" w:color="000000"/>
        <w:left w:val="single" w:sz="4" w:space="0" w:color="000000"/>
        <w:bottom w:val="single" w:sz="4" w:space="0" w:color="000000"/>
        <w:right w:val="single" w:sz="4" w:space="0" w:color="000000"/>
      </w:pBdr>
      <w:suppressAutoHyphens/>
      <w:spacing w:before="280" w:after="280"/>
      <w:textAlignment w:val="top"/>
    </w:pPr>
    <w:rPr>
      <w:rFonts w:eastAsia="Calibri"/>
      <w:spacing w:val="0"/>
      <w:kern w:val="0"/>
      <w:sz w:val="24"/>
      <w:szCs w:val="24"/>
      <w:lang w:eastAsia="zh-CN"/>
    </w:rPr>
  </w:style>
  <w:style w:type="paragraph" w:customStyle="1" w:styleId="xl69">
    <w:name w:val="xl69"/>
    <w:basedOn w:val="a"/>
    <w:rsid w:val="009D1141"/>
    <w:pPr>
      <w:pBdr>
        <w:top w:val="single" w:sz="4" w:space="0" w:color="000000"/>
        <w:left w:val="single" w:sz="4" w:space="0" w:color="000000"/>
        <w:bottom w:val="single" w:sz="4" w:space="0" w:color="000000"/>
        <w:right w:val="single" w:sz="4" w:space="0" w:color="000000"/>
      </w:pBdr>
      <w:suppressAutoHyphens/>
      <w:spacing w:before="280" w:after="280"/>
    </w:pPr>
    <w:rPr>
      <w:rFonts w:eastAsia="Calibri"/>
      <w:spacing w:val="0"/>
      <w:kern w:val="0"/>
      <w:sz w:val="24"/>
      <w:szCs w:val="24"/>
      <w:lang w:eastAsia="zh-CN"/>
    </w:rPr>
  </w:style>
  <w:style w:type="paragraph" w:customStyle="1" w:styleId="xl70">
    <w:name w:val="xl70"/>
    <w:basedOn w:val="a"/>
    <w:rsid w:val="009D1141"/>
    <w:pPr>
      <w:pBdr>
        <w:top w:val="single" w:sz="4" w:space="0" w:color="000000"/>
        <w:left w:val="single" w:sz="4" w:space="0" w:color="000000"/>
        <w:bottom w:val="single" w:sz="4" w:space="0" w:color="000000"/>
        <w:right w:val="single" w:sz="4" w:space="0" w:color="000000"/>
      </w:pBdr>
      <w:suppressAutoHyphens/>
      <w:spacing w:before="280" w:after="280"/>
    </w:pPr>
    <w:rPr>
      <w:rFonts w:eastAsia="Calibri"/>
      <w:spacing w:val="0"/>
      <w:kern w:val="0"/>
      <w:sz w:val="24"/>
      <w:szCs w:val="24"/>
      <w:lang w:eastAsia="zh-CN"/>
    </w:rPr>
  </w:style>
  <w:style w:type="paragraph" w:customStyle="1" w:styleId="xl71">
    <w:name w:val="xl71"/>
    <w:basedOn w:val="a"/>
    <w:rsid w:val="009D1141"/>
    <w:pPr>
      <w:pBdr>
        <w:top w:val="single" w:sz="4" w:space="0" w:color="000000"/>
        <w:left w:val="single" w:sz="4" w:space="0" w:color="000000"/>
        <w:bottom w:val="single" w:sz="4" w:space="0" w:color="000000"/>
        <w:right w:val="single" w:sz="4" w:space="0" w:color="000000"/>
      </w:pBdr>
      <w:suppressAutoHyphens/>
      <w:spacing w:before="280" w:after="280"/>
      <w:jc w:val="center"/>
      <w:textAlignment w:val="top"/>
    </w:pPr>
    <w:rPr>
      <w:rFonts w:eastAsia="Calibri"/>
      <w:spacing w:val="0"/>
      <w:kern w:val="0"/>
      <w:sz w:val="24"/>
      <w:szCs w:val="24"/>
      <w:lang w:eastAsia="zh-CN"/>
    </w:rPr>
  </w:style>
  <w:style w:type="paragraph" w:customStyle="1" w:styleId="xl72">
    <w:name w:val="xl72"/>
    <w:basedOn w:val="a"/>
    <w:rsid w:val="009D114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w:eastAsia="Calibri" w:hAnsi="Arial" w:cs="Arial"/>
      <w:spacing w:val="0"/>
      <w:kern w:val="0"/>
      <w:sz w:val="24"/>
      <w:szCs w:val="24"/>
      <w:lang w:eastAsia="zh-CN"/>
    </w:rPr>
  </w:style>
  <w:style w:type="paragraph" w:customStyle="1" w:styleId="xl73">
    <w:name w:val="xl73"/>
    <w:basedOn w:val="a"/>
    <w:rsid w:val="009D1141"/>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rFonts w:ascii="Arial" w:eastAsia="Calibri" w:hAnsi="Arial" w:cs="Arial"/>
      <w:spacing w:val="0"/>
      <w:kern w:val="0"/>
      <w:sz w:val="24"/>
      <w:szCs w:val="24"/>
      <w:lang w:eastAsia="zh-CN"/>
    </w:rPr>
  </w:style>
  <w:style w:type="paragraph" w:customStyle="1" w:styleId="xl74">
    <w:name w:val="xl74"/>
    <w:basedOn w:val="a"/>
    <w:rsid w:val="009D1141"/>
    <w:pPr>
      <w:pBdr>
        <w:top w:val="single" w:sz="4" w:space="0" w:color="000000"/>
        <w:left w:val="single" w:sz="4" w:space="0" w:color="000000"/>
        <w:bottom w:val="single" w:sz="4" w:space="0" w:color="000000"/>
        <w:right w:val="single" w:sz="4" w:space="0" w:color="000000"/>
      </w:pBdr>
      <w:suppressAutoHyphens/>
      <w:spacing w:before="280" w:after="280"/>
      <w:jc w:val="center"/>
    </w:pPr>
    <w:rPr>
      <w:rFonts w:eastAsia="Calibri"/>
      <w:spacing w:val="0"/>
      <w:kern w:val="0"/>
      <w:sz w:val="24"/>
      <w:szCs w:val="24"/>
      <w:lang w:eastAsia="zh-CN"/>
    </w:rPr>
  </w:style>
  <w:style w:type="paragraph" w:customStyle="1" w:styleId="xl75">
    <w:name w:val="xl75"/>
    <w:basedOn w:val="a"/>
    <w:rsid w:val="009D1141"/>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rFonts w:ascii="Arial" w:eastAsia="Calibri" w:hAnsi="Arial" w:cs="Arial"/>
      <w:spacing w:val="0"/>
      <w:kern w:val="0"/>
      <w:sz w:val="24"/>
      <w:szCs w:val="24"/>
      <w:lang w:eastAsia="zh-CN"/>
    </w:rPr>
  </w:style>
  <w:style w:type="paragraph" w:customStyle="1" w:styleId="xl76">
    <w:name w:val="xl76"/>
    <w:basedOn w:val="a"/>
    <w:rsid w:val="009D114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eastAsia="Calibri"/>
      <w:spacing w:val="0"/>
      <w:kern w:val="0"/>
      <w:sz w:val="24"/>
      <w:szCs w:val="24"/>
      <w:lang w:eastAsia="zh-CN"/>
    </w:rPr>
  </w:style>
  <w:style w:type="paragraph" w:customStyle="1" w:styleId="xl77">
    <w:name w:val="xl77"/>
    <w:basedOn w:val="a"/>
    <w:rsid w:val="009D1141"/>
    <w:pPr>
      <w:pBdr>
        <w:left w:val="single" w:sz="4" w:space="0" w:color="000000"/>
        <w:right w:val="single" w:sz="4" w:space="0" w:color="000000"/>
      </w:pBdr>
      <w:suppressAutoHyphens/>
      <w:spacing w:before="280" w:after="280"/>
      <w:jc w:val="center"/>
      <w:textAlignment w:val="center"/>
    </w:pPr>
    <w:rPr>
      <w:rFonts w:ascii="Arial" w:eastAsia="Calibri" w:hAnsi="Arial" w:cs="Arial"/>
      <w:spacing w:val="0"/>
      <w:kern w:val="0"/>
      <w:sz w:val="24"/>
      <w:szCs w:val="24"/>
      <w:lang w:eastAsia="zh-CN"/>
    </w:rPr>
  </w:style>
  <w:style w:type="paragraph" w:customStyle="1" w:styleId="xl78">
    <w:name w:val="xl78"/>
    <w:basedOn w:val="a"/>
    <w:rsid w:val="009D1141"/>
    <w:pPr>
      <w:pBdr>
        <w:left w:val="single" w:sz="4" w:space="0" w:color="000000"/>
        <w:right w:val="single" w:sz="4" w:space="0" w:color="000000"/>
      </w:pBdr>
      <w:suppressAutoHyphens/>
      <w:spacing w:before="280" w:after="280"/>
      <w:textAlignment w:val="top"/>
    </w:pPr>
    <w:rPr>
      <w:rFonts w:eastAsia="Calibri"/>
      <w:spacing w:val="0"/>
      <w:kern w:val="0"/>
      <w:sz w:val="24"/>
      <w:szCs w:val="24"/>
      <w:lang w:eastAsia="zh-CN"/>
    </w:rPr>
  </w:style>
  <w:style w:type="paragraph" w:customStyle="1" w:styleId="xl79">
    <w:name w:val="xl79"/>
    <w:basedOn w:val="a"/>
    <w:rsid w:val="009D1141"/>
    <w:pPr>
      <w:pBdr>
        <w:top w:val="single" w:sz="4" w:space="0" w:color="000000"/>
        <w:left w:val="single" w:sz="4" w:space="0" w:color="000000"/>
        <w:bottom w:val="single" w:sz="4" w:space="0" w:color="000000"/>
        <w:right w:val="single" w:sz="4" w:space="0" w:color="000000"/>
      </w:pBdr>
      <w:suppressAutoHyphens/>
      <w:spacing w:before="280" w:after="280"/>
      <w:jc w:val="right"/>
    </w:pPr>
    <w:rPr>
      <w:rFonts w:eastAsia="Calibri"/>
      <w:spacing w:val="0"/>
      <w:kern w:val="0"/>
      <w:sz w:val="24"/>
      <w:szCs w:val="24"/>
      <w:lang w:eastAsia="zh-CN"/>
    </w:rPr>
  </w:style>
  <w:style w:type="paragraph" w:customStyle="1" w:styleId="xl80">
    <w:name w:val="xl80"/>
    <w:basedOn w:val="a"/>
    <w:rsid w:val="009D1141"/>
    <w:pPr>
      <w:pBdr>
        <w:top w:val="single" w:sz="4" w:space="0" w:color="000000"/>
        <w:left w:val="single" w:sz="4" w:space="0" w:color="000000"/>
        <w:right w:val="single" w:sz="4" w:space="0" w:color="000000"/>
      </w:pBdr>
      <w:suppressAutoHyphens/>
      <w:spacing w:before="280" w:after="280"/>
      <w:jc w:val="center"/>
      <w:textAlignment w:val="center"/>
    </w:pPr>
    <w:rPr>
      <w:rFonts w:eastAsia="Calibri"/>
      <w:spacing w:val="0"/>
      <w:kern w:val="0"/>
      <w:sz w:val="24"/>
      <w:szCs w:val="24"/>
      <w:lang w:eastAsia="zh-CN"/>
    </w:rPr>
  </w:style>
  <w:style w:type="paragraph" w:customStyle="1" w:styleId="xl81">
    <w:name w:val="xl81"/>
    <w:basedOn w:val="a"/>
    <w:rsid w:val="009D1141"/>
    <w:pPr>
      <w:pBdr>
        <w:left w:val="single" w:sz="4" w:space="0" w:color="000000"/>
        <w:bottom w:val="single" w:sz="4" w:space="0" w:color="000000"/>
        <w:right w:val="single" w:sz="4" w:space="0" w:color="000000"/>
      </w:pBdr>
      <w:suppressAutoHyphens/>
      <w:spacing w:before="280" w:after="280"/>
      <w:jc w:val="center"/>
      <w:textAlignment w:val="center"/>
    </w:pPr>
    <w:rPr>
      <w:rFonts w:eastAsia="Calibri"/>
      <w:spacing w:val="0"/>
      <w:kern w:val="0"/>
      <w:sz w:val="24"/>
      <w:szCs w:val="24"/>
      <w:lang w:eastAsia="zh-CN"/>
    </w:rPr>
  </w:style>
  <w:style w:type="paragraph" w:customStyle="1" w:styleId="affff">
    <w:name w:val="Статья ПЗЗ"/>
    <w:basedOn w:val="a"/>
    <w:next w:val="a"/>
    <w:rsid w:val="009D1141"/>
    <w:pPr>
      <w:tabs>
        <w:tab w:val="num" w:pos="1069"/>
        <w:tab w:val="left" w:pos="1980"/>
      </w:tabs>
      <w:suppressAutoHyphens/>
      <w:spacing w:before="240" w:after="240" w:line="264" w:lineRule="auto"/>
      <w:ind w:firstLine="540"/>
      <w:jc w:val="both"/>
    </w:pPr>
    <w:rPr>
      <w:rFonts w:eastAsia="Calibri"/>
      <w:b/>
      <w:spacing w:val="0"/>
      <w:kern w:val="0"/>
      <w:sz w:val="24"/>
      <w:szCs w:val="24"/>
      <w:lang w:eastAsia="zh-CN"/>
    </w:rPr>
  </w:style>
  <w:style w:type="paragraph" w:customStyle="1" w:styleId="affff0">
    <w:name w:val="Нормальный (таблица)"/>
    <w:basedOn w:val="a"/>
    <w:next w:val="a"/>
    <w:rsid w:val="009D1141"/>
    <w:pPr>
      <w:widowControl w:val="0"/>
      <w:suppressAutoHyphens/>
      <w:autoSpaceDE w:val="0"/>
      <w:jc w:val="both"/>
    </w:pPr>
    <w:rPr>
      <w:rFonts w:eastAsia="Calibri"/>
      <w:spacing w:val="0"/>
      <w:kern w:val="0"/>
      <w:sz w:val="24"/>
      <w:szCs w:val="24"/>
      <w:lang w:eastAsia="zh-CN"/>
    </w:rPr>
  </w:style>
  <w:style w:type="paragraph" w:customStyle="1" w:styleId="1ff3">
    <w:name w:val="Заголовок №1"/>
    <w:basedOn w:val="a"/>
    <w:rsid w:val="009D1141"/>
    <w:pPr>
      <w:widowControl w:val="0"/>
      <w:shd w:val="clear" w:color="auto" w:fill="FFFFFF"/>
      <w:suppressAutoHyphens/>
      <w:spacing w:line="240" w:lineRule="atLeast"/>
    </w:pPr>
    <w:rPr>
      <w:rFonts w:eastAsia="Calibri"/>
      <w:b/>
      <w:bCs/>
      <w:spacing w:val="0"/>
      <w:kern w:val="0"/>
      <w:sz w:val="26"/>
      <w:szCs w:val="26"/>
      <w:lang w:eastAsia="zh-CN"/>
    </w:rPr>
  </w:style>
  <w:style w:type="paragraph" w:customStyle="1" w:styleId="2d">
    <w:name w:val="Основной текст (2)"/>
    <w:basedOn w:val="a"/>
    <w:rsid w:val="009D1141"/>
    <w:pPr>
      <w:widowControl w:val="0"/>
      <w:shd w:val="clear" w:color="auto" w:fill="FFFFFF"/>
      <w:suppressAutoHyphens/>
      <w:spacing w:line="240" w:lineRule="atLeast"/>
    </w:pPr>
    <w:rPr>
      <w:rFonts w:eastAsia="Calibri"/>
      <w:b/>
      <w:bCs/>
      <w:spacing w:val="2"/>
      <w:kern w:val="0"/>
      <w:lang w:eastAsia="zh-CN"/>
    </w:rPr>
  </w:style>
  <w:style w:type="paragraph" w:customStyle="1" w:styleId="35">
    <w:name w:val="Основной текст (3)"/>
    <w:basedOn w:val="a"/>
    <w:rsid w:val="009D1141"/>
    <w:pPr>
      <w:widowControl w:val="0"/>
      <w:shd w:val="clear" w:color="auto" w:fill="FFFFFF"/>
      <w:suppressAutoHyphens/>
      <w:spacing w:line="240" w:lineRule="atLeast"/>
    </w:pPr>
    <w:rPr>
      <w:rFonts w:ascii="Bookman Old Style" w:hAnsi="Bookman Old Style" w:cs="Bookman Old Style"/>
      <w:b/>
      <w:bCs/>
      <w:spacing w:val="0"/>
      <w:kern w:val="0"/>
      <w:sz w:val="25"/>
      <w:szCs w:val="25"/>
      <w:lang w:eastAsia="zh-CN"/>
    </w:rPr>
  </w:style>
  <w:style w:type="paragraph" w:customStyle="1" w:styleId="2e">
    <w:name w:val="Основной текст2"/>
    <w:basedOn w:val="a"/>
    <w:rsid w:val="009D1141"/>
    <w:pPr>
      <w:widowControl w:val="0"/>
      <w:shd w:val="clear" w:color="auto" w:fill="FFFFFF"/>
      <w:suppressAutoHyphens/>
      <w:spacing w:line="252" w:lineRule="exact"/>
    </w:pPr>
    <w:rPr>
      <w:rFonts w:eastAsia="Calibri"/>
      <w:spacing w:val="0"/>
      <w:kern w:val="0"/>
      <w:lang w:eastAsia="zh-CN"/>
    </w:rPr>
  </w:style>
  <w:style w:type="paragraph" w:customStyle="1" w:styleId="43">
    <w:name w:val="Основной текст (4)"/>
    <w:basedOn w:val="a"/>
    <w:rsid w:val="009D1141"/>
    <w:pPr>
      <w:widowControl w:val="0"/>
      <w:shd w:val="clear" w:color="auto" w:fill="FFFFFF"/>
      <w:suppressAutoHyphens/>
      <w:spacing w:line="240" w:lineRule="atLeast"/>
    </w:pPr>
    <w:rPr>
      <w:rFonts w:eastAsia="Calibri"/>
      <w:spacing w:val="0"/>
      <w:kern w:val="0"/>
      <w:sz w:val="36"/>
      <w:szCs w:val="36"/>
      <w:lang w:eastAsia="zh-CN"/>
    </w:rPr>
  </w:style>
  <w:style w:type="paragraph" w:customStyle="1" w:styleId="51">
    <w:name w:val="Основной текст (5)"/>
    <w:basedOn w:val="a"/>
    <w:rsid w:val="009D1141"/>
    <w:pPr>
      <w:widowControl w:val="0"/>
      <w:shd w:val="clear" w:color="auto" w:fill="FFFFFF"/>
      <w:suppressAutoHyphens/>
      <w:spacing w:line="299" w:lineRule="exact"/>
      <w:jc w:val="right"/>
    </w:pPr>
    <w:rPr>
      <w:rFonts w:eastAsia="Calibri"/>
      <w:b/>
      <w:bCs/>
      <w:spacing w:val="4"/>
      <w:kern w:val="0"/>
      <w:lang w:eastAsia="zh-CN"/>
    </w:rPr>
  </w:style>
  <w:style w:type="paragraph" w:customStyle="1" w:styleId="affff1">
    <w:name w:val="Прижатый влево"/>
    <w:basedOn w:val="a"/>
    <w:next w:val="a"/>
    <w:rsid w:val="009D1141"/>
    <w:pPr>
      <w:suppressAutoHyphens/>
      <w:autoSpaceDE w:val="0"/>
    </w:pPr>
    <w:rPr>
      <w:rFonts w:ascii="Arial" w:eastAsia="Calibri" w:hAnsi="Arial" w:cs="Arial"/>
      <w:spacing w:val="0"/>
      <w:kern w:val="0"/>
      <w:sz w:val="24"/>
      <w:szCs w:val="24"/>
      <w:lang w:eastAsia="zh-CN"/>
    </w:rPr>
  </w:style>
  <w:style w:type="paragraph" w:customStyle="1" w:styleId="ConsPlusNonformat">
    <w:name w:val="ConsPlusNonformat"/>
    <w:rsid w:val="009D1141"/>
    <w:pPr>
      <w:widowControl w:val="0"/>
      <w:suppressAutoHyphens/>
      <w:autoSpaceDE w:val="0"/>
      <w:spacing w:after="0" w:line="240" w:lineRule="auto"/>
    </w:pPr>
    <w:rPr>
      <w:rFonts w:ascii="Courier New" w:eastAsia="Calibri" w:hAnsi="Courier New" w:cs="Courier New"/>
      <w:sz w:val="20"/>
      <w:szCs w:val="20"/>
      <w:lang w:eastAsia="zh-CN"/>
    </w:rPr>
  </w:style>
  <w:style w:type="paragraph" w:customStyle="1" w:styleId="ConsPlusCell">
    <w:name w:val="ConsPlusCell"/>
    <w:rsid w:val="009D1141"/>
    <w:pPr>
      <w:widowControl w:val="0"/>
      <w:suppressAutoHyphens/>
      <w:autoSpaceDE w:val="0"/>
      <w:spacing w:after="0" w:line="240" w:lineRule="auto"/>
    </w:pPr>
    <w:rPr>
      <w:rFonts w:ascii="Times New Roman" w:eastAsia="Calibri" w:hAnsi="Times New Roman" w:cs="Times New Roman"/>
      <w:sz w:val="24"/>
      <w:szCs w:val="24"/>
      <w:lang w:eastAsia="zh-CN"/>
    </w:rPr>
  </w:style>
  <w:style w:type="paragraph" w:customStyle="1" w:styleId="affff2">
    <w:name w:val="Заголовок статьи"/>
    <w:basedOn w:val="a"/>
    <w:next w:val="a"/>
    <w:rsid w:val="009D1141"/>
    <w:pPr>
      <w:widowControl w:val="0"/>
      <w:suppressAutoHyphens/>
      <w:autoSpaceDE w:val="0"/>
      <w:ind w:left="1612" w:hanging="892"/>
      <w:jc w:val="both"/>
    </w:pPr>
    <w:rPr>
      <w:rFonts w:ascii="Arial" w:eastAsia="Calibri" w:hAnsi="Arial" w:cs="Arial"/>
      <w:spacing w:val="0"/>
      <w:kern w:val="0"/>
      <w:sz w:val="24"/>
      <w:szCs w:val="24"/>
      <w:lang w:eastAsia="zh-CN"/>
    </w:rPr>
  </w:style>
  <w:style w:type="paragraph" w:customStyle="1" w:styleId="1ff4">
    <w:name w:val="Рецензия1"/>
    <w:rsid w:val="009D1141"/>
    <w:pPr>
      <w:suppressAutoHyphens/>
      <w:spacing w:after="0" w:line="240" w:lineRule="auto"/>
    </w:pPr>
    <w:rPr>
      <w:rFonts w:ascii="Calibri" w:eastAsia="Calibri" w:hAnsi="Calibri" w:cs="Calibri"/>
      <w:lang w:eastAsia="zh-CN"/>
    </w:rPr>
  </w:style>
  <w:style w:type="paragraph" w:customStyle="1" w:styleId="affff3">
    <w:name w:val="Содержимое таблицы"/>
    <w:basedOn w:val="a"/>
    <w:rsid w:val="009D1141"/>
    <w:pPr>
      <w:suppressLineNumbers/>
      <w:suppressAutoHyphens/>
      <w:spacing w:after="200" w:line="276" w:lineRule="auto"/>
    </w:pPr>
    <w:rPr>
      <w:rFonts w:ascii="Calibri" w:eastAsia="Calibri" w:hAnsi="Calibri" w:cs="Calibri"/>
      <w:spacing w:val="0"/>
      <w:kern w:val="0"/>
      <w:sz w:val="22"/>
      <w:szCs w:val="22"/>
      <w:lang w:eastAsia="zh-CN"/>
    </w:rPr>
  </w:style>
  <w:style w:type="paragraph" w:customStyle="1" w:styleId="affff4">
    <w:name w:val="Заголовок таблицы"/>
    <w:basedOn w:val="affff3"/>
    <w:rsid w:val="009D1141"/>
    <w:pPr>
      <w:jc w:val="center"/>
    </w:pPr>
    <w:rPr>
      <w:b/>
      <w:bCs/>
    </w:rPr>
  </w:style>
  <w:style w:type="paragraph" w:customStyle="1" w:styleId="100">
    <w:name w:val="Оглавление 10"/>
    <w:basedOn w:val="1b"/>
    <w:rsid w:val="009D1141"/>
    <w:pPr>
      <w:tabs>
        <w:tab w:val="right" w:leader="dot" w:pos="7091"/>
      </w:tabs>
      <w:ind w:left="2547"/>
    </w:pPr>
  </w:style>
  <w:style w:type="character" w:customStyle="1" w:styleId="apple-converted-space">
    <w:name w:val="apple-converted-space"/>
    <w:rsid w:val="009D1141"/>
  </w:style>
  <w:style w:type="character" w:customStyle="1" w:styleId="match">
    <w:name w:val="match"/>
    <w:rsid w:val="009D1141"/>
  </w:style>
  <w:style w:type="character" w:customStyle="1" w:styleId="44">
    <w:name w:val="Знак Знак44"/>
    <w:rsid w:val="009D1141"/>
    <w:rPr>
      <w:sz w:val="24"/>
      <w:lang w:val="ru-RU" w:eastAsia="x-none"/>
    </w:rPr>
  </w:style>
  <w:style w:type="paragraph" w:customStyle="1" w:styleId="320">
    <w:name w:val="Обычный32"/>
    <w:rsid w:val="009D1141"/>
    <w:pPr>
      <w:suppressAutoHyphens/>
      <w:autoSpaceDE w:val="0"/>
      <w:spacing w:after="0" w:line="240" w:lineRule="auto"/>
    </w:pPr>
    <w:rPr>
      <w:rFonts w:ascii="Cambria" w:eastAsia="Calibri" w:hAnsi="Cambria" w:cs="Cambria"/>
      <w:color w:val="000000"/>
      <w:sz w:val="24"/>
      <w:szCs w:val="24"/>
      <w:lang w:eastAsia="zh-CN"/>
    </w:rPr>
  </w:style>
  <w:style w:type="paragraph" w:customStyle="1" w:styleId="220">
    <w:name w:val="Абзац списка22"/>
    <w:basedOn w:val="a"/>
    <w:rsid w:val="009D1141"/>
    <w:pPr>
      <w:suppressAutoHyphens/>
      <w:spacing w:after="200" w:line="360" w:lineRule="auto"/>
      <w:ind w:left="720"/>
    </w:pPr>
    <w:rPr>
      <w:rFonts w:eastAsia="Calibri"/>
      <w:spacing w:val="0"/>
      <w:kern w:val="0"/>
      <w:sz w:val="28"/>
      <w:szCs w:val="22"/>
      <w:lang w:eastAsia="zh-CN"/>
    </w:rPr>
  </w:style>
  <w:style w:type="table" w:styleId="affff5">
    <w:name w:val="Table Grid"/>
    <w:basedOn w:val="a1"/>
    <w:uiPriority w:val="59"/>
    <w:rsid w:val="009D1141"/>
    <w:pPr>
      <w:spacing w:after="0" w:line="240" w:lineRule="auto"/>
    </w:pPr>
    <w:rPr>
      <w:rFonts w:ascii="Calibri" w:eastAsia="Times New Roman"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5">
    <w:name w:val="Схема документа Знак1"/>
    <w:basedOn w:val="a0"/>
    <w:link w:val="affff6"/>
    <w:semiHidden/>
    <w:rsid w:val="009D1141"/>
    <w:rPr>
      <w:rFonts w:ascii="Tahoma" w:eastAsia="Calibri" w:hAnsi="Tahoma" w:cs="Tahoma"/>
      <w:sz w:val="16"/>
      <w:szCs w:val="16"/>
      <w:lang w:eastAsia="zh-CN"/>
    </w:rPr>
  </w:style>
  <w:style w:type="paragraph" w:styleId="affff6">
    <w:name w:val="Document Map"/>
    <w:basedOn w:val="a"/>
    <w:link w:val="1ff5"/>
    <w:semiHidden/>
    <w:rsid w:val="009D1141"/>
    <w:pPr>
      <w:suppressAutoHyphens/>
    </w:pPr>
    <w:rPr>
      <w:rFonts w:ascii="Tahoma" w:eastAsia="Calibri" w:hAnsi="Tahoma" w:cs="Tahoma"/>
      <w:spacing w:val="0"/>
      <w:kern w:val="0"/>
      <w:sz w:val="16"/>
      <w:szCs w:val="16"/>
      <w:lang w:eastAsia="zh-CN"/>
    </w:rPr>
  </w:style>
  <w:style w:type="character" w:customStyle="1" w:styleId="430">
    <w:name w:val="Знак Знак43"/>
    <w:rsid w:val="009D1141"/>
    <w:rPr>
      <w:sz w:val="24"/>
      <w:lang w:val="ru-RU" w:eastAsia="x-none"/>
    </w:rPr>
  </w:style>
  <w:style w:type="paragraph" w:customStyle="1" w:styleId="45">
    <w:name w:val="Обычный4"/>
    <w:rsid w:val="009D1141"/>
    <w:pPr>
      <w:suppressAutoHyphens/>
      <w:autoSpaceDE w:val="0"/>
      <w:spacing w:after="0" w:line="240" w:lineRule="auto"/>
    </w:pPr>
    <w:rPr>
      <w:rFonts w:ascii="Cambria" w:eastAsia="Calibri" w:hAnsi="Cambria" w:cs="Cambria"/>
      <w:color w:val="000000"/>
      <w:sz w:val="24"/>
      <w:szCs w:val="24"/>
      <w:lang w:eastAsia="zh-CN"/>
    </w:rPr>
  </w:style>
  <w:style w:type="paragraph" w:customStyle="1" w:styleId="36">
    <w:name w:val="Абзац списка3"/>
    <w:basedOn w:val="a"/>
    <w:rsid w:val="009D1141"/>
    <w:pPr>
      <w:suppressAutoHyphens/>
      <w:spacing w:after="200" w:line="360" w:lineRule="auto"/>
      <w:ind w:left="720"/>
    </w:pPr>
    <w:rPr>
      <w:rFonts w:eastAsia="Calibri"/>
      <w:spacing w:val="0"/>
      <w:kern w:val="0"/>
      <w:sz w:val="28"/>
      <w:szCs w:val="22"/>
      <w:lang w:eastAsia="zh-CN"/>
    </w:rPr>
  </w:style>
  <w:style w:type="character" w:customStyle="1" w:styleId="420">
    <w:name w:val="Знак Знак42"/>
    <w:rsid w:val="009D1141"/>
    <w:rPr>
      <w:sz w:val="24"/>
      <w:lang w:val="ru-RU" w:eastAsia="x-none"/>
    </w:rPr>
  </w:style>
  <w:style w:type="paragraph" w:customStyle="1" w:styleId="314">
    <w:name w:val="Обычный31"/>
    <w:rsid w:val="009D1141"/>
    <w:pPr>
      <w:suppressAutoHyphens/>
      <w:autoSpaceDE w:val="0"/>
      <w:spacing w:after="0" w:line="240" w:lineRule="auto"/>
    </w:pPr>
    <w:rPr>
      <w:rFonts w:ascii="Cambria" w:eastAsia="Calibri" w:hAnsi="Cambria" w:cs="Cambria"/>
      <w:color w:val="000000"/>
      <w:sz w:val="24"/>
      <w:szCs w:val="24"/>
      <w:lang w:eastAsia="zh-CN"/>
    </w:rPr>
  </w:style>
  <w:style w:type="paragraph" w:customStyle="1" w:styleId="213">
    <w:name w:val="Абзац списка21"/>
    <w:basedOn w:val="a"/>
    <w:rsid w:val="009D1141"/>
    <w:pPr>
      <w:suppressAutoHyphens/>
      <w:spacing w:after="200" w:line="360" w:lineRule="auto"/>
      <w:ind w:left="720"/>
    </w:pPr>
    <w:rPr>
      <w:rFonts w:eastAsia="Calibri"/>
      <w:spacing w:val="0"/>
      <w:kern w:val="0"/>
      <w:sz w:val="28"/>
      <w:szCs w:val="22"/>
      <w:lang w:eastAsia="zh-CN"/>
    </w:rPr>
  </w:style>
  <w:style w:type="character" w:customStyle="1" w:styleId="410">
    <w:name w:val="Знак Знак41"/>
    <w:rsid w:val="009D1141"/>
    <w:rPr>
      <w:sz w:val="24"/>
      <w:lang w:val="ru-RU" w:eastAsia="x-none"/>
    </w:rPr>
  </w:style>
  <w:style w:type="paragraph" w:styleId="affff7">
    <w:name w:val="No Spacing"/>
    <w:uiPriority w:val="1"/>
    <w:qFormat/>
    <w:rsid w:val="009D1141"/>
    <w:pPr>
      <w:suppressAutoHyphens/>
      <w:spacing w:after="0" w:line="240" w:lineRule="auto"/>
    </w:pPr>
    <w:rPr>
      <w:rFonts w:ascii="Calibri" w:eastAsia="Times New Roman" w:hAnsi="Calibri" w:cs="Calibri"/>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4921490">
      <w:bodyDiv w:val="1"/>
      <w:marLeft w:val="0"/>
      <w:marRight w:val="0"/>
      <w:marTop w:val="0"/>
      <w:marBottom w:val="0"/>
      <w:divBdr>
        <w:top w:val="none" w:sz="0" w:space="0" w:color="auto"/>
        <w:left w:val="none" w:sz="0" w:space="0" w:color="auto"/>
        <w:bottom w:val="none" w:sz="0" w:space="0" w:color="auto"/>
        <w:right w:val="none" w:sz="0" w:space="0" w:color="auto"/>
      </w:divBdr>
    </w:div>
    <w:div w:id="1164785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footer" Target="footer19.xml"/><Relationship Id="rId21" Type="http://schemas.openxmlformats.org/officeDocument/2006/relationships/header" Target="header5.xml"/><Relationship Id="rId42" Type="http://schemas.openxmlformats.org/officeDocument/2006/relationships/header" Target="header15.xml"/><Relationship Id="rId47" Type="http://schemas.openxmlformats.org/officeDocument/2006/relationships/footer" Target="footer15.xml"/><Relationship Id="rId63" Type="http://schemas.openxmlformats.org/officeDocument/2006/relationships/image" Target="media/image10.jpeg"/><Relationship Id="rId68" Type="http://schemas.openxmlformats.org/officeDocument/2006/relationships/image" Target="media/image15.jpeg"/><Relationship Id="rId84" Type="http://schemas.openxmlformats.org/officeDocument/2006/relationships/image" Target="media/image31.jpeg"/><Relationship Id="rId89" Type="http://schemas.openxmlformats.org/officeDocument/2006/relationships/image" Target="media/image36.jpeg"/><Relationship Id="rId112" Type="http://schemas.openxmlformats.org/officeDocument/2006/relationships/image" Target="media/image59.jpeg"/><Relationship Id="rId16" Type="http://schemas.openxmlformats.org/officeDocument/2006/relationships/hyperlink" Target="consultantplus://offline/ref=15F9EFED0418209971F37B421A4DA033840DF1E85A70E3A5AF1533A86412708EED1339E5F4BCjDN1D" TargetMode="External"/><Relationship Id="rId107" Type="http://schemas.openxmlformats.org/officeDocument/2006/relationships/image" Target="media/image54.jpeg"/><Relationship Id="rId11" Type="http://schemas.openxmlformats.org/officeDocument/2006/relationships/hyperlink" Target="consultantplus://offline/ref=1B82DFCC0589FF7D666512C23F3750DEF20082344EABD1808E2FF987847BBB33D036BF5CD3AFUDhCH" TargetMode="External"/><Relationship Id="rId24" Type="http://schemas.openxmlformats.org/officeDocument/2006/relationships/header" Target="header7.xml"/><Relationship Id="rId32" Type="http://schemas.openxmlformats.org/officeDocument/2006/relationships/footer" Target="footer7.xml"/><Relationship Id="rId37" Type="http://schemas.openxmlformats.org/officeDocument/2006/relationships/header" Target="header13.xml"/><Relationship Id="rId40" Type="http://schemas.openxmlformats.org/officeDocument/2006/relationships/header" Target="header14.xml"/><Relationship Id="rId45" Type="http://schemas.openxmlformats.org/officeDocument/2006/relationships/footer" Target="footer14.xml"/><Relationship Id="rId53" Type="http://schemas.openxmlformats.org/officeDocument/2006/relationships/header" Target="header20.xml"/><Relationship Id="rId58" Type="http://schemas.openxmlformats.org/officeDocument/2006/relationships/image" Target="media/image5.jpeg"/><Relationship Id="rId66" Type="http://schemas.openxmlformats.org/officeDocument/2006/relationships/image" Target="media/image13.jpeg"/><Relationship Id="rId74" Type="http://schemas.openxmlformats.org/officeDocument/2006/relationships/image" Target="media/image21.jpeg"/><Relationship Id="rId79" Type="http://schemas.openxmlformats.org/officeDocument/2006/relationships/image" Target="media/image26.jpeg"/><Relationship Id="rId87" Type="http://schemas.openxmlformats.org/officeDocument/2006/relationships/image" Target="media/image34.jpeg"/><Relationship Id="rId102" Type="http://schemas.openxmlformats.org/officeDocument/2006/relationships/image" Target="media/image49.jpeg"/><Relationship Id="rId110" Type="http://schemas.openxmlformats.org/officeDocument/2006/relationships/image" Target="media/image57.jpeg"/><Relationship Id="rId115" Type="http://schemas.openxmlformats.org/officeDocument/2006/relationships/image" Target="media/image62.jpeg"/><Relationship Id="rId5" Type="http://schemas.openxmlformats.org/officeDocument/2006/relationships/footnotes" Target="footnotes.xml"/><Relationship Id="rId61" Type="http://schemas.openxmlformats.org/officeDocument/2006/relationships/image" Target="media/image8.jpeg"/><Relationship Id="rId82" Type="http://schemas.openxmlformats.org/officeDocument/2006/relationships/image" Target="media/image29.jpeg"/><Relationship Id="rId90" Type="http://schemas.openxmlformats.org/officeDocument/2006/relationships/image" Target="media/image37.jpeg"/><Relationship Id="rId95" Type="http://schemas.openxmlformats.org/officeDocument/2006/relationships/image" Target="media/image42.jpeg"/><Relationship Id="rId19" Type="http://schemas.openxmlformats.org/officeDocument/2006/relationships/footer" Target="footer1.xml"/><Relationship Id="rId14" Type="http://schemas.openxmlformats.org/officeDocument/2006/relationships/hyperlink" Target="consultantplus://offline/ref=D39C32B54B66C2789318EC56DBA6C93B124961048C111D2756B538E26A2F4622ECA41AC7779E4BdDI" TargetMode="External"/><Relationship Id="rId22" Type="http://schemas.openxmlformats.org/officeDocument/2006/relationships/footer" Target="footer3.xml"/><Relationship Id="rId27" Type="http://schemas.openxmlformats.org/officeDocument/2006/relationships/header" Target="header8.xml"/><Relationship Id="rId30" Type="http://schemas.openxmlformats.org/officeDocument/2006/relationships/header" Target="header9.xml"/><Relationship Id="rId35" Type="http://schemas.openxmlformats.org/officeDocument/2006/relationships/footer" Target="footer9.xml"/><Relationship Id="rId43" Type="http://schemas.openxmlformats.org/officeDocument/2006/relationships/header" Target="header16.xml"/><Relationship Id="rId48" Type="http://schemas.openxmlformats.org/officeDocument/2006/relationships/hyperlink" Target="consultantplus://offline/ref=333EC4AE531EFD7D9B0F899769C72B31D4F6C6C8B407B932C1DA62E3CE95399CE5C196D4EBD3B0BFwAh5E" TargetMode="External"/><Relationship Id="rId56" Type="http://schemas.openxmlformats.org/officeDocument/2006/relationships/image" Target="media/image3.jpeg"/><Relationship Id="rId64" Type="http://schemas.openxmlformats.org/officeDocument/2006/relationships/image" Target="media/image11.jpeg"/><Relationship Id="rId69" Type="http://schemas.openxmlformats.org/officeDocument/2006/relationships/image" Target="media/image16.jpeg"/><Relationship Id="rId77" Type="http://schemas.openxmlformats.org/officeDocument/2006/relationships/image" Target="media/image24.jpeg"/><Relationship Id="rId100" Type="http://schemas.openxmlformats.org/officeDocument/2006/relationships/image" Target="media/image47.jpeg"/><Relationship Id="rId105" Type="http://schemas.openxmlformats.org/officeDocument/2006/relationships/image" Target="media/image52.jpeg"/><Relationship Id="rId113" Type="http://schemas.openxmlformats.org/officeDocument/2006/relationships/image" Target="media/image60.jpeg"/><Relationship Id="rId118" Type="http://schemas.openxmlformats.org/officeDocument/2006/relationships/fontTable" Target="fontTable.xml"/><Relationship Id="rId8" Type="http://schemas.openxmlformats.org/officeDocument/2006/relationships/hyperlink" Target="consultantplus://offline/ref=7BA7712D8007B7D5135FD051E2C23CB750102F0068D8B21A848402E72DB28698DF5BEBE93FC0D276679D1D51X6q8L" TargetMode="External"/><Relationship Id="rId51" Type="http://schemas.openxmlformats.org/officeDocument/2006/relationships/footer" Target="footer16.xml"/><Relationship Id="rId72" Type="http://schemas.openxmlformats.org/officeDocument/2006/relationships/image" Target="media/image19.jpeg"/><Relationship Id="rId80" Type="http://schemas.openxmlformats.org/officeDocument/2006/relationships/image" Target="media/image27.jpeg"/><Relationship Id="rId85" Type="http://schemas.openxmlformats.org/officeDocument/2006/relationships/image" Target="media/image32.jpeg"/><Relationship Id="rId93" Type="http://schemas.openxmlformats.org/officeDocument/2006/relationships/image" Target="media/image40.jpeg"/><Relationship Id="rId98"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hyperlink" Target="consultantplus://offline/ref=1C4662ADF167B3BD3457A02A42CA76669420EE0FA47E92F8AE7454887945BC495ABCCEBFEB85F17CO5v3H" TargetMode="External"/><Relationship Id="rId17" Type="http://schemas.openxmlformats.org/officeDocument/2006/relationships/header" Target="header3.xml"/><Relationship Id="rId25" Type="http://schemas.openxmlformats.org/officeDocument/2006/relationships/footer" Target="footer4.xml"/><Relationship Id="rId33" Type="http://schemas.openxmlformats.org/officeDocument/2006/relationships/footer" Target="footer8.xml"/><Relationship Id="rId38" Type="http://schemas.openxmlformats.org/officeDocument/2006/relationships/footer" Target="footer10.xml"/><Relationship Id="rId46" Type="http://schemas.openxmlformats.org/officeDocument/2006/relationships/header" Target="header17.xml"/><Relationship Id="rId59" Type="http://schemas.openxmlformats.org/officeDocument/2006/relationships/image" Target="media/image6.jpeg"/><Relationship Id="rId67" Type="http://schemas.openxmlformats.org/officeDocument/2006/relationships/image" Target="media/image14.jpeg"/><Relationship Id="rId103" Type="http://schemas.openxmlformats.org/officeDocument/2006/relationships/image" Target="media/image50.jpeg"/><Relationship Id="rId108" Type="http://schemas.openxmlformats.org/officeDocument/2006/relationships/image" Target="media/image55.jpeg"/><Relationship Id="rId116" Type="http://schemas.openxmlformats.org/officeDocument/2006/relationships/hyperlink" Target="http://www.admirk.ru" TargetMode="External"/><Relationship Id="rId20" Type="http://schemas.openxmlformats.org/officeDocument/2006/relationships/footer" Target="footer2.xml"/><Relationship Id="rId41" Type="http://schemas.openxmlformats.org/officeDocument/2006/relationships/footer" Target="footer12.xml"/><Relationship Id="rId54" Type="http://schemas.openxmlformats.org/officeDocument/2006/relationships/footer" Target="footer18.xml"/><Relationship Id="rId62" Type="http://schemas.openxmlformats.org/officeDocument/2006/relationships/image" Target="media/image9.jpeg"/><Relationship Id="rId70" Type="http://schemas.openxmlformats.org/officeDocument/2006/relationships/image" Target="media/image17.jpeg"/><Relationship Id="rId75" Type="http://schemas.openxmlformats.org/officeDocument/2006/relationships/image" Target="media/image22.jpeg"/><Relationship Id="rId83" Type="http://schemas.openxmlformats.org/officeDocument/2006/relationships/image" Target="media/image30.jpeg"/><Relationship Id="rId88" Type="http://schemas.openxmlformats.org/officeDocument/2006/relationships/image" Target="media/image35.jpeg"/><Relationship Id="rId91" Type="http://schemas.openxmlformats.org/officeDocument/2006/relationships/image" Target="media/image38.jpeg"/><Relationship Id="rId96" Type="http://schemas.openxmlformats.org/officeDocument/2006/relationships/image" Target="media/image43.jpeg"/><Relationship Id="rId111" Type="http://schemas.openxmlformats.org/officeDocument/2006/relationships/image" Target="media/image5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consultantplus://offline/ref=15F9EFED0418209971F37B421A4DA033840DF1E85A70E3A5AF1533A86412708EED1339E5F4BCjDN1D" TargetMode="External"/><Relationship Id="rId23" Type="http://schemas.openxmlformats.org/officeDocument/2006/relationships/header" Target="header6.xml"/><Relationship Id="rId28" Type="http://schemas.openxmlformats.org/officeDocument/2006/relationships/footer" Target="footer6.xml"/><Relationship Id="rId36" Type="http://schemas.openxmlformats.org/officeDocument/2006/relationships/header" Target="header12.xml"/><Relationship Id="rId49" Type="http://schemas.openxmlformats.org/officeDocument/2006/relationships/header" Target="header18.xml"/><Relationship Id="rId57" Type="http://schemas.openxmlformats.org/officeDocument/2006/relationships/image" Target="media/image4.jpeg"/><Relationship Id="rId106" Type="http://schemas.openxmlformats.org/officeDocument/2006/relationships/image" Target="media/image53.jpeg"/><Relationship Id="rId114" Type="http://schemas.openxmlformats.org/officeDocument/2006/relationships/image" Target="media/image61.jpeg"/><Relationship Id="rId119"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header" Target="header10.xml"/><Relationship Id="rId44" Type="http://schemas.openxmlformats.org/officeDocument/2006/relationships/footer" Target="footer13.xml"/><Relationship Id="rId52" Type="http://schemas.openxmlformats.org/officeDocument/2006/relationships/footer" Target="footer17.xml"/><Relationship Id="rId60" Type="http://schemas.openxmlformats.org/officeDocument/2006/relationships/image" Target="media/image7.jpeg"/><Relationship Id="rId65" Type="http://schemas.openxmlformats.org/officeDocument/2006/relationships/image" Target="media/image12.jpeg"/><Relationship Id="rId73" Type="http://schemas.openxmlformats.org/officeDocument/2006/relationships/image" Target="media/image20.jpeg"/><Relationship Id="rId78" Type="http://schemas.openxmlformats.org/officeDocument/2006/relationships/image" Target="media/image25.jpeg"/><Relationship Id="rId81" Type="http://schemas.openxmlformats.org/officeDocument/2006/relationships/image" Target="media/image28.jpeg"/><Relationship Id="rId86" Type="http://schemas.openxmlformats.org/officeDocument/2006/relationships/image" Target="media/image33.jpeg"/><Relationship Id="rId94" Type="http://schemas.openxmlformats.org/officeDocument/2006/relationships/image" Target="media/image41.jpeg"/><Relationship Id="rId99" Type="http://schemas.openxmlformats.org/officeDocument/2006/relationships/image" Target="media/image46.jpeg"/><Relationship Id="rId101"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yperlink" Target="consultantplus://offline/ref=8C205ED005C0DB663DFCBF067A2A48F5BEE7F81BD179DD951925A7D5ED3102E22FF97FC9EE06h20CH" TargetMode="External"/><Relationship Id="rId18" Type="http://schemas.openxmlformats.org/officeDocument/2006/relationships/header" Target="header4.xml"/><Relationship Id="rId39" Type="http://schemas.openxmlformats.org/officeDocument/2006/relationships/footer" Target="footer11.xml"/><Relationship Id="rId109" Type="http://schemas.openxmlformats.org/officeDocument/2006/relationships/image" Target="media/image56.jpeg"/><Relationship Id="rId34" Type="http://schemas.openxmlformats.org/officeDocument/2006/relationships/header" Target="header11.xml"/><Relationship Id="rId50" Type="http://schemas.openxmlformats.org/officeDocument/2006/relationships/header" Target="header19.xml"/><Relationship Id="rId55" Type="http://schemas.openxmlformats.org/officeDocument/2006/relationships/image" Target="media/image2.jpeg"/><Relationship Id="rId76" Type="http://schemas.openxmlformats.org/officeDocument/2006/relationships/image" Target="media/image23.jpeg"/><Relationship Id="rId97" Type="http://schemas.openxmlformats.org/officeDocument/2006/relationships/image" Target="media/image44.jpeg"/><Relationship Id="rId104" Type="http://schemas.openxmlformats.org/officeDocument/2006/relationships/image" Target="media/image51.jpeg"/><Relationship Id="rId7" Type="http://schemas.openxmlformats.org/officeDocument/2006/relationships/image" Target="media/image1.png"/><Relationship Id="rId71" Type="http://schemas.openxmlformats.org/officeDocument/2006/relationships/image" Target="media/image18.jpeg"/><Relationship Id="rId92" Type="http://schemas.openxmlformats.org/officeDocument/2006/relationships/image" Target="media/image39.jpeg"/><Relationship Id="rId2" Type="http://schemas.openxmlformats.org/officeDocument/2006/relationships/styles" Target="styles.xml"/><Relationship Id="rId29" Type="http://schemas.openxmlformats.org/officeDocument/2006/relationships/hyperlink" Target="consultantplus://offline/ref=33C615171CAB3FE8BF9655729502706DA1F19978564BB511530B4CFB92S8d6D"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396215</Words>
  <Characters>2258427</Characters>
  <Application>Microsoft Office Word</Application>
  <DocSecurity>0</DocSecurity>
  <Lines>18820</Lines>
  <Paragraphs>5298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2649344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Рагузская Анна Владимировна</dc:creator>
  <cp:keywords/>
  <dc:description/>
  <cp:lastModifiedBy>Косилова Анна Сергеевна</cp:lastModifiedBy>
  <cp:revision>3</cp:revision>
  <dcterms:created xsi:type="dcterms:W3CDTF">2017-10-04T04:23:00Z</dcterms:created>
  <dcterms:modified xsi:type="dcterms:W3CDTF">2017-10-04T04:24:00Z</dcterms:modified>
</cp:coreProperties>
</file>